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8343" w14:textId="77777777" w:rsidR="00047234" w:rsidRDefault="00000000">
      <w:pPr>
        <w:pStyle w:val="Heading1"/>
        <w:ind w:left="315" w:hanging="330"/>
      </w:pPr>
      <w:r>
        <w:t>RFCs</w:t>
      </w:r>
    </w:p>
    <w:p w14:paraId="78BC7F99" w14:textId="77777777" w:rsidR="00047234" w:rsidRDefault="00000000">
      <w:pPr>
        <w:spacing w:after="96" w:line="259" w:lineRule="auto"/>
        <w:ind w:left="0" w:firstLine="0"/>
      </w:pPr>
      <w:r>
        <w:t>An “RFC” literally means a “Request for Comments”.</w:t>
      </w:r>
    </w:p>
    <w:p w14:paraId="7277FDC0" w14:textId="77777777" w:rsidR="00047234" w:rsidRDefault="00000000">
      <w:pPr>
        <w:spacing w:after="263"/>
      </w:pPr>
      <w:r>
        <w:t>RFCs give us a way to write down ideas and plans so we can communicate, collect thoughtful feedback from others on the team, and align expectations. An RFC can be thought of as an asynchronous conversation.</w:t>
      </w:r>
    </w:p>
    <w:p w14:paraId="004EA19F" w14:textId="77777777" w:rsidR="00047234" w:rsidRDefault="00000000">
      <w:pPr>
        <w:pStyle w:val="Heading1"/>
        <w:numPr>
          <w:ilvl w:val="0"/>
          <w:numId w:val="0"/>
        </w:numPr>
        <w:spacing w:after="359"/>
        <w:ind w:left="-5"/>
      </w:pPr>
      <w:r>
        <w:t>When to use an RFC</w:t>
      </w:r>
    </w:p>
    <w:p w14:paraId="639AEF68" w14:textId="77777777" w:rsidR="00047234" w:rsidRDefault="00000000">
      <w:pPr>
        <w:pStyle w:val="Heading2"/>
        <w:ind w:left="-5"/>
      </w:pPr>
      <w:r>
        <w:t>Use an RFC when…</w:t>
      </w:r>
    </w:p>
    <w:p w14:paraId="49DF4DC9" w14:textId="77777777" w:rsidR="00047234" w:rsidRDefault="00000000">
      <w:pPr>
        <w:numPr>
          <w:ilvl w:val="0"/>
          <w:numId w:val="1"/>
        </w:numPr>
        <w:ind w:hanging="186"/>
      </w:pPr>
      <w:r>
        <w:t>You want to frame a problem and propose a solution.</w:t>
      </w:r>
    </w:p>
    <w:p w14:paraId="16B7FA8E" w14:textId="77777777" w:rsidR="00047234" w:rsidRDefault="00000000">
      <w:pPr>
        <w:numPr>
          <w:ilvl w:val="0"/>
          <w:numId w:val="1"/>
        </w:numPr>
        <w:ind w:hanging="186"/>
      </w:pPr>
      <w:r>
        <w:t xml:space="preserve">You want thoughtful feedback from team members on our </w:t>
      </w:r>
      <w:proofErr w:type="gramStart"/>
      <w:r>
        <w:t>globally-distributed</w:t>
      </w:r>
      <w:proofErr w:type="gramEnd"/>
      <w:r>
        <w:t xml:space="preserve"> remote team.</w:t>
      </w:r>
    </w:p>
    <w:p w14:paraId="2B13C798" w14:textId="77777777" w:rsidR="00047234" w:rsidRDefault="00000000">
      <w:pPr>
        <w:numPr>
          <w:ilvl w:val="0"/>
          <w:numId w:val="1"/>
        </w:numPr>
        <w:ind w:hanging="186"/>
      </w:pPr>
      <w:r>
        <w:t>You want to surface an idea, tension, or feedback.</w:t>
      </w:r>
    </w:p>
    <w:p w14:paraId="30DCD9ED" w14:textId="77777777" w:rsidR="00047234" w:rsidRDefault="00000000">
      <w:pPr>
        <w:numPr>
          <w:ilvl w:val="0"/>
          <w:numId w:val="1"/>
        </w:numPr>
        <w:ind w:hanging="186"/>
      </w:pPr>
      <w:r>
        <w:t>You want to define a project or design brief to drive project collaboration.</w:t>
      </w:r>
    </w:p>
    <w:p w14:paraId="23A12C6C" w14:textId="77777777" w:rsidR="00047234" w:rsidRDefault="00000000">
      <w:pPr>
        <w:numPr>
          <w:ilvl w:val="0"/>
          <w:numId w:val="1"/>
        </w:numPr>
        <w:spacing w:after="545"/>
        <w:ind w:hanging="186"/>
      </w:pPr>
      <w:r>
        <w:t xml:space="preserve">You need to surface and communicate around a highly cross-functional decision with our formal </w:t>
      </w:r>
      <w:proofErr w:type="spellStart"/>
      <w:r>
        <w:t>decisionmaking</w:t>
      </w:r>
      <w:proofErr w:type="spellEnd"/>
      <w:r>
        <w:t xml:space="preserve"> process.</w:t>
      </w:r>
    </w:p>
    <w:p w14:paraId="7931DE1C" w14:textId="77777777" w:rsidR="00047234" w:rsidRDefault="00000000">
      <w:pPr>
        <w:pStyle w:val="Heading2"/>
        <w:ind w:left="-5"/>
      </w:pPr>
      <w:r>
        <w:t>Don’t use an RFC when…</w:t>
      </w:r>
    </w:p>
    <w:p w14:paraId="0922BED4" w14:textId="77777777" w:rsidR="00047234" w:rsidRDefault="00000000">
      <w:pPr>
        <w:numPr>
          <w:ilvl w:val="0"/>
          <w:numId w:val="2"/>
        </w:numPr>
        <w:ind w:hanging="186"/>
      </w:pPr>
      <w:r>
        <w:t>You want to discuss personal or sensitive topics one-on-one with another team member.</w:t>
      </w:r>
    </w:p>
    <w:p w14:paraId="14FF78CD" w14:textId="77777777" w:rsidR="00047234" w:rsidRDefault="00000000">
      <w:pPr>
        <w:numPr>
          <w:ilvl w:val="0"/>
          <w:numId w:val="2"/>
        </w:numPr>
        <w:spacing w:after="263"/>
        <w:ind w:hanging="186"/>
      </w:pPr>
      <w:r>
        <w:t xml:space="preserve">You want to </w:t>
      </w:r>
      <w:proofErr w:type="gramStart"/>
      <w:r>
        <w:t>make a decision</w:t>
      </w:r>
      <w:proofErr w:type="gramEnd"/>
      <w:r>
        <w:t xml:space="preserve"> to change something where you are the decider. In </w:t>
      </w:r>
      <w:proofErr w:type="gramStart"/>
      <w:r>
        <w:t>the vast majority of</w:t>
      </w:r>
      <w:proofErr w:type="gramEnd"/>
      <w:r>
        <w:t xml:space="preserve"> cases, creating an RFC to explain yourself will be overkill. RFCs should only be used if a decision explicitly requires one of the bullets in the section above.</w:t>
      </w:r>
    </w:p>
    <w:p w14:paraId="27CA0347" w14:textId="77777777" w:rsidR="00047234" w:rsidRDefault="00000000">
      <w:pPr>
        <w:spacing w:after="0" w:line="259" w:lineRule="auto"/>
        <w:ind w:left="-5"/>
      </w:pPr>
      <w:r>
        <w:rPr>
          <w:color w:val="5E5E5E"/>
          <w:sz w:val="36"/>
        </w:rPr>
        <w:t>How RFCs are different from ADRs (Architecture Decision Record)?</w:t>
      </w:r>
    </w:p>
    <w:p w14:paraId="0BEC741E" w14:textId="77777777" w:rsidR="00047234" w:rsidRDefault="00000000">
      <w:pPr>
        <w:numPr>
          <w:ilvl w:val="0"/>
          <w:numId w:val="2"/>
        </w:numPr>
        <w:ind w:hanging="186"/>
      </w:pPr>
      <w:r>
        <w:t xml:space="preserve">RFCs drive </w:t>
      </w:r>
      <w:r>
        <w:rPr>
          <w:i/>
        </w:rPr>
        <w:t>discussion</w:t>
      </w:r>
      <w:r>
        <w:t xml:space="preserve">, ADR drive </w:t>
      </w:r>
      <w:proofErr w:type="gramStart"/>
      <w:r>
        <w:rPr>
          <w:i/>
        </w:rPr>
        <w:t>decision;</w:t>
      </w:r>
      <w:proofErr w:type="gramEnd"/>
    </w:p>
    <w:p w14:paraId="092F54A8" w14:textId="77777777" w:rsidR="00047234" w:rsidRDefault="00000000">
      <w:pPr>
        <w:numPr>
          <w:ilvl w:val="0"/>
          <w:numId w:val="2"/>
        </w:numPr>
        <w:ind w:hanging="186"/>
      </w:pPr>
      <w:r>
        <w:t xml:space="preserve">RFCs are </w:t>
      </w:r>
      <w:r>
        <w:rPr>
          <w:i/>
        </w:rPr>
        <w:t xml:space="preserve">mutable </w:t>
      </w:r>
      <w:r>
        <w:t xml:space="preserve">- via Errata section, ADRs are </w:t>
      </w:r>
      <w:r>
        <w:rPr>
          <w:i/>
        </w:rPr>
        <w:t xml:space="preserve">immutable </w:t>
      </w:r>
      <w:r>
        <w:t xml:space="preserve">- each change requires a new </w:t>
      </w:r>
      <w:proofErr w:type="gramStart"/>
      <w:r>
        <w:t>ADR;</w:t>
      </w:r>
      <w:proofErr w:type="gramEnd"/>
    </w:p>
    <w:p w14:paraId="77CF5585" w14:textId="77777777" w:rsidR="00047234" w:rsidRDefault="00000000">
      <w:pPr>
        <w:numPr>
          <w:ilvl w:val="0"/>
          <w:numId w:val="2"/>
        </w:numPr>
        <w:spacing w:after="259"/>
        <w:ind w:hanging="186"/>
      </w:pPr>
      <w:r>
        <w:t>In most cases teams create an RFC first that in turn might or might not result in an ADR</w:t>
      </w:r>
    </w:p>
    <w:p w14:paraId="6810BAC3" w14:textId="77777777" w:rsidR="00047234" w:rsidRDefault="00000000">
      <w:pPr>
        <w:pStyle w:val="Heading1"/>
        <w:numPr>
          <w:ilvl w:val="0"/>
          <w:numId w:val="0"/>
        </w:numPr>
        <w:ind w:left="-5"/>
      </w:pPr>
      <w:r>
        <w:t>References</w:t>
      </w:r>
    </w:p>
    <w:p w14:paraId="0F4CD955" w14:textId="3940C3C6" w:rsidR="00047234" w:rsidRDefault="00000000" w:rsidP="00B442E7">
      <w:pPr>
        <w:spacing w:after="2309" w:line="354" w:lineRule="auto"/>
        <w:ind w:left="0" w:right="2142" w:firstLine="0"/>
      </w:pPr>
      <w:hyperlink r:id="rId5">
        <w:r>
          <w:rPr>
            <w:color w:val="3572B0"/>
          </w:rPr>
          <w:t>https://en.wikipedia.org/wiki/Request_for_Comments</w:t>
        </w:r>
      </w:hyperlink>
      <w:r w:rsidR="00B442E7">
        <w:rPr>
          <w:color w:val="3572B0"/>
        </w:rPr>
        <w:br/>
      </w:r>
      <w:hyperlink r:id="rId6">
        <w:r>
          <w:rPr>
            <w:color w:val="3572B0"/>
          </w:rPr>
          <w:t>https://www.ietf.org/standards/rfcs/</w:t>
        </w:r>
      </w:hyperlink>
      <w:r w:rsidR="00B442E7">
        <w:rPr>
          <w:color w:val="3572B0"/>
        </w:rPr>
        <w:br/>
      </w:r>
      <w:hyperlink r:id="rId7">
        <w:r>
          <w:rPr>
            <w:color w:val="3572B0"/>
          </w:rPr>
          <w:t xml:space="preserve">https://works.hashicorp.com/articles/rfc-template </w:t>
        </w:r>
      </w:hyperlink>
      <w:hyperlink r:id="rId8">
        <w:r>
          <w:rPr>
            <w:color w:val="3572B0"/>
          </w:rPr>
          <w:t xml:space="preserve">https://handbook.sourcegraph.com/company-info-and-process/communication/rfcs/ </w:t>
        </w:r>
      </w:hyperlink>
      <w:hyperlink r:id="rId9">
        <w:r>
          <w:rPr>
            <w:color w:val="3572B0"/>
          </w:rPr>
          <w:t xml:space="preserve">https://github.com/tensorflow/community/blob/master/rfcs/yyyymmdd-rfc-template.md </w:t>
        </w:r>
      </w:hyperlink>
      <w:hyperlink r:id="rId10">
        <w:r>
          <w:rPr>
            <w:color w:val="3572B0"/>
          </w:rPr>
          <w:t xml:space="preserve">https://github.com/tensorflow/community/tree/master/rfcs </w:t>
        </w:r>
      </w:hyperlink>
      <w:hyperlink r:id="rId11">
        <w:r>
          <w:rPr>
            <w:color w:val="3572B0"/>
          </w:rPr>
          <w:t xml:space="preserve">https://cwiki.apache.org/confluence/display/GEODE/RFC+Template </w:t>
        </w:r>
      </w:hyperlink>
      <w:hyperlink r:id="rId12">
        <w:r>
          <w:rPr>
            <w:color w:val="3572B0"/>
          </w:rPr>
          <w:t>https://blog.pragmaticengineer.com/rfcs-and-design-docs/</w:t>
        </w:r>
      </w:hyperlink>
    </w:p>
    <w:sectPr w:rsidR="00047234">
      <w:pgSz w:w="11906" w:h="16838"/>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A8F"/>
    <w:multiLevelType w:val="hybridMultilevel"/>
    <w:tmpl w:val="B1B8670C"/>
    <w:lvl w:ilvl="0" w:tplc="96221A5C">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BCD496">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8AC84C">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DA4EDC">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529582">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962698">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3A56C8">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F00A50">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868A58">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FF56949"/>
    <w:multiLevelType w:val="hybridMultilevel"/>
    <w:tmpl w:val="B97C6CBE"/>
    <w:lvl w:ilvl="0" w:tplc="2D7A0A14">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04E252">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608D1E">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7189760">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701E1A">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B4A51C0">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783CB0">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026BA2">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E673F6">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B02265"/>
    <w:multiLevelType w:val="hybridMultilevel"/>
    <w:tmpl w:val="48C89DC6"/>
    <w:lvl w:ilvl="0" w:tplc="4A588528">
      <w:start w:val="5"/>
      <w:numFmt w:val="decimal"/>
      <w:pStyle w:val="Heading1"/>
      <w:lvlText w:val="%1."/>
      <w:lvlJc w:val="left"/>
      <w:pPr>
        <w:ind w:left="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1" w:tplc="C6843688">
      <w:start w:val="1"/>
      <w:numFmt w:val="lowerLetter"/>
      <w:lvlText w:val="%2"/>
      <w:lvlJc w:val="left"/>
      <w:pPr>
        <w:ind w:left="108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2" w:tplc="85C68130">
      <w:start w:val="1"/>
      <w:numFmt w:val="lowerRoman"/>
      <w:lvlText w:val="%3"/>
      <w:lvlJc w:val="left"/>
      <w:pPr>
        <w:ind w:left="180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3" w:tplc="A2CC1612">
      <w:start w:val="1"/>
      <w:numFmt w:val="decimal"/>
      <w:lvlText w:val="%4"/>
      <w:lvlJc w:val="left"/>
      <w:pPr>
        <w:ind w:left="252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4" w:tplc="299ED96C">
      <w:start w:val="1"/>
      <w:numFmt w:val="lowerLetter"/>
      <w:lvlText w:val="%5"/>
      <w:lvlJc w:val="left"/>
      <w:pPr>
        <w:ind w:left="324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5" w:tplc="88EAE5E6">
      <w:start w:val="1"/>
      <w:numFmt w:val="lowerRoman"/>
      <w:lvlText w:val="%6"/>
      <w:lvlJc w:val="left"/>
      <w:pPr>
        <w:ind w:left="396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6" w:tplc="6A40A13C">
      <w:start w:val="1"/>
      <w:numFmt w:val="decimal"/>
      <w:lvlText w:val="%7"/>
      <w:lvlJc w:val="left"/>
      <w:pPr>
        <w:ind w:left="468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7" w:tplc="158E53BE">
      <w:start w:val="1"/>
      <w:numFmt w:val="lowerLetter"/>
      <w:lvlText w:val="%8"/>
      <w:lvlJc w:val="left"/>
      <w:pPr>
        <w:ind w:left="540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8" w:tplc="15163362">
      <w:start w:val="1"/>
      <w:numFmt w:val="lowerRoman"/>
      <w:lvlText w:val="%9"/>
      <w:lvlJc w:val="left"/>
      <w:pPr>
        <w:ind w:left="612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abstractNum>
  <w:num w:numId="1" w16cid:durableId="1466119158">
    <w:abstractNumId w:val="1"/>
  </w:num>
  <w:num w:numId="2" w16cid:durableId="1674529271">
    <w:abstractNumId w:val="0"/>
  </w:num>
  <w:num w:numId="3" w16cid:durableId="1814713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34"/>
    <w:rsid w:val="00047234"/>
    <w:rsid w:val="00625EA2"/>
    <w:rsid w:val="00B442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08CA"/>
  <w15:docId w15:val="{B9E9A6CD-B51E-4353-A2E4-B15A86DD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0"/>
      <w:ind w:left="10" w:hanging="10"/>
      <w:outlineLvl w:val="0"/>
    </w:pPr>
    <w:rPr>
      <w:rFonts w:ascii="Calibri" w:eastAsia="Calibri" w:hAnsi="Calibri" w:cs="Calibri"/>
      <w:color w:val="5E5E5E"/>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5E5E5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E5E5E"/>
      <w:sz w:val="32"/>
    </w:rPr>
  </w:style>
  <w:style w:type="character" w:customStyle="1" w:styleId="Heading1Char">
    <w:name w:val="Heading 1 Char"/>
    <w:link w:val="Heading1"/>
    <w:rPr>
      <w:rFonts w:ascii="Calibri" w:eastAsia="Calibri" w:hAnsi="Calibri" w:cs="Calibri"/>
      <w:color w:val="5E5E5E"/>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ndbook.sourcegraph.com/company-info-and-process/communication/rf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hashicorp.com/articles/rfc-template" TargetMode="External"/><Relationship Id="rId12" Type="http://schemas.openxmlformats.org/officeDocument/2006/relationships/hyperlink" Target="https://blog.pragmaticengineer.com/rfcs-and-desig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tf.org/standards/rfcs/" TargetMode="External"/><Relationship Id="rId11" Type="http://schemas.openxmlformats.org/officeDocument/2006/relationships/hyperlink" Target="https://cwiki.apache.org/confluence/display/GEODE/RFC+Template" TargetMode="External"/><Relationship Id="rId5" Type="http://schemas.openxmlformats.org/officeDocument/2006/relationships/hyperlink" Target="https://en.wikipedia.org/wiki/Request_for_Comments" TargetMode="External"/><Relationship Id="rId10" Type="http://schemas.openxmlformats.org/officeDocument/2006/relationships/hyperlink" Target="https://github.com/tensorflow/community/tree/master/rfcs" TargetMode="External"/><Relationship Id="rId4" Type="http://schemas.openxmlformats.org/officeDocument/2006/relationships/webSettings" Target="webSettings.xml"/><Relationship Id="rId9" Type="http://schemas.openxmlformats.org/officeDocument/2006/relationships/hyperlink" Target="https://github.com/tensorflow/community/blob/master/rfcs/yyyymmdd-rfc-templat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RFCs</dc:title>
  <dc:subject/>
  <dc:creator>Dmitry White</dc:creator>
  <cp:keywords/>
  <cp:lastModifiedBy>Dmitry White</cp:lastModifiedBy>
  <cp:revision>2</cp:revision>
  <dcterms:created xsi:type="dcterms:W3CDTF">2023-06-27T17:52:00Z</dcterms:created>
  <dcterms:modified xsi:type="dcterms:W3CDTF">2023-06-27T17:52:00Z</dcterms:modified>
</cp:coreProperties>
</file>