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2EC7B" w14:textId="4578A0C3" w:rsidR="00FE25CD" w:rsidRPr="00073CB9" w:rsidRDefault="00073CB9">
      <w:pPr>
        <w:jc w:val="center"/>
        <w:rPr>
          <w:lang w:val="ru-RU"/>
        </w:rPr>
      </w:pPr>
      <w:r w:rsidRPr="00073CB9">
        <w:rPr>
          <w:rFonts w:ascii="Times New Roman" w:hAnsi="Times New Roman"/>
          <w:b/>
          <w:color w:val="000000"/>
          <w:sz w:val="28"/>
          <w:lang w:val="ru-RU"/>
        </w:rPr>
        <w:t>!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Средства анализа и визуализации данных. Построение диаграмм</w:t>
      </w:r>
    </w:p>
    <w:p w14:paraId="14C7172F" w14:textId="151001C2" w:rsidR="00FE25CD" w:rsidRPr="00073CB9" w:rsidRDefault="00073CB9">
      <w:pPr>
        <w:rPr>
          <w:lang w:val="ru-RU"/>
        </w:rPr>
      </w:pPr>
      <w:r w:rsidRPr="00073CB9">
        <w:rPr>
          <w:lang w:val="ru-RU"/>
        </w:rPr>
        <w:br/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Для построения диаграммы в таблице необходимо выделить: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073CB9">
        <w:rPr>
          <w:rFonts w:ascii="Times New Roman" w:hAnsi="Times New Roman"/>
          <w:color w:val="000000"/>
          <w:sz w:val="28"/>
          <w:lang w:val="ru-RU"/>
        </w:rPr>
        <w:t>1) числовые данные;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2) итоговую строку;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3) боковик таблицы;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4) шапку.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</w:r>
      <w:r w:rsidRPr="00073CB9">
        <w:rPr>
          <w:lang w:val="ru-RU"/>
        </w:rPr>
        <w:br/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Для круговой диаграммы выделить: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073CB9">
        <w:rPr>
          <w:rFonts w:ascii="Times New Roman" w:hAnsi="Times New Roman"/>
          <w:color w:val="000000"/>
          <w:sz w:val="28"/>
          <w:lang w:val="ru-RU"/>
        </w:rPr>
        <w:t>1) Шапку.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 xml:space="preserve">2) Несколько </w:t>
      </w:r>
      <w:r w:rsidRPr="00073CB9">
        <w:rPr>
          <w:rFonts w:ascii="Times New Roman" w:hAnsi="Times New Roman"/>
          <w:color w:val="000000"/>
          <w:sz w:val="28"/>
          <w:lang w:val="ru-RU"/>
        </w:rPr>
        <w:t>столбцов с числами.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3) Один столбец чисел.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4) Боковик таблицы.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</w:r>
      <w:r w:rsidRPr="00073CB9">
        <w:rPr>
          <w:lang w:val="ru-RU"/>
        </w:rPr>
        <w:br/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Мастер диаграмм может выполнять шаги: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073CB9">
        <w:rPr>
          <w:rFonts w:ascii="Times New Roman" w:hAnsi="Times New Roman"/>
          <w:color w:val="000000"/>
          <w:sz w:val="28"/>
          <w:lang w:val="ru-RU"/>
        </w:rPr>
        <w:t>1) источник данных диаграммы;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2) вставка рисунка для оформления;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3) тип и вид диаграммы;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4) параметры диаграммы.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</w:r>
      <w:r w:rsidRPr="00073CB9">
        <w:rPr>
          <w:lang w:val="ru-RU"/>
        </w:rPr>
        <w:br/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Диаграмму можно разместить: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073CB9">
        <w:rPr>
          <w:rFonts w:ascii="Times New Roman" w:hAnsi="Times New Roman"/>
          <w:color w:val="000000"/>
          <w:sz w:val="28"/>
          <w:lang w:val="ru-RU"/>
        </w:rPr>
        <w:t>1) на имеюще</w:t>
      </w:r>
      <w:r w:rsidRPr="00073CB9">
        <w:rPr>
          <w:rFonts w:ascii="Times New Roman" w:hAnsi="Times New Roman"/>
          <w:color w:val="000000"/>
          <w:sz w:val="28"/>
          <w:lang w:val="ru-RU"/>
        </w:rPr>
        <w:t>мся листе.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2) на специальном листе.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 xml:space="preserve">3) переместить в </w:t>
      </w:r>
      <w:r>
        <w:rPr>
          <w:rFonts w:ascii="Times New Roman" w:hAnsi="Times New Roman"/>
          <w:color w:val="000000"/>
          <w:sz w:val="28"/>
        </w:rPr>
        <w:t>MS</w:t>
      </w:r>
      <w:r w:rsidRPr="00073CB9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Word</w:t>
      </w:r>
      <w:r w:rsidRPr="00073CB9">
        <w:rPr>
          <w:rFonts w:ascii="Times New Roman" w:hAnsi="Times New Roman"/>
          <w:color w:val="000000"/>
          <w:sz w:val="28"/>
          <w:lang w:val="ru-RU"/>
        </w:rPr>
        <w:t>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4) на отдельном листе.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</w:r>
      <w:r w:rsidRPr="00073CB9">
        <w:rPr>
          <w:lang w:val="ru-RU"/>
        </w:rPr>
        <w:br/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Для перемещения диаграммы: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073CB9">
        <w:rPr>
          <w:rFonts w:ascii="Times New Roman" w:hAnsi="Times New Roman"/>
          <w:color w:val="000000"/>
          <w:sz w:val="28"/>
          <w:lang w:val="ru-RU"/>
        </w:rPr>
        <w:t>1) Удерживая левую кнопку мыши перетащить.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2) Диаграмма, Размещение.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3) Вырезать, Вставить.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4) Копировать, Вставить.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</w:r>
      <w:r w:rsidRPr="00073CB9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Изменить размер диаграммы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: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073CB9">
        <w:rPr>
          <w:rFonts w:ascii="Times New Roman" w:hAnsi="Times New Roman"/>
          <w:color w:val="000000"/>
          <w:sz w:val="28"/>
          <w:lang w:val="ru-RU"/>
        </w:rPr>
        <w:t>1) Диаграмма, Параметры диаграммы.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2) Диаграмма, Размещение.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3) За размерные маркеры.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4) Изменяя ширину столбцов.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</w:r>
      <w:r w:rsidRPr="00073CB9">
        <w:rPr>
          <w:lang w:val="ru-RU"/>
        </w:rPr>
        <w:br/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Для изменения типа диаграммы: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073CB9">
        <w:rPr>
          <w:rFonts w:ascii="Times New Roman" w:hAnsi="Times New Roman"/>
          <w:color w:val="000000"/>
          <w:sz w:val="28"/>
          <w:lang w:val="ru-RU"/>
        </w:rPr>
        <w:t>1) Диаграмма, Параметры диаграммы.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2) Диаграмма, Тип диаграммы.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3) Вставка, Диаграмма.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4) щёлкнуть правой кно</w:t>
      </w:r>
      <w:r w:rsidRPr="00073CB9">
        <w:rPr>
          <w:rFonts w:ascii="Times New Roman" w:hAnsi="Times New Roman"/>
          <w:color w:val="000000"/>
          <w:sz w:val="28"/>
          <w:lang w:val="ru-RU"/>
        </w:rPr>
        <w:t>пкой, Тип диаграммы.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</w:r>
      <w:r w:rsidRPr="00073CB9">
        <w:rPr>
          <w:lang w:val="ru-RU"/>
        </w:rPr>
        <w:lastRenderedPageBreak/>
        <w:br/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Дать название диаграмме: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073CB9">
        <w:rPr>
          <w:rFonts w:ascii="Times New Roman" w:hAnsi="Times New Roman"/>
          <w:color w:val="000000"/>
          <w:sz w:val="28"/>
          <w:lang w:val="ru-RU"/>
        </w:rPr>
        <w:t>1) кнопкой Надпись.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2) Диаграмма, Параметры диаграммы.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3) Сразу, при выполнении 3-го шага.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4) Щёлкнуть правой кнопкой, Параметры диаграммы.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</w:r>
      <w:r w:rsidRPr="00073CB9">
        <w:rPr>
          <w:lang w:val="ru-RU"/>
        </w:rPr>
        <w:br/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Легенда в диаграмме: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073CB9">
        <w:rPr>
          <w:rFonts w:ascii="Times New Roman" w:hAnsi="Times New Roman"/>
          <w:color w:val="000000"/>
          <w:sz w:val="28"/>
          <w:lang w:val="ru-RU"/>
        </w:rPr>
        <w:t>1) может размещаться в любом месте диаграммы;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2</w:t>
      </w:r>
      <w:r w:rsidRPr="00073CB9">
        <w:rPr>
          <w:rFonts w:ascii="Times New Roman" w:hAnsi="Times New Roman"/>
          <w:color w:val="000000"/>
          <w:sz w:val="28"/>
          <w:lang w:val="ru-RU"/>
        </w:rPr>
        <w:t>) условное обозначение;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3) необязательна (при использовании одного цвета);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4) может размещаться только справа.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</w:r>
      <w:r w:rsidRPr="00073CB9">
        <w:rPr>
          <w:lang w:val="ru-RU"/>
        </w:rPr>
        <w:br/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t>?</w:t>
      </w:r>
      <w:bookmarkStart w:id="0" w:name="_GoBack"/>
      <w:bookmarkEnd w:id="0"/>
      <w:r w:rsidRPr="00073CB9">
        <w:rPr>
          <w:rFonts w:ascii="Times New Roman" w:hAnsi="Times New Roman"/>
          <w:b/>
          <w:color w:val="000000"/>
          <w:sz w:val="28"/>
          <w:lang w:val="ru-RU"/>
        </w:rPr>
        <w:t>Подписи значений в диаграмме:</w:t>
      </w:r>
      <w:r w:rsidRPr="00073CB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073CB9">
        <w:rPr>
          <w:rFonts w:ascii="Times New Roman" w:hAnsi="Times New Roman"/>
          <w:color w:val="000000"/>
          <w:sz w:val="28"/>
          <w:lang w:val="ru-RU"/>
        </w:rPr>
        <w:t>1) заголовок диаграммы;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2) числовые значение;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3) текстовые категории;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  <w:t>4) доля.</w:t>
      </w:r>
      <w:r w:rsidRPr="00073CB9">
        <w:rPr>
          <w:rFonts w:ascii="Times New Roman" w:hAnsi="Times New Roman"/>
          <w:color w:val="000000"/>
          <w:sz w:val="28"/>
          <w:lang w:val="ru-RU"/>
        </w:rPr>
        <w:br/>
      </w:r>
      <w:r w:rsidRPr="00073CB9">
        <w:rPr>
          <w:lang w:val="ru-RU"/>
        </w:rPr>
        <w:br/>
      </w:r>
    </w:p>
    <w:sectPr w:rsidR="00FE25CD" w:rsidRPr="00073CB9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CB9"/>
    <w:rsid w:val="0015074B"/>
    <w:rsid w:val="0029639D"/>
    <w:rsid w:val="00326F90"/>
    <w:rsid w:val="00AA1D8D"/>
    <w:rsid w:val="00B47730"/>
    <w:rsid w:val="00CB0664"/>
    <w:rsid w:val="00FC693F"/>
    <w:rsid w:val="00FE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506DC"/>
  <w14:defaultImageDpi w14:val="300"/>
  <w15:docId w15:val="{2D64F9C0-990C-4467-8147-3943F0BC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31B3D4-446A-4C5A-9F37-2FFD04413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2</cp:revision>
  <dcterms:created xsi:type="dcterms:W3CDTF">2013-12-23T23:15:00Z</dcterms:created>
  <dcterms:modified xsi:type="dcterms:W3CDTF">2025-04-07T16:18:00Z</dcterms:modified>
  <cp:category/>
</cp:coreProperties>
</file>