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Эссе по теме: Ньютон</w:t>
      </w:r>
    </w:p>
    <w:p>
      <w:r>
        <w:t>**План эссе на тему «Ньютон и сети: от классической механики к современным сетевым моделям»**</w:t>
        <w:br/>
        <w:br/>
        <w:t>---</w:t>
        <w:br/>
        <w:br/>
        <w:t xml:space="preserve">### **Введение**  </w:t>
        <w:br/>
        <w:t>Исаак Ньютон, чьи открытия определили развитие науки XVII века, заложил основы понимания универсальных законов природы. Его работы не только объяснили движение планет и земных тел, но и сформировали методологию анализа систем через взаимодействие элементов. Сегодня, в эпоху цифровых технологий, принципы, сформулированные им, находят неожиданное продолжение в исследованиях сетевых структур — от социальных связей до нейронных ансамблей. Как классическая механика связана с абстрактными моделями сетей? Этот вопрос станет центральным в эссе.</w:t>
        <w:br/>
        <w:br/>
        <w:t>---</w:t>
        <w:br/>
        <w:br/>
        <w:t xml:space="preserve">### **1. Классическая механика: система как совокупность сил**  </w:t>
        <w:br/>
        <w:t>Ньютоновский подход к миру строился на идее, что любые явления можно описать через взаимодействие объектов, подчиняющихся строгим правилам. Три закона движения, теория гравитации — всё это превратило Вселенную в гигантский механизм, где каждая частица влияет на другую. Важным стал акцент на предсказуемости: зная начальные условия, можно рассчитать будущее системы. Этот детерминизм на столетия определил научное мышление, став метафорой для анализа не только физических, но и социальных процессов.</w:t>
        <w:br/>
        <w:br/>
        <w:t>---</w:t>
        <w:br/>
        <w:br/>
        <w:t xml:space="preserve">### **2. От небесных тел к абстрактным системам: эволюция научной мысли**  </w:t>
        <w:br/>
        <w:t>К XIX веку ньютоновская парадигма расширилась за пределы механики. Учёные начали применять её принципы к экономике, биологии, даже к изучению человеческого поведения. Например, концепция равновесия, заимствованная из статики, легла в основу теорий рынка. Однако настоящий прорыв произошёл позже, когда математики и физики стали рассматривать системы не как наборы частиц, а как сети отношений. Здесь ключевым оказался переход от «точек» к «связям» — подобно тому, как гравитация соединяет планеты, узлы в сетях объединяются по определённым правилам.</w:t>
        <w:br/>
        <w:br/>
        <w:t>---</w:t>
        <w:br/>
        <w:br/>
        <w:t xml:space="preserve">### **3. Современные сетевые модели: наследие ньютоновского подхода**  </w:t>
        <w:br/>
        <w:t>Сегодня сети пронизывают все сферы жизни: интернет, экосистемы, коммуникации между людьми. Анализ этих структур часто опирается на идеи, косвенно восходящие к Ньютону. Например, алгоритмы PageRank, используемые в поисковых системах, аналогичны расчёту гравитационного влияния — чем больше «вес» узла, тем сильнее его воздействие на другие элементы. Социальные платформы моделируют распространение информации через законы, напоминающие принцип действия и противодействия: каждый пост порождает ответную реакцию. Даже в нейробиологии сети нейронов изучаются через призму динамических систем, где импульсы передаются по заданным траекториям.</w:t>
        <w:br/>
        <w:br/>
        <w:t>---</w:t>
        <w:br/>
        <w:br/>
        <w:t xml:space="preserve">### **Заключение**  </w:t>
        <w:br/>
        <w:t>Труды Ньютона, изначально направленные на описание физической реальности, стали мостом между эпохами. Современные исследователи, анализируя сложные сети, нередко возвращаются к базовым идеям — предсказуемости, взаимодействию, балансу сил. Это свидетельствует не только о гибкости научного метода, но и о единстве знаний: от законов движения до цифровых алгоритмов. Ньютоновская Вселенная, когда-то казавшаяся пределом понимания, теперь выглядит прообразом бесконечного множества сетей, сплетающих наш мир.</w:t>
        <w:br/>
        <w:br/>
        <w:t>---</w:t>
        <w:br/>
        <w:br/>
        <w:t xml:space="preserve">**Примечание:**  </w:t>
        <w:br/>
        <w:t>Каждый раздел допускает расширение за счёт примеров из разных дисциплин — экономики, социологии, компьютерных наук. Важно сохранять баланс между историческим контекстом и современными приложениями, избегая избыточного углубления в терминологию. Для усиления аргументации можно обратиться к работам Стивена Строгаца («Sync»), Альберта-Ласло Барабаши («Linked») или историческим анализам Маргарет Уортрис.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