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26.png" ContentType="image/png"/>
  <Override PartName="/word/media/rId36.png" ContentType="image/png"/>
  <Override PartName="/word/media/rId29.png" ContentType="image/png"/>
  <Override PartName="/word/media/rId45.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№7</w:t>
      </w:r>
    </w:p>
    <w:p>
      <w:pPr>
        <w:pStyle w:val="Subtitle"/>
      </w:pPr>
      <w:r>
        <w:t xml:space="preserve">Эффективность</w:t>
      </w:r>
      <w:r>
        <w:t xml:space="preserve"> </w:t>
      </w:r>
      <w:r>
        <w:t xml:space="preserve">рекламы</w:t>
      </w:r>
    </w:p>
    <w:p>
      <w:pPr>
        <w:pStyle w:val="Author"/>
      </w:pPr>
      <w:r>
        <w:t xml:space="preserve">Апареев</w:t>
      </w:r>
      <w:r>
        <w:t xml:space="preserve"> </w:t>
      </w:r>
      <w:r>
        <w:t xml:space="preserve">Дмитрий</w:t>
      </w:r>
      <w:r>
        <w:t xml:space="preserve"> </w:t>
      </w:r>
      <w:r>
        <w:t xml:space="preserve">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endChr m:val=")"/>
            <m:sepChr m:val=""/>
            <m:grow/>
          </m:dPr>
          <m:e>
            <m:r>
              <m:t>0.88</m:t>
            </m:r>
            <m:r>
              <m:rPr>
                <m:sty m:val="p"/>
              </m:rPr>
              <m:t>+</m:t>
            </m:r>
            <m:r>
              <m:t>0.00008</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0.00008</m:t>
            </m:r>
            <m:r>
              <m:rPr>
                <m:sty m:val="p"/>
              </m:rPr>
              <m:t>+</m:t>
            </m:r>
            <m:r>
              <m:t>0.88</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0.7</m:t>
            </m:r>
            <m:r>
              <m:t>t</m:t>
            </m:r>
            <m:r>
              <m:rPr>
                <m:sty m:val="p"/>
              </m:rPr>
              <m:t>+</m:t>
            </m:r>
            <m:r>
              <m:t>0.6</m:t>
            </m:r>
            <m:r>
              <m:t>s</m:t>
            </m:r>
            <m:r>
              <m:t>i</m:t>
            </m:r>
            <m:r>
              <m:t>n</m:t>
            </m:r>
            <m:d>
              <m:dPr>
                <m:begChr m:val="("/>
                <m:endChr m:val=")"/>
                <m:sepChr m:val=""/>
                <m:grow/>
              </m:dPr>
              <m:e>
                <m:r>
                  <m:t>t</m:t>
                </m:r>
              </m:e>
            </m:d>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pStyle w:val="FirstParagraph"/>
      </w:pPr>
      <w:r>
        <w:t xml:space="preserve">При этом объем аудитории</w:t>
      </w:r>
      <w:r>
        <w:t xml:space="preserve"> </w:t>
      </w:r>
      <m:oMath>
        <m:r>
          <m:t>N</m:t>
        </m:r>
        <m:r>
          <m:rPr>
            <m:sty m:val="p"/>
          </m:rPr>
          <m:t>=</m:t>
        </m:r>
        <m:r>
          <m:t>1230</m:t>
        </m:r>
      </m:oMath>
      <w:r>
        <w:t xml:space="preserve">, в начальный момент о товаре знает 14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endChr m:val=")"/>
            <m:sep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endChr m:val=")"/>
            <m:sepChr m:val=""/>
            <m:grow/>
          </m:dPr>
          <m:e>
            <m:r>
              <m:t>t</m:t>
            </m:r>
          </m:e>
        </m:d>
        <m:r>
          <m:t>N</m:t>
        </m:r>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w:t>
      </w:r>
      <w:r>
        <w:rPr>
          <w:b/>
          <w:bCs/>
        </w:rPr>
        <w:t xml:space="preserve">stud?</w:t>
      </w:r>
      <w:r>
        <w:t xml:space="preserve">]</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endChr m:val=")"/>
              <m:sepChr m:val=""/>
              <m:grow/>
            </m:dPr>
            <m:e>
              <m:sSub>
                <m:e>
                  <m:r>
                    <m:t>α</m:t>
                  </m:r>
                </m:e>
                <m:sub>
                  <m:r>
                    <m:t>1</m:t>
                  </m:r>
                </m:sub>
              </m:sSub>
              <m:r>
                <m:rPr>
                  <m:sty m:val="p"/>
                </m:rPr>
                <m:t>+</m:t>
              </m:r>
              <m:sSub>
                <m:e>
                  <m:r>
                    <m:t>α</m:t>
                  </m:r>
                </m:e>
                <m:sub>
                  <m:r>
                    <m:t>2</m:t>
                  </m:r>
                </m:sub>
              </m:sSub>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m:oMathPara>
    </w:p>
    <w:bookmarkEnd w:id="22"/>
    <w:bookmarkStart w:id="50"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2"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0.88</w:t>
      </w:r>
      <w:r>
        <w:rPr>
          <w:rStyle w:val="NormalTok"/>
        </w:rPr>
        <w:t xml:space="preserve">, </w:t>
      </w:r>
      <w:r>
        <w:rPr>
          <w:rStyle w:val="FloatTok"/>
        </w:rPr>
        <w:t xml:space="preserve">0.00008</w:t>
      </w:r>
      <w:r>
        <w:rPr>
          <w:rStyle w:val="NormalTok"/>
        </w:rPr>
        <w:t xml:space="preserve">, </w:t>
      </w:r>
      <w:r>
        <w:rPr>
          <w:rStyle w:val="FloatTok"/>
        </w:rPr>
        <w:t xml:space="preserve">1230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w:t>
      </w:r>
      <w:r>
        <w:rPr>
          <w:rStyle w:val="NormalTok"/>
        </w:rPr>
        <w:t xml:space="preserve">, </w:t>
      </w:r>
      <w:r>
        <w:rPr>
          <w:rStyle w:val="FloatTok"/>
        </w:rPr>
        <w:t xml:space="preserve">0.88</w:t>
      </w:r>
      <w:r>
        <w:rPr>
          <w:rStyle w:val="NormalTok"/>
        </w:rPr>
        <w:t xml:space="preserve">, </w:t>
      </w:r>
      <w:r>
        <w:rPr>
          <w:rStyle w:val="FloatTok"/>
        </w:rPr>
        <w:t xml:space="preserve">1230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14</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2489200"/>
            <wp:effectExtent b="0" l="0" r="0" t="0"/>
            <wp:docPr descr="График распространения рекламы для случая 1" title="" id="24" name="Picture"/>
            <a:graphic>
              <a:graphicData uri="http://schemas.openxmlformats.org/drawingml/2006/picture">
                <pic:pic>
                  <pic:nvPicPr>
                    <pic:cNvPr descr="image/1_Julia.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endChr m:val="]"/>
            <m:sep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332697.90948582883</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332697.90948582883</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43</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 x </w:t>
      </w:r>
      <w:r>
        <w:rPr>
          <w:rStyle w:val="OperatorTok"/>
        </w:rPr>
        <w:t xml:space="preserve">=</w:t>
      </w:r>
      <w:r>
        <w:rPr>
          <w:rStyle w:val="NormalTok"/>
        </w:rPr>
        <w:t xml:space="preserve"> sol2.t[</w:t>
      </w:r>
      <w:r>
        <w:rPr>
          <w:rStyle w:val="FloatTok"/>
        </w:rPr>
        <w:t xml:space="preserve">43</w:t>
      </w:r>
      <w:r>
        <w:rPr>
          <w:rStyle w:val="NormalTok"/>
        </w:rPr>
        <w:t xml:space="preserve">]</w:t>
      </w:r>
      <w:r>
        <w:br/>
      </w:r>
      <w:r>
        <w:rPr>
          <w:rStyle w:val="NormalTok"/>
        </w:rPr>
        <w:t xml:space="preserve"> y </w:t>
      </w:r>
      <w:r>
        <w:rPr>
          <w:rStyle w:val="OperatorTok"/>
        </w:rPr>
        <w:t xml:space="preserve">=</w:t>
      </w:r>
      <w:r>
        <w:rPr>
          <w:rStyle w:val="NormalTok"/>
        </w:rPr>
        <w:t xml:space="preserve"> sol2.u[</w:t>
      </w:r>
      <w:r>
        <w:rPr>
          <w:rStyle w:val="FloatTok"/>
        </w:rPr>
        <w:t xml:space="preserve">43</w:t>
      </w:r>
      <w:r>
        <w:rPr>
          <w:rStyle w:val="NormalTok"/>
        </w:rPr>
        <w:t xml:space="preserve">]</w:t>
      </w:r>
      <w:r>
        <w:br/>
      </w:r>
      <w:r>
        <w:rPr>
          <w:rStyle w:val="NormalTok"/>
        </w:rPr>
        <w:t xml:space="preserve"> </w:t>
      </w:r>
      <w:r>
        <w:rPr>
          <w:rStyle w:val="FunctionTok"/>
        </w:rPr>
        <w:t xml:space="preserve">scatter!</w:t>
      </w:r>
      <w:r>
        <w:rPr>
          <w:rStyle w:val="NormalTok"/>
        </w:rPr>
        <w:t xml:space="preserve">((x,y), c</w:t>
      </w:r>
      <w:r>
        <w:rPr>
          <w:rStyle w:val="OperatorTok"/>
        </w:rPr>
        <w:t xml:space="preserve">=:</w:t>
      </w:r>
      <w:r>
        <w:rPr>
          <w:rStyle w:val="NormalTok"/>
        </w:rPr>
        <w:t xml:space="preserve">purple,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2489200"/>
            <wp:effectExtent b="0" l="0" r="0" t="0"/>
            <wp:docPr descr="График распространения рекламы для случая 2" title="" id="27" name="Picture"/>
            <a:graphic>
              <a:graphicData uri="http://schemas.openxmlformats.org/drawingml/2006/picture">
                <pic:pic>
                  <pic:nvPicPr>
                    <pic:cNvPr descr="image/2_Julia.png" id="28" name="Picture"/>
                    <pic:cNvPicPr>
                      <a:picLocks noChangeArrowheads="1" noChangeAspect="1"/>
                    </pic:cNvPicPr>
                  </pic:nvPicPr>
                  <pic:blipFill>
                    <a:blip r:embed="rId2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0.6</w:t>
      </w:r>
      <w:r>
        <w:rPr>
          <w:rStyle w:val="FunctionTok"/>
        </w:rPr>
        <w:t xml:space="preserve">*sin</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1230</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14</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3).</w:t>
      </w:r>
    </w:p>
    <w:p>
      <w:pPr>
        <w:pStyle w:val="CaptionedFigure"/>
      </w:pPr>
      <w:r>
        <w:drawing>
          <wp:inline>
            <wp:extent cx="3733800" cy="2489200"/>
            <wp:effectExtent b="0" l="0" r="0" t="0"/>
            <wp:docPr descr="График распространения рекламы для случая 3" title="" id="30" name="Picture"/>
            <a:graphic>
              <a:graphicData uri="http://schemas.openxmlformats.org/drawingml/2006/picture">
                <pic:pic>
                  <pic:nvPicPr>
                    <pic:cNvPr descr="image/3_Julia.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bookmarkEnd w:id="32"/>
    <w:bookmarkStart w:id="48" w:name="реализация-на-openmodelica"/>
    <w:p>
      <w:pPr>
        <w:pStyle w:val="Heading2"/>
      </w:pPr>
      <w:r>
        <w:rPr>
          <w:rStyle w:val="SectionNumber"/>
        </w:rPr>
        <w:t xml:space="preserve">4.2</w:t>
      </w:r>
      <w:r>
        <w:tab/>
      </w:r>
      <w:r>
        <w:t xml:space="preserve">Реализация на OpenModelica</w:t>
      </w:r>
    </w:p>
    <w:p>
      <w:pPr>
        <w:pStyle w:val="FirstParagraph"/>
      </w:pPr>
      <w:r>
        <w:rPr>
          <w:b/>
          <w:bCs/>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0.88;</w:t>
      </w:r>
      <w:r>
        <w:br/>
      </w:r>
      <w:r>
        <w:rPr>
          <w:rStyle w:val="VerbatimChar"/>
        </w:rPr>
        <w:t xml:space="preserve">  parameter Real a_2 = 0.00008;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1719402"/>
            <wp:effectExtent b="0" l="0" r="0" t="0"/>
            <wp:docPr descr="График распространения рекламы для случая 1" title="" id="34" name="Picture"/>
            <a:graphic>
              <a:graphicData uri="http://schemas.openxmlformats.org/drawingml/2006/picture">
                <pic:pic>
                  <pic:nvPicPr>
                    <pic:cNvPr descr="image/1_OM.png" id="35" name="Picture"/>
                    <pic:cNvPicPr>
                      <a:picLocks noChangeArrowheads="1" noChangeAspect="1"/>
                    </pic:cNvPicPr>
                  </pic:nvPicPr>
                  <pic:blipFill>
                    <a:blip r:embed="rId33"/>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p>
      <w:pPr>
        <w:pStyle w:val="BodyText"/>
      </w:pPr>
      <w:r>
        <w:rPr>
          <w:b/>
          <w:bCs/>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0.00008;</w:t>
      </w:r>
      <w:r>
        <w:br/>
      </w:r>
      <w:r>
        <w:rPr>
          <w:rStyle w:val="VerbatimChar"/>
        </w:rPr>
        <w:t xml:space="preserve">  parameter Real a_2 = 0.88;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1719402"/>
            <wp:effectExtent b="0" l="0" r="0" t="0"/>
            <wp:docPr descr="График распространения рекламы для случая 2" title="" id="37" name="Picture"/>
            <a:graphic>
              <a:graphicData uri="http://schemas.openxmlformats.org/drawingml/2006/picture">
                <pic:pic>
                  <pic:nvPicPr>
                    <pic:cNvPr descr="image/2_OM.png" id="38" name="Picture"/>
                    <pic:cNvPicPr>
                      <a:picLocks noChangeArrowheads="1" noChangeAspect="1"/>
                    </pic:cNvPicPr>
                  </pic:nvPicPr>
                  <pic:blipFill>
                    <a:blip r:embed="rId36"/>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p>
      <w:pPr>
        <w:pStyle w:val="BodyText"/>
      </w:pPr>
      <w:r>
        <w:t xml:space="preserve">Давайте посмотрим на график (рис. 6) изменения производной с течением времени. На графике четко виден максимум.</w:t>
      </w:r>
    </w:p>
    <w:p>
      <w:pPr>
        <w:pStyle w:val="CaptionedFigure"/>
      </w:pPr>
      <w:r>
        <w:drawing>
          <wp:inline>
            <wp:extent cx="3733800" cy="1719402"/>
            <wp:effectExtent b="0" l="0" r="0" t="0"/>
            <wp:docPr descr="График изменения производной с течением времени" title="" id="40" name="Picture"/>
            <a:graphic>
              <a:graphicData uri="http://schemas.openxmlformats.org/drawingml/2006/picture">
                <pic:pic>
                  <pic:nvPicPr>
                    <pic:cNvPr descr="image/der(n).png" id="41" name="Picture"/>
                    <pic:cNvPicPr>
                      <a:picLocks noChangeArrowheads="1" noChangeAspect="1"/>
                    </pic:cNvPicPr>
                  </pic:nvPicPr>
                  <pic:blipFill>
                    <a:blip r:embed="rId39"/>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6: График изменения производной с течением времени</w:t>
      </w:r>
    </w:p>
    <w:p>
      <w:pPr>
        <w:pStyle w:val="BodyText"/>
      </w:pPr>
      <w:r>
        <w:t xml:space="preserve">Если мы наведем курсор на этот максимум на графике, можно увидеть значение и время (рис. 7). Значение немного отличается от того, что мы нашли в Julia (мы не можем по графике определить точное значение), но можно увидеть, что момент времени действительно равен</w:t>
      </w:r>
      <w:r>
        <w:t xml:space="preserve"> </w:t>
      </w:r>
      <w:r>
        <w:rPr>
          <w:rStyle w:val="VerbatimChar"/>
        </w:rPr>
        <w:t xml:space="preserve">4.2 ms</w:t>
      </w:r>
      <w:r>
        <w:t xml:space="preserve">.</w:t>
      </w:r>
    </w:p>
    <w:p>
      <w:pPr>
        <w:pStyle w:val="CaptionedFigure"/>
      </w:pPr>
      <w:r>
        <w:drawing>
          <wp:inline>
            <wp:extent cx="3733800" cy="1619754"/>
            <wp:effectExtent b="0" l="0" r="0" t="0"/>
            <wp:docPr descr="Максимальное значение скорости распространения рекламы" title="" id="43" name="Picture"/>
            <a:graphic>
              <a:graphicData uri="http://schemas.openxmlformats.org/drawingml/2006/picture">
                <pic:pic>
                  <pic:nvPicPr>
                    <pic:cNvPr descr="image/derr(n)_2.png" id="44" name="Picture"/>
                    <pic:cNvPicPr>
                      <a:picLocks noChangeArrowheads="1" noChangeAspect="1"/>
                    </pic:cNvPicPr>
                  </pic:nvPicPr>
                  <pic:blipFill>
                    <a:blip r:embed="rId42"/>
                    <a:stretch>
                      <a:fillRect/>
                    </a:stretch>
                  </pic:blipFill>
                  <pic:spPr bwMode="auto">
                    <a:xfrm>
                      <a:off x="0" y="0"/>
                      <a:ext cx="3733800" cy="1619754"/>
                    </a:xfrm>
                    <a:prstGeom prst="rect">
                      <a:avLst/>
                    </a:prstGeom>
                    <a:noFill/>
                    <a:ln w="9525">
                      <a:noFill/>
                      <a:headEnd/>
                      <a:tailEnd/>
                    </a:ln>
                  </pic:spPr>
                </pic:pic>
              </a:graphicData>
            </a:graphic>
          </wp:inline>
        </w:drawing>
      </w:r>
    </w:p>
    <w:p>
      <w:pPr>
        <w:pStyle w:val="ImageCaption"/>
      </w:pPr>
      <w:r>
        <w:t xml:space="preserve">Рис. 7: Максимальное значение скорости распространения рекламы</w:t>
      </w:r>
    </w:p>
    <w:p>
      <w:pPr>
        <w:pStyle w:val="BodyText"/>
      </w:pPr>
      <w:r>
        <w:rPr>
          <w:b/>
          <w:bCs/>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0.7;</w:t>
      </w:r>
      <w:r>
        <w:br/>
      </w:r>
      <w:r>
        <w:rPr>
          <w:rStyle w:val="VerbatimChar"/>
        </w:rPr>
        <w:t xml:space="preserve">  parameter Real a_2 = 0.6;</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(a_1*time + a_2*sin(time)*n)*(N - n);</w:t>
      </w:r>
    </w:p>
    <w:p>
      <w:pPr>
        <w:pStyle w:val="FirstParagraph"/>
      </w:pPr>
      <w:r>
        <w:t xml:space="preserve">В результате получаем следующий график (рис. 8)</w:t>
      </w:r>
    </w:p>
    <w:p>
      <w:pPr>
        <w:pStyle w:val="CaptionedFigure"/>
      </w:pPr>
      <w:r>
        <w:drawing>
          <wp:inline>
            <wp:extent cx="3733800" cy="1719402"/>
            <wp:effectExtent b="0" l="0" r="0" t="0"/>
            <wp:docPr descr="График распространения рекламы для случая 3" title="" id="46" name="Picture"/>
            <a:graphic>
              <a:graphicData uri="http://schemas.openxmlformats.org/drawingml/2006/picture">
                <pic:pic>
                  <pic:nvPicPr>
                    <pic:cNvPr descr="image/3_OM.png" id="47" name="Picture"/>
                    <pic:cNvPicPr>
                      <a:picLocks noChangeArrowheads="1" noChangeAspect="1"/>
                    </pic:cNvPicPr>
                  </pic:nvPicPr>
                  <pic:blipFill>
                    <a:blip r:embed="rId45"/>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8: График распространения рекламы для случая 3</w:t>
      </w:r>
    </w:p>
    <w:bookmarkEnd w:id="48"/>
    <w:bookmarkStart w:id="49"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49"/>
    <w:bookmarkEnd w:id="50"/>
    <w:bookmarkStart w:id="51"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Апареев Дмитрий Андреевич</dc:creator>
  <dc:language>ru-RU</dc:language>
  <cp:keywords/>
  <dcterms:created xsi:type="dcterms:W3CDTF">2025-05-02T10:31:33Z</dcterms:created>
  <dcterms:modified xsi:type="dcterms:W3CDTF">2025-05-02T10:31:33Z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False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Эффективность рекламы</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