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918D" w14:textId="77777777" w:rsidR="00AE0BC5" w:rsidRPr="00A23A36" w:rsidRDefault="00AE0BC5" w:rsidP="00AE0BC5">
      <w:pPr>
        <w:shd w:val="clear" w:color="auto" w:fill="FFFFFF"/>
        <w:spacing w:after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Hlk115360271"/>
      <w:bookmarkEnd w:id="0"/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РОССИЙСКОЙ ФЕДЕРАЦИИ</w:t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7EF5A835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федеральное государственное автономное </w:t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образовательное учреждение высшего образования</w:t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«Самарский национальный исследовательский университет </w:t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имени академика С.П. Королева»</w:t>
      </w:r>
    </w:p>
    <w:p w14:paraId="3142FF3A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(Самарский университет)</w:t>
      </w:r>
    </w:p>
    <w:p w14:paraId="7246253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0EA452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информатики и кибернетики</w:t>
      </w:r>
    </w:p>
    <w:p w14:paraId="34C2A2A6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технической кибернетики</w:t>
      </w:r>
    </w:p>
    <w:p w14:paraId="29E6915F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0D63C5E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7ABE0F8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27E270D2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350F0341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1BFC9BB9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4EECA25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17CDC14A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B7CF12C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133D1528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29614FC9" w14:textId="5064E01E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153EAAF6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316A26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2C1F1EC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56AB478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99A08E1" w14:textId="770DA6C0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курсу 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Параллельн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</w:p>
    <w:p w14:paraId="55537CCC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E78EDF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4610F61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A97B435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8E94964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8B17000" w14:textId="6DB55B46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133</w:t>
      </w:r>
    </w:p>
    <w:p w14:paraId="1A226E58" w14:textId="07281DFF" w:rsidR="00AE0BC5" w:rsidRPr="00694DBE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Абрамкин</w:t>
      </w:r>
    </w:p>
    <w:p w14:paraId="35EFDE3E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</w:t>
      </w:r>
      <w:r w:rsidRPr="00A23A3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4E2DB3CF" w14:textId="77777777" w:rsidR="00AE0BC5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439C6DD" w14:textId="77777777" w:rsidR="00AE0BC5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F9268A3" w14:textId="77777777" w:rsidR="00AE0BC5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C5721DC" w14:textId="77777777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133</w:t>
      </w:r>
    </w:p>
    <w:p w14:paraId="45BAC22C" w14:textId="53446147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Должиков</w:t>
      </w:r>
    </w:p>
    <w:p w14:paraId="28B7F63D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</w:t>
      </w:r>
      <w:r w:rsidRPr="00A23A3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346E5D59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9D3C5C5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A57EA62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9C797CE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9178A62" w14:textId="77777777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Преподаватель,</w:t>
      </w:r>
    </w:p>
    <w:p w14:paraId="4724B58E" w14:textId="11FAC3D1" w:rsidR="00AE0BC5" w:rsidRPr="00A23A36" w:rsidRDefault="00391882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профессор</w:t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918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Головашкин</w:t>
      </w:r>
      <w:proofErr w:type="spellEnd"/>
    </w:p>
    <w:p w14:paraId="6655EE43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</w:t>
      </w:r>
      <w:r w:rsidRPr="00A23A3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09A26CD7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</w:p>
    <w:p w14:paraId="3736282E" w14:textId="77777777" w:rsidR="00AE0BC5" w:rsidRPr="00A23A36" w:rsidRDefault="00AE0BC5" w:rsidP="00AE0BC5">
      <w:pPr>
        <w:shd w:val="clear" w:color="auto" w:fill="FFFFFF"/>
        <w:ind w:left="1440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33B04FC4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0DF0F0FE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F59EB21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79E4D4B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3F081D46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3557D6E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05DC38E8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C7FDFB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00B65B9B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EE500FA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2637573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1C9DA11C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774B9F59" w14:textId="77777777" w:rsidR="00AE0BC5" w:rsidRPr="00A23A36" w:rsidRDefault="00AE0BC5" w:rsidP="00391882">
      <w:pPr>
        <w:shd w:val="clear" w:color="auto" w:fill="FFFFFF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2B2D042E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79063372" w14:textId="68DD0AED" w:rsidR="00AE0BC5" w:rsidRPr="00A23A36" w:rsidRDefault="00AE0BC5" w:rsidP="00AE0BC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 202</w:t>
      </w:r>
      <w:r w:rsidR="0039188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28DC7E43" w14:textId="0E07090F" w:rsidR="00AE0BC5" w:rsidRPr="001F1687" w:rsidRDefault="00923681" w:rsidP="004C6AEB">
      <w:pPr>
        <w:pStyle w:val="aff0"/>
      </w:pPr>
      <w:r w:rsidRPr="001F1687">
        <w:lastRenderedPageBreak/>
        <w:t>Лабораторная работа</w:t>
      </w:r>
      <w:r w:rsidR="004C6AEB">
        <w:t xml:space="preserve"> </w:t>
      </w:r>
      <w:r w:rsidR="004C6AEB" w:rsidRPr="004C6AEB">
        <w:t>№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7789"/>
      </w:tblGrid>
      <w:tr w:rsidR="00AE0BC5" w14:paraId="29FF83AC" w14:textId="77777777" w:rsidTr="00AE0BC5">
        <w:tc>
          <w:tcPr>
            <w:tcW w:w="1555" w:type="dxa"/>
          </w:tcPr>
          <w:p w14:paraId="69991C2B" w14:textId="2A2CAEAA" w:rsidR="00AE0BC5" w:rsidRDefault="00AE0BC5" w:rsidP="004C6AEB">
            <w:pPr>
              <w:pStyle w:val="aff1"/>
            </w:pPr>
            <w:r w:rsidRPr="001F1687">
              <w:t xml:space="preserve">Вариант </w:t>
            </w:r>
            <w:r w:rsidR="00694DBE">
              <w:t>3</w:t>
            </w:r>
          </w:p>
        </w:tc>
        <w:tc>
          <w:tcPr>
            <w:tcW w:w="7789" w:type="dxa"/>
          </w:tcPr>
          <w:p w14:paraId="31DA97D5" w14:textId="462A8B96" w:rsidR="00AE0BC5" w:rsidRDefault="00694DBE" w:rsidP="004C6AEB">
            <w:pPr>
              <w:pStyle w:val="aff1"/>
            </w:pPr>
            <w:r w:rsidRPr="00694DBE">
              <w:t xml:space="preserve">Блочный </w:t>
            </w:r>
            <w:proofErr w:type="spellStart"/>
            <w:r w:rsidRPr="00694DBE">
              <w:t>Холецкий</w:t>
            </w:r>
            <w:proofErr w:type="spellEnd"/>
            <w:r w:rsidRPr="00694DBE">
              <w:t xml:space="preserve"> через блочные скалярные произведения</w:t>
            </w:r>
          </w:p>
        </w:tc>
      </w:tr>
    </w:tbl>
    <w:p w14:paraId="6C457031" w14:textId="456219FD" w:rsidR="00923681" w:rsidRPr="00531639" w:rsidRDefault="00923681" w:rsidP="00AE0BC5">
      <w:pPr>
        <w:spacing w:after="400"/>
        <w:rPr>
          <w:rFonts w:ascii="Times New Roman" w:hAnsi="Times New Roman" w:cs="Times New Roman"/>
        </w:rPr>
      </w:pPr>
      <w:r w:rsidRPr="00531639">
        <w:rPr>
          <w:rFonts w:ascii="Times New Roman" w:hAnsi="Times New Roman" w:cs="Times New Roman"/>
        </w:rPr>
        <w:br w:type="page"/>
      </w:r>
    </w:p>
    <w:p w14:paraId="3EEDF62C" w14:textId="77777777" w:rsidR="00923681" w:rsidRPr="001F1687" w:rsidRDefault="00923681" w:rsidP="00627C6E">
      <w:pPr>
        <w:pStyle w:val="afc"/>
      </w:pPr>
      <w:r w:rsidRPr="001F1687">
        <w:lastRenderedPageBreak/>
        <w:t>Технические характеристики компьютера</w:t>
      </w:r>
    </w:p>
    <w:p w14:paraId="4A09BEE4" w14:textId="77777777" w:rsidR="00923681" w:rsidRPr="004F48C7" w:rsidRDefault="00923681" w:rsidP="00627C6E">
      <w:pPr>
        <w:pStyle w:val="-1"/>
      </w:pPr>
      <w:r w:rsidRPr="004F48C7">
        <w:t>Все измерения выполнены на следующем оборудовании: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Параметр</w:t>
            </w:r>
          </w:p>
        </w:tc>
        <w:tc>
          <w:tcPr>
            <w:tcW w:w="481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Значение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Процессор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Intel(R) Xeon(R) Processor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Частота процессора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2,70 ГГц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Физических ядер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4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Логических процессоров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4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Кэш L1 данных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192 КБ (4 × 48 КБ)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Кэш L2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8 МБ (4 × 2 МБ)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Кэш L3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480 МБ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Операционная система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Linux-6.18.44-fc-v185-x86_64-with-glibc2.39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Компилятор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GCC 13.3.0</w:t>
            </w:r>
          </w:p>
        </w:tc>
      </w:tr>
      <w:tr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Язык</w:t>
            </w:r>
          </w:p>
        </w:tc>
        <w:tc>
          <w:tcPr>
            <w:tcW w:w="4819" w:type="dxa"/>
            <w:vAlign w:val="center"/>
          </w:tcPr>
          <w:p>
            <w:pPr>
              <w:pStyle w:val="aff1"/>
            </w:pPr>
            <w:r>
              <w:t xml:space="preserve">C++ (стандарт C++17)</w:t>
            </w:r>
          </w:p>
        </w:tc>
      </w:tr>
    </w:tbl>
    <w:p>
      <w:pPr>
        <w:pStyle w:val="-1"/>
      </w:pPr>
    </w:p>
    <w:p>
      <w:pPr>
        <w:pStyle w:val="1-"/>
        <w:ind w:firstLine="0"/>
      </w:pPr>
    </w:p>
    <w:p>
      <w:pPr>
        <w:pStyle w:val="1"/>
      </w:pPr>
      <w:r>
        <w:t xml:space="preserve">Постановка задачи</w:t>
      </w:r>
    </w:p>
    <w:p>
      <w:pPr>
        <w:pStyle w:val="1-"/>
      </w:pPr>
      <w:r>
        <w:t xml:space="preserve">Рассматривается та же задача, что и в лабораторной работе № 1: разложение Холецкого </w:t>
      </w:r>
      <m:oMath>
        <m:r>
          <m:t>A</m:t>
        </m:r>
        <m:r>
          <m:rPr>
            <m:sty m:val="p"/>
          </m:rPr>
          <m:t>=</m:t>
        </m:r>
        <m:r>
          <m:t>L</m:t>
        </m:r>
        <m:sSup>
          <m:e>
            <m:r>
              <m:t>L</m:t>
            </m:r>
          </m:e>
          <m:sup>
            <m:r>
              <m:t>T</m:t>
            </m:r>
          </m:sup>
        </m:sSup>
      </m:oMath>
      <w:r>
        <w:t xml:space="preserve"> вещественной симметричной положительно определённой матрицы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, где </w:t>
      </w:r>
      <m:oMath>
        <m:r>
          <m:t>L</m:t>
        </m:r>
      </m:oMath>
      <w:r>
        <w:t xml:space="preserve"> — нижнетреугольная матрица с положительными диагональными элементами. Используется блочный метод Холецкого через блочные скалярные произведения.</w:t>
      </w:r>
    </w:p>
    <w:p>
      <w:pPr>
        <w:pStyle w:val="1-"/>
      </w:pPr>
      <w:r>
        <w:t xml:space="preserve">Цель этапа — перенести алгоритм на компилируемый язык C++ и исследовать зависимость ускорения вычислений от размерности задачи </w:t>
      </w:r>
      <m:oMath>
        <m:r>
          <m:t>N</m:t>
        </m:r>
      </m:oMath>
      <w:r>
        <w:t xml:space="preserve">. Формулировка задания допускает две трактовки ускорения, поэтому исследованы обе:</w:t>
      </w:r>
    </w:p>
    <w:p>
      <w:pPr>
        <w:pStyle w:val="1-"/>
        <w:numPr>
          <w:ilvl w:val="0"/>
          <w:numId w:val="1001"/>
        </w:numPr>
      </w:pPr>
      <w:r>
        <w:t xml:space="preserve">вариант А — ускорение от флага компиляции: одна и та же программа собирается без оптимизации и с оптимизацией, </w:t>
      </w:r>
      <m:oMath>
        <m:sSub>
          <m:e>
            <m:r>
              <m:t>S</m:t>
            </m:r>
          </m:e>
          <m:sub>
            <m:r>
              <m:t>А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</m:rPr>
              <m:t>без флага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</m:rPr>
              <m:t>с флагом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1-"/>
        <w:numPr>
          <w:ilvl w:val="0"/>
          <w:numId w:val="1001"/>
        </w:numPr>
      </w:pPr>
      <w:r>
        <w:t xml:space="preserve">вариант Б — ускорение блочного алгоритма относительно точечного в одной и той же сборке, </w:t>
      </w:r>
      <m:oMath>
        <m:sSub>
          <m:e>
            <m:r>
              <m:t>S</m:t>
            </m:r>
          </m:e>
          <m:sub>
            <m:r>
              <m:t>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</m:rPr>
              <m:t>точ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</m:rPr>
              <m:t>бл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2"/>
      </w:pPr>
      <w:r>
        <w:t xml:space="preserve">Тестовая задача</w:t>
      </w:r>
    </w:p>
    <w:p>
      <w:pPr>
        <w:pStyle w:val="1-"/>
      </w:pPr>
      <w:r>
        <w:t xml:space="preserve">Как и на этапе 1, используется матрица с известным точным фактором Холецкого (индексация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):</w:t>
      </w:r>
    </w:p>
    <w:p>
      <w:pPr>
        <w:pStyle w:val="1-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</m:rPr>
                <m:t>точн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min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1-"/>
      </w:pPr>
      <w:r>
        <w:t xml:space="preserve">Погрешность вычисляется в чебышёвской норме:</w:t>
      </w:r>
    </w:p>
    <w:p>
      <w:pPr>
        <w:pStyle w:val="1-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N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nor/>
                    </m:rPr>
                    <m:t>числ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nor/>
                    </m:rPr>
                    <m:t>точн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1-"/>
      </w:pPr>
      <w:r>
        <w:t xml:space="preserve">Она выводится при каждом замере, чтобы убедиться, что ускорение не получено ценой потери точности.</w:t>
      </w:r>
    </w:p>
    <w:p>
      <w:pPr>
        <w:pStyle w:val="1"/>
      </w:pPr>
      <w:r>
        <w:t xml:space="preserve">Программная реализация</w:t>
      </w:r>
    </w:p>
    <w:p>
      <w:pPr>
        <w:pStyle w:val="2"/>
      </w:pPr>
      <w:r>
        <w:t xml:space="preserve">Хранение данных и вычислительное ядро</w:t>
      </w:r>
    </w:p>
    <w:p>
      <w:pPr>
        <w:pStyle w:val="1-"/>
      </w:pPr>
      <w:r>
        <w:t xml:space="preserve">Программа написана на языке C++ (стандарт C++17). Матрицы </w:t>
      </w:r>
      <m:oMath>
        <m:r>
          <m:t>A</m:t>
        </m:r>
      </m:oMath>
      <w:r>
        <w:t xml:space="preserve"> и </w:t>
      </w:r>
      <m:oMath>
        <m:r>
          <m:t>L</m:t>
        </m:r>
      </m:oMath>
      <w:r>
        <w:t xml:space="preserve"> хранятся одним непрерывным массивом по строкам: элемент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находится в позиции </w:t>
      </w:r>
      <m:oMath>
        <m:r>
          <m:t>i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+</m:t>
        </m:r>
        <m:r>
          <m:t>j</m:t>
        </m:r>
      </m:oMath>
      <w:r>
        <w:t xml:space="preserve">. Матрица разбивается на блоки размера </w:t>
      </w:r>
      <m:oMath>
        <m:r>
          <m:t>b</m:t>
        </m:r>
        <m:r>
          <m:rPr>
            <m:sty m:val="p"/>
          </m:rPr>
          <m:t>×</m:t>
        </m:r>
        <m:r>
          <m:t>b</m:t>
        </m:r>
      </m:oMath>
      <w:r>
        <w:t xml:space="preserve">, число блоков по каждой размерности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⌉</m:t>
        </m:r>
      </m:oMath>
      <w:r>
        <w:t xml:space="preserve">; если </w:t>
      </w:r>
      <m:oMath>
        <m:r>
          <m:t>N</m:t>
        </m:r>
      </m:oMath>
      <w:r>
        <w:t xml:space="preserve"> не делится на </w:t>
      </w:r>
      <m:oMath>
        <m:r>
          <m:t>b</m:t>
        </m:r>
      </m:oMath>
      <w:r>
        <w:t xml:space="preserve">, последний блок неполный.</w:t>
      </w:r>
    </w:p>
    <w:p>
      <w:pPr>
        <w:pStyle w:val="1-"/>
      </w:pPr>
      <w:r>
        <w:t xml:space="preserve">Блок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Sup>
          <m:e>
            <m:r>
              <m:t>L</m:t>
            </m:r>
          </m:e>
          <m:sub>
            <m:r>
              <m:t>j</m:t>
            </m:r>
            <m:r>
              <m:t>k</m:t>
            </m:r>
          </m:sub>
          <m:sup>
            <m:r>
              <m:t>T</m:t>
            </m:r>
          </m:sup>
        </m:sSubSup>
      </m:oMath>
      <w:r>
        <w:t xml:space="preserve"> вычисляется непосредственно на месте блока </w:t>
      </w: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после чего к нему применяется точечное разложение Холецкого (при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 или решение матричного уравнения </w:t>
      </w: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  <m:sSubSup>
          <m:e>
            <m:r>
              <m:t>L</m:t>
            </m:r>
          </m:e>
          <m:sub>
            <m:r>
              <m:t>j</m:t>
            </m:r>
            <m:r>
              <m:t>j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t>j</m:t>
            </m:r>
          </m:sub>
        </m:sSub>
      </m:oMath>
      <w:r>
        <w:t xml:space="preserve"> (при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). Все операции выполняются собственными циклами, без библиотек BLAS и LAPACK. Основная операция во всех частях алгоритма — скалярное произведение векторов:</w:t>
      </w:r>
    </w:p>
    <w:p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hAnsi="Consolas"/>
          <w:sz w:val="18"/>
          <w:szCs w:val="18"/>
          <w:lang w:val="en-US"/>
        </w:rPr>
        <w:t xml:space="preserve">for (jb = 0; jb &lt; p; ++jb)               // блочный столбец j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for (ib = jb; ib &lt; p; ++ib) {          // диагональный блок, затем остальные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At_ij = A_ij;                        // копия на место L_ij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for (kb = 0; kb &lt; jb; ++kb)          // блочное скалярное произведение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  for (r, c)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    At_ij[r][c] -= dot(L_ik[r], L_jk[c], b);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if (ib == jb)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  factor_diagonal_block(L_jj);       // L_jj * L_jj^T = At_jj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else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    solve_lower_transposed(L_ij, L_jj); // L_ij * L_jj^T = At_ij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t xml:space="preserve">  }</w:t>
      </w:r>
    </w:p>
    <w:p>
      <w:pPr>
        <w:pStyle w:val="1-"/>
      </w:pPr>
      <w:r>
        <w:t xml:space="preserve">Размерность </w:t>
      </w:r>
      <m:oMath>
        <m:r>
          <m:t>N</m:t>
        </m:r>
      </m:oMath>
      <w:r>
        <w:t xml:space="preserve">, размер блока </w:t>
      </w:r>
      <m:oMath>
        <m:r>
          <m:t>b</m:t>
        </m:r>
      </m:oMath>
      <w:r>
        <w:t xml:space="preserve">, режим (точечный или блочный) и число замеров задаются из командной строки.</w:t>
      </w:r>
    </w:p>
    <w:p>
      <w:pPr>
        <w:pStyle w:val="2"/>
      </w:pPr>
      <w:r>
        <w:t xml:space="preserve">Точечный алгоритм</w:t>
      </w:r>
    </w:p>
    <w:p>
      <w:pPr>
        <w:pStyle w:val="1-"/>
      </w:pPr>
      <w:r>
        <w:t xml:space="preserve">Для варианта Б реализован точечный алгоритм в той же форме скалярных произведений (столбец за столбцом):</w:t>
      </w:r>
    </w:p>
    <w:p>
      <w:pPr>
        <w:pStyle w:val="1-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j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l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l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&gt;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pStyle w:val="1-"/>
      </w:pPr>
      <w:r>
        <w:t xml:space="preserve">Число операций у обоих алгоритмов одинаково и составляет </w:t>
      </w:r>
      <m:oMath>
        <m:r>
          <m:rPr>
            <m:sty m:val="p"/>
          </m:rPr>
          <m:t>≈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; различается только порядок обращений к памяти.</w:t>
      </w:r>
    </w:p>
    <w:p>
      <w:pPr>
        <w:pStyle w:val="2"/>
      </w:pPr>
      <w:r>
        <w:t xml:space="preserve">Сборки и ключи компиляции</w:t>
      </w:r>
    </w:p>
    <w:p>
      <w:pPr>
        <w:pStyle w:val="1-"/>
      </w:pPr>
      <w:r>
        <w:t xml:space="preserve">Одни и те же исходные тексты собираются в четыре программы, отличающиеся только ключами компиляции (таблица 1). Компилятор — GCC 13.3.0.</w:t>
      </w:r>
    </w:p>
    <w:p>
      <w:pPr>
        <w:pStyle w:val="-1"/>
      </w:pPr>
      <w:r>
        <w:t xml:space="preserve">Таблица 1. Сборки программы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3100"/>
        <w:gridCol w:w="3400"/>
        <w:gridCol w:w="3138"/>
      </w:tblGrid>
      <w:tr>
        <w:trPr>
          <w:tblHeader/>
        </w:trPr>
        <w:tc>
          <w:tcPr>
            <w:tcW w:w="31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Программа</w:t>
            </w:r>
          </w:p>
        </w:tc>
        <w:tc>
          <w:tcPr>
            <w:tcW w:w="34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Ключи компиляции</w:t>
            </w:r>
          </w:p>
        </w:tc>
        <w:tc>
          <w:tcPr>
            <w:tcW w:w="3138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Назначение</w:t>
            </w:r>
          </w:p>
        </w:tc>
      </w:tr>
      <w:tr>
        <w:tc>
          <w:tcPr>
            <w:tcW w:w="3100" w:type="dxa"/>
            <w:vAlign w:val="center"/>
          </w:tcPr>
          <w:p>
            <w:pPr>
              <w:pStyle w:val="aff1"/>
            </w:pPr>
            <w:r>
              <w:t xml:space="preserve">cholesky_noopt</w:t>
            </w:r>
          </w:p>
        </w:tc>
        <w:tc>
          <w:tcPr>
            <w:tcW w:w="3400" w:type="dxa"/>
            <w:vAlign w:val="center"/>
          </w:tcPr>
          <w:p>
            <w:pPr>
              <w:pStyle w:val="aff1"/>
            </w:pPr>
            <w:r>
              <w:t xml:space="preserve">-O0</w:t>
            </w:r>
          </w:p>
        </w:tc>
        <w:tc>
          <w:tcPr>
            <w:tcW w:w="3138" w:type="dxa"/>
            <w:vAlign w:val="center"/>
          </w:tcPr>
          <w:p>
            <w:pPr>
              <w:pStyle w:val="aff1"/>
            </w:pPr>
            <w:r>
              <w:t xml:space="preserve">«без флага»: оптимизация выключена</w:t>
            </w:r>
          </w:p>
        </w:tc>
      </w:tr>
      <w:tr>
        <w:tc>
          <w:tcPr>
            <w:tcW w:w="3100" w:type="dxa"/>
            <w:vAlign w:val="center"/>
          </w:tcPr>
          <w:p>
            <w:pPr>
              <w:pStyle w:val="aff1"/>
            </w:pPr>
            <w:r>
              <w:t xml:space="preserve">cholesky_opt</w:t>
            </w:r>
          </w:p>
        </w:tc>
        <w:tc>
          <w:tcPr>
            <w:tcW w:w="3400" w:type="dxa"/>
            <w:vAlign w:val="center"/>
          </w:tcPr>
          <w:p>
            <w:pPr>
              <w:pStyle w:val="aff1"/>
            </w:pPr>
            <w:r>
              <w:t xml:space="preserve">-O3 -march=native</w:t>
            </w:r>
          </w:p>
        </w:tc>
        <w:tc>
          <w:tcPr>
            <w:tcW w:w="3138" w:type="dxa"/>
            <w:vAlign w:val="center"/>
          </w:tcPr>
          <w:p>
            <w:pPr>
              <w:pStyle w:val="aff1"/>
            </w:pPr>
            <w:r>
              <w:t xml:space="preserve">«с флагом»: оптимизация и векторизация под процессор</w:t>
            </w:r>
          </w:p>
        </w:tc>
      </w:tr>
      <w:tr>
        <w:tc>
          <w:tcPr>
            <w:tcW w:w="3100" w:type="dxa"/>
            <w:vAlign w:val="center"/>
          </w:tcPr>
          <w:p>
            <w:pPr>
              <w:pStyle w:val="aff1"/>
            </w:pPr>
            <w:r>
              <w:t xml:space="preserve">cholesky_opt_novec</w:t>
            </w:r>
          </w:p>
        </w:tc>
        <w:tc>
          <w:tcPr>
            <w:tcW w:w="3400" w:type="dxa"/>
            <w:vAlign w:val="center"/>
          </w:tcPr>
          <w:p>
            <w:pPr>
              <w:pStyle w:val="aff1"/>
            </w:pPr>
            <w:r>
              <w:t xml:space="preserve">-O3 -march=native -fno-tree-vectorize</w:t>
            </w:r>
          </w:p>
        </w:tc>
        <w:tc>
          <w:tcPr>
            <w:tcW w:w="3138" w:type="dxa"/>
            <w:vAlign w:val="center"/>
          </w:tcPr>
          <w:p>
            <w:pPr>
              <w:pStyle w:val="aff1"/>
            </w:pPr>
            <w:r>
              <w:t xml:space="preserve">то же без автовекторизации — вклад векторизации</w:t>
            </w:r>
          </w:p>
        </w:tc>
      </w:tr>
      <w:tr>
        <w:tc>
          <w:tcPr>
            <w:tcW w:w="3100" w:type="dxa"/>
            <w:vAlign w:val="center"/>
          </w:tcPr>
          <w:p>
            <w:pPr>
              <w:pStyle w:val="aff1"/>
            </w:pPr>
            <w:r>
              <w:t xml:space="preserve">cholesky_opt_fastmath</w:t>
            </w:r>
          </w:p>
        </w:tc>
        <w:tc>
          <w:tcPr>
            <w:tcW w:w="3400" w:type="dxa"/>
            <w:vAlign w:val="center"/>
          </w:tcPr>
          <w:p>
            <w:pPr>
              <w:pStyle w:val="aff1"/>
            </w:pPr>
            <w:r>
              <w:t xml:space="preserve">-O3 -march=native -ffast-math</w:t>
            </w:r>
          </w:p>
        </w:tc>
        <w:tc>
          <w:tcPr>
            <w:tcW w:w="3138" w:type="dxa"/>
            <w:vAlign w:val="center"/>
          </w:tcPr>
          <w:p>
            <w:pPr>
              <w:pStyle w:val="aff1"/>
            </w:pPr>
            <w:r>
              <w:t xml:space="preserve">то же с разрешением переставлять операции с плавающей точкой</w:t>
            </w:r>
          </w:p>
        </w:tc>
      </w:tr>
    </w:tbl>
    <w:p>
      <w:pPr>
        <w:pStyle w:val="-1"/>
      </w:pPr>
    </w:p>
    <w:p>
      <w:pPr>
        <w:pStyle w:val="1-"/>
      </w:pPr>
      <w:r>
        <w:t xml:space="preserve">Ключ </w:t>
      </w:r>
      <w:r>
        <w:rPr>
          <w:rFonts w:ascii="Consolas" w:hAnsi="Consolas"/>
          <w:sz w:val="24"/>
          <w:szCs w:val="24"/>
        </w:rPr>
        <w:t xml:space="preserve">-O0</w:t>
      </w:r>
      <w:r>
        <w:t xml:space="preserve"> отключает оптимизацию: каждая переменная хранится в памяти, и каждое обращение к ней — отдельная команда загрузки или записи. Ключ </w:t>
      </w:r>
      <w:r>
        <w:rPr>
          <w:rFonts w:ascii="Consolas" w:hAnsi="Consolas"/>
          <w:sz w:val="24"/>
          <w:szCs w:val="24"/>
        </w:rPr>
        <w:t xml:space="preserve">-O3</w:t>
      </w:r>
      <w:r>
        <w:t xml:space="preserve"> включает распределение переменных по регистрам, вынос инвариантов из циклов, встраивание функций и автоматическую векторизацию; </w:t>
      </w:r>
      <w:r>
        <w:rPr>
          <w:rFonts w:ascii="Consolas" w:hAnsi="Consolas"/>
          <w:sz w:val="24"/>
          <w:szCs w:val="24"/>
        </w:rPr>
        <w:t xml:space="preserve">-march=native</w:t>
      </w:r>
      <w:r>
        <w:t xml:space="preserve"> разрешает использовать все расширения набора команд процессора (AVX2, FMA). Скалярное произведение — это редукция, поэтому без разрешения переставлять сложения (</w:t>
      </w:r>
      <w:r>
        <w:rPr>
          <w:rFonts w:ascii="Consolas" w:hAnsi="Consolas"/>
          <w:sz w:val="24"/>
          <w:szCs w:val="24"/>
        </w:rPr>
        <w:t xml:space="preserve">-ffast-math</w:t>
      </w:r>
      <w:r>
        <w:t xml:space="preserve">) компилятор векторизует только умножения, а сложения выполняет последовательно в исходном порядке.</w:t>
      </w:r>
    </w:p>
    <w:p>
      <w:pPr>
        <w:pStyle w:val="2"/>
      </w:pPr>
      <w:r>
        <w:t xml:space="preserve">Методика измерений</w:t>
      </w:r>
    </w:p>
    <w:p>
      <w:pPr>
        <w:pStyle w:val="1-"/>
      </w:pPr>
      <w:r>
        <w:t xml:space="preserve">Измеряется только время разложения, без формирования матрицы и вычисления погрешности, с помощью </w:t>
      </w:r>
      <w:r>
        <w:rPr>
          <w:rFonts w:ascii="Consolas" w:hAnsi="Consolas"/>
          <w:sz w:val="24"/>
          <w:szCs w:val="24"/>
        </w:rPr>
        <w:t xml:space="preserve">std::chrono::steady_clock</w:t>
      </w:r>
      <w:r>
        <w:t xml:space="preserve">. Первый запуск служит прогревом; если разложение длится меньше 0,05 с, в один замер входит серия разложений и время делится на их число. Для каждой точки выполняется не менее 3 замеров, а для быстрых разложений — столько, чтобы замеры суммарно заняли не меньше 1 с; в расчётах используется минимальное время. Так кратковременные помехи со стороны других программ не искажают результат. Производительность оценивается как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T</m:t>
        </m:r>
        <m:r>
          <m:rPr>
            <m:sty m:val="p"/>
          </m:rPr>
          <m:t>)</m:t>
        </m:r>
      </m:oMath>
      <w:r>
        <w:t xml:space="preserve"> операций с плавающей точкой в секунду. Размерности </w:t>
      </w:r>
      <m:oMath>
        <m:r>
          <m:t>N</m:t>
        </m:r>
      </m:oMath>
      <w:r>
        <w:t xml:space="preserve">: 64, 96, 128, 192, 256, 384, 512, 768, 1024, 1536, 2048. Размер блока 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 выбран по результатам подбора (рис. 4).</w:t>
      </w:r>
    </w:p>
    <w:p>
      <w:pPr>
        <w:pStyle w:val="2"/>
      </w:pPr>
      <w:r>
        <w:t xml:space="preserve">Проверка правильности</w:t>
      </w:r>
    </w:p>
    <w:p>
      <w:pPr>
        <w:pStyle w:val="1-"/>
      </w:pPr>
      <w:r>
        <w:t xml:space="preserve">Правильность программы проверена автоматическими тестами: точечное разложение блока и решение треугольной системы — на случайных симметричных положительно определённых матрицах; блочный и точечный алгоритмы — на тестовой матрице при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129</m:t>
        </m:r>
      </m:oMath>
      <w:r>
        <w:t xml:space="preserve"> и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200</m:t>
        </m:r>
      </m:oMath>
      <w:r>
        <w:t xml:space="preserve"> (в том числе </w:t>
      </w:r>
      <m:oMath>
        <m:r>
          <m:t>N</m:t>
        </m:r>
        <m:r>
          <m:rPr>
            <m:sty m:val="p"/>
          </m:rPr>
          <m:t>&lt;</m:t>
        </m:r>
        <m:r>
          <m:t>b</m:t>
        </m:r>
      </m:oMath>
      <w:r>
        <w:t xml:space="preserve"> и </w:t>
      </w:r>
      <m:oMath>
        <m:r>
          <m:t>N</m:t>
        </m:r>
      </m:oMath>
      <w:r>
        <w:t xml:space="preserve">, не кратное </w:t>
      </w:r>
      <m:oMath>
        <m:r>
          <m:t>b</m:t>
        </m:r>
      </m:oMath>
      <w:r>
        <w:t xml:space="preserve">); отказ на матрице, не являющейся положительно определённой, и на некорректных аргументах командной строки. Кроме того, фактор </w:t>
      </w:r>
      <m:oMath>
        <m:r>
          <m:t>L</m:t>
        </m:r>
      </m:oMath>
      <w:r>
        <w:t xml:space="preserve">, найденный программой на C++, поэлементно сравнивался с результатом эталонной программы этапа 1: расхождение не превышает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во всех сборках и в обоих режимах.</w:t>
      </w:r>
    </w:p>
    <w:p>
      <w:pPr>
        <w:pStyle w:val="1-"/>
      </w:pPr>
      <w:r>
        <w:t xml:space="preserve">Погрешность блочного алгоритма во всех сборках приведена в таблице 2. Небольшие различия между сборками объясняются тем, что с ключом </w:t>
      </w:r>
      <w:r>
        <w:rPr>
          <w:rFonts w:ascii="Consolas" w:hAnsi="Consolas"/>
          <w:sz w:val="24"/>
          <w:szCs w:val="24"/>
        </w:rPr>
        <w:t xml:space="preserve">-march=native</w:t>
      </w:r>
      <w:r>
        <w:t xml:space="preserve"> компилятор заменяет пары «умножение + сложение» командой FMA с одним округлением, а </w:t>
      </w:r>
      <w:r>
        <w:rPr>
          <w:rFonts w:ascii="Consolas" w:hAnsi="Consolas"/>
          <w:sz w:val="24"/>
          <w:szCs w:val="24"/>
        </w:rPr>
        <w:t xml:space="preserve">-ffast-math</w:t>
      </w:r>
      <w:r>
        <w:t xml:space="preserve"> меняет порядок суммирования.</w:t>
      </w:r>
    </w:p>
    <w:p>
      <w:pPr>
        <w:pStyle w:val="-1"/>
      </w:pPr>
      <w:r>
        <w:t xml:space="preserve">Таблица 2. Погрешность блочного алгоритма (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) в разных сборках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200"/>
        <w:gridCol w:w="2109"/>
        <w:gridCol w:w="2109"/>
        <w:gridCol w:w="2109"/>
        <w:gridCol w:w="2109"/>
      </w:tblGrid>
      <w:tr>
        <w:trPr>
          <w:tblHeader/>
        </w:trPr>
        <w:tc>
          <w:tcPr>
            <w:tcW w:w="1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N</m:t>
              </m:r>
            </m:oMath>
          </w:p>
        </w:tc>
        <w:tc>
          <w:tcPr>
            <w:tcW w:w="210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без флага</w:t>
            </w:r>
          </w:p>
        </w:tc>
        <w:tc>
          <w:tcPr>
            <w:tcW w:w="210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с флагом</w:t>
            </w:r>
          </w:p>
        </w:tc>
        <w:tc>
          <w:tcPr>
            <w:tcW w:w="210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с флагом, без векторизации</w:t>
            </w:r>
          </w:p>
        </w:tc>
        <w:tc>
          <w:tcPr>
            <w:tcW w:w="210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w:r>
              <w:t xml:space="preserve">с флагом и -ffast-math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64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4,44·10⁻¹⁶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4,44·10⁻¹⁶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4,44·10⁻¹⁶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4,44·10⁻¹⁶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96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5,55·10⁻¹⁶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5,55·10⁻¹⁶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5,55·10⁻¹⁶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6,11·10⁻¹⁶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128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8,88·10⁻¹⁶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8,88·10⁻¹⁶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8,88·10⁻¹⁶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6,11·10⁻¹⁶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192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1,39·10⁻¹⁵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1,39·10⁻¹⁵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1,39·10⁻¹⁵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2,11·10⁻¹⁵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256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2,72·10⁻¹⁵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2,72·10⁻¹⁵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2,72·10⁻¹⁵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2,28·10⁻¹⁵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384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3,22·10⁻¹⁵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3,22·10⁻¹⁵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3,22·10⁻¹⁵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2,78·10⁻¹⁵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512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3,22·10⁻¹⁵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3,22·10⁻¹⁵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3,22·10⁻¹⁵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3,77·10⁻¹⁵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768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5,33·10⁻¹⁵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1024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6,11·10⁻¹⁵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8,99·10⁻¹⁵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1536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1,64·10⁻¹⁴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1,64·10⁻¹⁴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1,64·10⁻¹⁴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1,25·10⁻¹⁴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2048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2,28·10⁻¹⁴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2,28·10⁻¹⁴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2,28·10⁻¹⁴</w:t>
            </w:r>
          </w:p>
        </w:tc>
        <w:tc>
          <w:tcPr>
            <w:tcW w:w="2109" w:type="dxa"/>
            <w:vAlign w:val="center"/>
          </w:tcPr>
          <w:p>
            <w:pPr>
              <w:pStyle w:val="aff1"/>
              <w:jc w:val="center"/>
            </w:pPr>
            <w:r>
              <w:t xml:space="preserve">3,01·10⁻¹⁴</w:t>
            </w:r>
          </w:p>
        </w:tc>
      </w:tr>
    </w:tbl>
    <w:p>
      <w:pPr>
        <w:pStyle w:val="-1"/>
      </w:pPr>
    </w:p>
    <w:p>
      <w:pPr>
        <w:pStyle w:val="1"/>
      </w:pPr>
      <w:r>
        <w:t xml:space="preserve">Результаты</w:t>
      </w:r>
    </w:p>
    <w:p>
      <w:pPr>
        <w:pStyle w:val="2"/>
      </w:pPr>
      <w:r>
        <w:t xml:space="preserve">Вариант А: ускорение от флага компиляции</w:t>
      </w:r>
    </w:p>
    <w:p>
      <w:pPr>
        <w:pStyle w:val="1-"/>
      </w:pPr>
      <w:r>
        <w:t xml:space="preserve">Время разложения в сборках без флага и с флагом и ускорение </w:t>
      </w:r>
      <m:oMath>
        <m:sSub>
          <m:e>
            <m:r>
              <m:t>S</m:t>
            </m:r>
          </m:e>
          <m:sub>
            <m:r>
              <m:t>А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приведены в таблице 3 и на рисунке 1. Вклад векторизации и ключа </w:t>
      </w:r>
      <w:r>
        <w:rPr>
          <w:rFonts w:ascii="Consolas" w:hAnsi="Consolas"/>
          <w:sz w:val="24"/>
          <w:szCs w:val="24"/>
        </w:rPr>
        <w:t xml:space="preserve">-ffast-math</w:t>
      </w:r>
      <w:r>
        <w:t xml:space="preserve"> показан на рисунке 2.</w:t>
      </w:r>
    </w:p>
    <w:p>
      <w:pPr>
        <w:pStyle w:val="-1"/>
      </w:pPr>
      <w:r>
        <w:t xml:space="preserve">Таблица 3. Время разложения и ускорение от флага компиляции (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200"/>
        <w:gridCol w:w="2200"/>
        <w:gridCol w:w="2200"/>
        <w:gridCol w:w="2019"/>
        <w:gridCol w:w="2019"/>
      </w:tblGrid>
      <w:tr>
        <w:trPr>
          <w:tblHeader/>
        </w:trPr>
        <w:tc>
          <w:tcPr>
            <w:tcW w:w="1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N</m:t>
              </m:r>
            </m:oMath>
          </w:p>
        </w:tc>
        <w:tc>
          <w:tcPr>
            <w:tcW w:w="2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T</m:t>
              </m:r>
            </m:oMath>
            <w:r>
              <w:t xml:space="preserve"> без флага, мс</w:t>
            </w:r>
          </w:p>
        </w:tc>
        <w:tc>
          <w:tcPr>
            <w:tcW w:w="2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T</m:t>
              </m:r>
            </m:oMath>
            <w:r>
              <w:t xml:space="preserve"> с флагом, мс</w:t>
            </w:r>
          </w:p>
        </w:tc>
        <w:tc>
          <w:tcPr>
            <w:tcW w:w="201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А</m:t>
                  </m:r>
                </m:sub>
              </m:sSub>
            </m:oMath>
            <w:r>
              <w:t xml:space="preserve">, блочный</w:t>
            </w:r>
          </w:p>
        </w:tc>
        <w:tc>
          <w:tcPr>
            <w:tcW w:w="201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А</m:t>
                  </m:r>
                </m:sub>
              </m:sSub>
            </m:oMath>
            <w:r>
              <w:t xml:space="preserve">, точечный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64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0,0971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0,0224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4,33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7,07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96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0,315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0,0638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4,94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6,54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128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0,740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0,136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5,46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6,47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192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2,43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0,411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5,92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6,08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256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5,79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0,929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6,23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5,75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384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19,3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2,93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6,57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5,45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512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46,6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6,96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6,69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5,02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768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157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23,2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6,77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4,68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1024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372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55,4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6,71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3,84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1536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1295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183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7,08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3,62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2048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3057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445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6,86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3,66</w:t>
            </w:r>
          </w:p>
        </w:tc>
      </w:tr>
    </w:tbl>
    <w:p>
      <w:pPr>
        <w:pStyle w:val="-1"/>
      </w:pPr>
    </w:p>
    <w:p>
      <w:pPr>
        <w:pStyle w:val="-"/>
        <w:keepNext/>
      </w:pPr>
      <w:r>
        <w:rPr>
          <w:noProof/>
        </w:rPr>
        <w:drawing>
          <wp:inline distT="0" distB="0" distL="0" distR="0">
            <wp:extent cx="5760000" cy="3723636"/>
            <wp:effectExtent l="0" t="0" r="0" b="0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speedup_flags.png"/>
                    <pic:cNvPicPr/>
                  </pic:nvPicPr>
                  <pic:blipFill>
                    <a:blip r:embed="rIdLabFi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"/>
      </w:pPr>
      <w:r>
        <w:rPr>
          <w:i/>
          <w:iCs/>
        </w:rPr>
        <w:t xml:space="preserve">Рисунок 1 – Ускорение от флага компиляции </w:t>
      </w:r>
      <m:oMath>
        <m:sSub>
          <m:e>
            <m:r>
              <m:t>S</m:t>
            </m:r>
          </m:e>
          <m:sub>
            <m:r>
              <m:t>А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-"/>
        <w:keepNext/>
      </w:pPr>
      <w:r>
        <w:rPr>
          <w:noProof/>
        </w:rPr>
        <w:drawing>
          <wp:inline distT="0" distB="0" distL="0" distR="0">
            <wp:extent cx="5760000" cy="3723636"/>
            <wp:effectExtent l="0" t="0" r="0" b="0"/>
            <wp:docPr id="1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speedup_vectorization.png"/>
                    <pic:cNvPicPr/>
                  </pic:nvPicPr>
                  <pic:blipFill>
                    <a:blip r:embed="rIdLabFi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"/>
      </w:pPr>
      <w:r>
        <w:rPr>
          <w:i/>
          <w:iCs/>
        </w:rPr>
        <w:t xml:space="preserve">Рисунок 2 – Вклад векторизации и ключа -ffast-math</w:t>
      </w:r>
    </w:p>
    <w:p>
      <w:pPr>
        <w:pStyle w:val="2"/>
      </w:pPr>
      <w:r>
        <w:t xml:space="preserve">Вариант Б: ускорение блочного алгоритма</w:t>
      </w:r>
    </w:p>
    <w:p>
      <w:pPr>
        <w:pStyle w:val="1-"/>
      </w:pPr>
      <w:r>
        <w:t xml:space="preserve">Время точечного и блочного алгоритмов и ускорение </w:t>
      </w:r>
      <m:oMath>
        <m:sSub>
          <m:e>
            <m:r>
              <m:t>S</m:t>
            </m:r>
          </m:e>
          <m:sub>
            <m:r>
              <m:t>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приведены в таблице 4 и на рисунке 3. Подбор размера блока показан на рисунке 4, производительность всех сборок — на рисунке 5.</w:t>
      </w:r>
    </w:p>
    <w:p>
      <w:pPr>
        <w:pStyle w:val="-1"/>
      </w:pPr>
      <w:r>
        <w:t xml:space="preserve">Таблица 4. Время точечного и блочного (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) алгоритмов в сборке с флагом и ускорение блочного алгоритма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200"/>
        <w:gridCol w:w="2200"/>
        <w:gridCol w:w="2200"/>
        <w:gridCol w:w="2019"/>
        <w:gridCol w:w="2019"/>
      </w:tblGrid>
      <w:tr>
        <w:trPr>
          <w:tblHeader/>
        </w:trPr>
        <w:tc>
          <w:tcPr>
            <w:tcW w:w="1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N</m:t>
              </m:r>
            </m:oMath>
          </w:p>
        </w:tc>
        <w:tc>
          <w:tcPr>
            <w:tcW w:w="2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T</m:t>
              </m:r>
            </m:oMath>
            <w:r>
              <w:t xml:space="preserve"> точечный, мс</w:t>
            </w:r>
          </w:p>
        </w:tc>
        <w:tc>
          <w:tcPr>
            <w:tcW w:w="2200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r>
                <m:t>T</m:t>
              </m:r>
            </m:oMath>
            <w:r>
              <w:t xml:space="preserve"> блочный, мс</w:t>
            </w:r>
          </w:p>
        </w:tc>
        <w:tc>
          <w:tcPr>
            <w:tcW w:w="201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Б</m:t>
                  </m:r>
                </m:sub>
              </m:sSub>
            </m:oMath>
            <w:r>
              <w:t xml:space="preserve"> с флагом</w:t>
            </w:r>
          </w:p>
        </w:tc>
        <w:tc>
          <w:tcPr>
            <w:tcW w:w="2019" w:type="dxa"/>
            <w:shd w:val="clear" w:color="auto" w:fill="DDEBF7"/>
            <w:vAlign w:val="center"/>
          </w:tcPr>
          <w:p>
            <w:pPr>
              <w:pStyle w:val="aff1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Б</m:t>
                  </m:r>
                </m:sub>
              </m:sSub>
            </m:oMath>
            <w:r>
              <w:t xml:space="preserve"> без флага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64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0,0122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0,0224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0,55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0,89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96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0,0434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0,0638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0,68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0,90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128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0,105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0,136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0,78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0,92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192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0,391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0,411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0,95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0,98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256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0,980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0,929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1,05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0,97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384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3,53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2,93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1,21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512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9,28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6,96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1,33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768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34,8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23,2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1,50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1,04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1024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100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55,4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1,81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1,04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1536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364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183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1,99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aff1"/>
              <w:jc w:val="center"/>
            </w:pPr>
            <w:r>
              <w:t xml:space="preserve">2048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867</w:t>
            </w:r>
          </w:p>
        </w:tc>
        <w:tc>
          <w:tcPr>
            <w:tcW w:w="2200" w:type="dxa"/>
            <w:vAlign w:val="center"/>
          </w:tcPr>
          <w:p>
            <w:pPr>
              <w:pStyle w:val="aff1"/>
              <w:jc w:val="center"/>
            </w:pPr>
            <w:r>
              <w:t xml:space="preserve">445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1,95</w:t>
            </w:r>
          </w:p>
        </w:tc>
        <w:tc>
          <w:tcPr>
            <w:tcW w:w="2019" w:type="dxa"/>
            <w:vAlign w:val="center"/>
          </w:tcPr>
          <w:p>
            <w:pPr>
              <w:pStyle w:val="aff1"/>
              <w:jc w:val="center"/>
            </w:pPr>
            <w:r>
              <w:t xml:space="preserve">1,04</w:t>
            </w:r>
          </w:p>
        </w:tc>
      </w:tr>
    </w:tbl>
    <w:p>
      <w:pPr>
        <w:pStyle w:val="-1"/>
      </w:pPr>
    </w:p>
    <w:p>
      <w:pPr>
        <w:pStyle w:val="-"/>
        <w:keepNext/>
      </w:pPr>
      <w:r>
        <w:rPr>
          <w:noProof/>
        </w:rPr>
        <w:drawing>
          <wp:inline distT="0" distB="0" distL="0" distR="0">
            <wp:extent cx="5760000" cy="3723636"/>
            <wp:effectExtent l="0" t="0" r="0" b="0"/>
            <wp:docPr id="1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speedup_block.png"/>
                    <pic:cNvPicPr/>
                  </pic:nvPicPr>
                  <pic:blipFill>
                    <a:blip r:embed="rIdLabFi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"/>
      </w:pPr>
      <w:r>
        <w:rPr>
          <w:i/>
          <w:iCs/>
        </w:rPr>
        <w:t xml:space="preserve">Рисунок 3 – Ускорение блочного алгоритма относительно точечного </w:t>
      </w:r>
      <m:oMath>
        <m:sSub>
          <m:e>
            <m:r>
              <m:t>S</m:t>
            </m:r>
          </m:e>
          <m:sub>
            <m:r>
              <m:t>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-"/>
        <w:keepNext/>
      </w:pPr>
      <w:r>
        <w:rPr>
          <w:noProof/>
        </w:rPr>
        <w:drawing>
          <wp:inline distT="0" distB="0" distL="0" distR="0">
            <wp:extent cx="5760000" cy="3723636"/>
            <wp:effectExtent l="0" t="0" r="0" b="0"/>
            <wp:docPr id="1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time_vs_block.png"/>
                    <pic:cNvPicPr/>
                  </pic:nvPicPr>
                  <pic:blipFill>
                    <a:blip r:embed="rIdLabFig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"/>
      </w:pPr>
      <w:r>
        <w:rPr>
          <w:i/>
          <w:iCs/>
        </w:rPr>
        <w:t xml:space="preserve">Рисунок 4 – Время разложения в зависимости от размера блока </w:t>
      </w:r>
      <m:oMath>
        <m:r>
          <m:t>b</m:t>
        </m:r>
      </m:oMath>
    </w:p>
    <w:p>
      <w:pPr>
        <w:pStyle w:val="-"/>
        <w:keepNext/>
      </w:pPr>
      <w:r>
        <w:rPr>
          <w:noProof/>
        </w:rPr>
        <w:drawing>
          <wp:inline distT="0" distB="0" distL="0" distR="0">
            <wp:extent cx="5760000" cy="4855272"/>
            <wp:effectExtent l="0" t="0" r="0" b="0"/>
            <wp:docPr id="1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gflops_vs_n.png"/>
                    <pic:cNvPicPr/>
                  </pic:nvPicPr>
                  <pic:blipFill>
                    <a:blip r:embed="rIdLabFi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"/>
      </w:pPr>
      <w:r>
        <w:rPr>
          <w:i/>
          <w:iCs/>
        </w:rPr>
        <w:t xml:space="preserve">Рисунок 5 – Производительность в зависимости от размерности матрицы </w:t>
      </w:r>
      <m:oMath>
        <m:r>
          <m:t>N</m:t>
        </m:r>
      </m:oMath>
    </w:p>
    <w:p>
      <w:pPr>
        <w:pStyle w:val="2"/>
      </w:pPr>
      <w:r>
        <w:t xml:space="preserve">Анализ результатов</w:t>
      </w:r>
    </w:p>
    <w:p>
      <w:pPr>
        <w:pStyle w:val="3"/>
      </w:pPr>
      <w:r>
        <w:t xml:space="preserve">Корректность</w:t>
      </w:r>
    </w:p>
    <w:p>
      <w:pPr>
        <w:pStyle w:val="1-"/>
      </w:pPr>
      <w:r>
        <w:t xml:space="preserve">Во всём диапазоне </w:t>
      </w:r>
      <m:oMath>
        <m:r>
          <m:t>N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…</m:t>
        </m:r>
        <m:r>
          <m:t>2048</m:t>
        </m:r>
      </m:oMath>
      <w:r>
        <w:t xml:space="preserve"> погрешность блочного алгоритма в сборке с флагом составляет от 4,44·10⁻¹⁶ до 2,28·10⁻¹⁴ и, как и на этапе 1, растёт с увеличением </w:t>
      </w:r>
      <m:oMath>
        <m:r>
          <m:t>N</m:t>
        </m:r>
      </m:oMath>
      <w:r>
        <w:t xml:space="preserve"> из-за накопления ошибок округления в скалярных произведениях. Наибольшая погрешность среди всех сборок и режимов — 3,01·10⁻¹⁴, то есть не более 135 машинных эпсилон, тогда как ошибка в программе дала бы погрешность порядка единицы. Ускорение во всех случаях получено без потери точности.</w:t>
      </w:r>
    </w:p>
    <w:p>
      <w:pPr>
        <w:pStyle w:val="3"/>
      </w:pPr>
      <w:r>
        <w:t xml:space="preserve">Ускорение от флага компиляции</w:t>
      </w:r>
    </w:p>
    <w:p>
      <w:pPr>
        <w:pStyle w:val="1-"/>
      </w:pPr>
      <w:r>
        <w:t xml:space="preserve">Для блочного алгоритма ускорение от флага компиляции растёт с 4,33 при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до 6,86 при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 (наибольшее значение 7,08 при </w:t>
      </w:r>
      <m:oMath>
        <m:r>
          <m:t>N</m:t>
        </m:r>
        <m:r>
          <m:rPr>
            <m:sty m:val="p"/>
          </m:rPr>
          <m:t>=</m:t>
        </m:r>
        <m:r>
          <m:t>1536</m:t>
        </m:r>
      </m:oMath>
      <w:r>
        <w:t xml:space="preserve">). При малых </w:t>
      </w:r>
      <m:oMath>
        <m:r>
          <m:t>N</m:t>
        </m:r>
      </m:oMath>
      <w:r>
        <w:t xml:space="preserve"> в оптимизированной программе заметна доля коротких циклов и неполных блоков, а при больших </w:t>
      </w:r>
      <m:oMath>
        <m:r>
          <m:t>N</m:t>
        </m:r>
      </m:oMath>
      <w:r>
        <w:t xml:space="preserve"> основное время занимает умножение блоков, данные которых находятся в кэш-памяти, поэтому ускорение выходит на плато. Программа без флага ограничена числом выполняемых команд: её производительность (0,90–0,98 GFLOP/s) почти не зависит от </w:t>
      </w:r>
      <m:oMath>
        <m:r>
          <m:t>N</m:t>
        </m:r>
      </m:oMath>
      <w:r>
        <w:t xml:space="preserve">.</w:t>
      </w:r>
    </w:p>
    <w:p>
      <w:pPr>
        <w:pStyle w:val="1-"/>
      </w:pPr>
      <w:r>
        <w:t xml:space="preserve">Для точечного алгоритма ускорение, напротив, уменьшается с 7,07 до 3,66: при больших </w:t>
      </w:r>
      <m:oMath>
        <m:r>
          <m:t>N</m:t>
        </m:r>
      </m:oMath>
      <w:r>
        <w:t xml:space="preserve"> строки матрицы перестают помещаться в кэш-память, и оптимизированная программа значительную часть времени ожидает данные из оперативной памяти — ключи компиляции не ускоряют обращения к памяти.</w:t>
      </w:r>
    </w:p>
    <w:p>
      <w:pPr>
        <w:pStyle w:val="3"/>
      </w:pPr>
      <w:r>
        <w:t xml:space="preserve">Ускорение блочного алгоритма</w:t>
      </w:r>
    </w:p>
    <w:p>
      <w:pPr>
        <w:pStyle w:val="1-"/>
      </w:pPr>
      <w:r>
        <w:t xml:space="preserve">В сборке с флагом ускорение блочного алгоритма относительно точечного растёт с 0,55 при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до 1,95 при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. При </w:t>
      </w:r>
      <m:oMath>
        <m:r>
          <m:t>N</m:t>
        </m:r>
        <m:r>
          <m:rPr>
            <m:sty m:val="p"/>
          </m:rPr>
          <m:t>&lt;</m:t>
        </m:r>
        <m:r>
          <m:t>256</m:t>
        </m:r>
      </m:oMath>
      <w:r>
        <w:t xml:space="preserve"> блочный алгоритм медленнее точечного: матрица целиком помещается в кэш, и блочность только добавляет накладные расходы (скалярные произведения длины 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 вместо длины до </w:t>
      </w:r>
      <m:oMath>
        <m:r>
          <m:t>N</m:t>
        </m:r>
      </m:oMath>
      <w:r>
        <w:t xml:space="preserve">). Начиная с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 блочный алгоритм быстрее. Выигрыш растёт по мере того, как данные перестают помещаться в кэш-память: нижний треугольник матрицы (около </w:t>
      </w:r>
      <m:oMath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байт) не помещается в кэш L2 (2 МБ на ядро) начиная с </w:t>
      </w:r>
      <m:oMath>
        <m:r>
          <m:t>N</m:t>
        </m:r>
        <m:r>
          <m:rPr>
            <m:sty m:val="p"/>
          </m:rPr>
          <m:t>≈</m:t>
        </m:r>
        <m:r>
          <m:t>724</m:t>
        </m:r>
      </m:oMath>
      <w:r>
        <w:t xml:space="preserve">. Точечный алгоритм при этом всё больше ожидает данные из оперативной памяти, а блочный продолжает работать с блоками </w:t>
      </w:r>
      <m:oMath>
        <m:r>
          <m:t>b</m:t>
        </m:r>
        <m:r>
          <m:rPr>
            <m:sty m:val="p"/>
          </m:rPr>
          <m:t>×</m:t>
        </m:r>
        <m:r>
          <m:t>b</m:t>
        </m:r>
      </m:oMath>
      <w:r>
        <w:t xml:space="preserve">, находящимися в кэше.</w:t>
      </w:r>
    </w:p>
    <w:p>
      <w:pPr>
        <w:pStyle w:val="1-"/>
      </w:pPr>
      <w:r>
        <w:t xml:space="preserve">В сборке без флага </w:t>
      </w:r>
      <m:oMath>
        <m:sSub>
          <m:e>
            <m:r>
              <m:t>S</m:t>
            </m:r>
          </m:e>
          <m:sub>
            <m:r>
              <m:t>Б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</m:t>
        </m:r>
        <m:r>
          <m:rPr>
            <m:sty m:val="p"/>
          </m:rPr>
          <m:t>…</m:t>
        </m:r>
        <m:r>
          <m:t>1</m:t>
        </m:r>
        <m:r>
          <m:rPr>
            <m:sty m:val="p"/>
          </m:rPr>
          <m:t>,</m:t>
        </m:r>
        <m:r>
          <m:t>04</m:t>
        </m:r>
      </m:oMath>
      <w:r>
        <w:t xml:space="preserve">: неоптимизированная программа ограничена числом выполняемых команд, а не обменом с памятью, поэтому уменьшение числа обращений к памяти за счёт блочности не даёт выигрыша. Таким образом, эффект блочного алгоритма проявляется только вместе с оптимизацией.</w:t>
      </w:r>
    </w:p>
    <w:p>
      <w:pPr>
        <w:pStyle w:val="3"/>
      </w:pPr>
      <w:r>
        <w:t xml:space="preserve">Векторизация и размер блока</w:t>
      </w:r>
    </w:p>
    <w:p>
      <w:pPr>
        <w:pStyle w:val="1-"/>
      </w:pPr>
      <w:r>
        <w:t xml:space="preserve">Без автоматической векторизации блочный алгоритм при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 медленнее в 1,35 раза, точечный — в 1,69 раза. Разрешение переставлять сложения (</w:t>
      </w:r>
      <w:r>
        <w:rPr>
          <w:rFonts w:ascii="Consolas" w:hAnsi="Consolas"/>
          <w:sz w:val="24"/>
          <w:szCs w:val="24"/>
        </w:rPr>
        <w:t xml:space="preserve">-ffast-math</w:t>
      </w:r>
      <w:r>
        <w:t xml:space="preserve">) ускоряет их ещё в 1,60 и 1,93 раза: только с ним скалярное произведение векторизуется полностью (частичные суммы в векторном регистре), при этом результат меняется в последних разрядах. Наименьшее время разложения получено при </w:t>
      </w:r>
      <m:oMath>
        <m:r>
          <m:t>b</m:t>
        </m:r>
        <m:r>
          <m:rPr>
            <m:sty m:val="p"/>
          </m:rPr>
          <m:t>=</m:t>
        </m:r>
        <m:r>
          <m:t>48</m:t>
        </m:r>
      </m:oMath>
      <w:r>
        <w:t xml:space="preserve"> (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), </w:t>
      </w:r>
      <m:oMath>
        <m:r>
          <m:t>b</m:t>
        </m:r>
        <m:r>
          <m:rPr>
            <m:sty m:val="p"/>
          </m:rPr>
          <m:t>=</m:t>
        </m:r>
        <m:r>
          <m:t>24</m:t>
        </m:r>
      </m:oMath>
      <w:r>
        <w:t xml:space="preserve"> (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). Минимум пологий: при выбранном 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 время больше наименьшего не более чем на 2,0 %. Три блока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, участвующие в модификации, занимают 24 КБ и помещаются в кэш L1 (48 КБ на ядро).</w:t>
      </w:r>
    </w:p>
    <w:p>
      <w:pPr>
        <w:pStyle w:val="3"/>
      </w:pPr>
      <w:r>
        <w:t xml:space="preserve">Выводы</w:t>
      </w:r>
    </w:p>
    <w:p>
      <w:pPr>
        <w:pStyle w:val="1-"/>
        <w:numPr>
          <w:ilvl w:val="0"/>
          <w:numId w:val="1002"/>
        </w:numPr>
      </w:pPr>
      <w:r>
        <w:t xml:space="preserve">Программа на C++ воспроизводит результаты этапа 1: фактор </w:t>
      </w:r>
      <m:oMath>
        <m:r>
          <m:t>L</m:t>
        </m:r>
      </m:oMath>
      <w:r>
        <w:t xml:space="preserve"> совпадает с эталонным с точностью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, погрешность того же порядка (2,28·10⁻¹⁴ при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).</w:t>
      </w:r>
    </w:p>
    <w:p>
      <w:pPr>
        <w:pStyle w:val="1-"/>
        <w:numPr>
          <w:ilvl w:val="0"/>
          <w:numId w:val="1002"/>
        </w:numPr>
      </w:pPr>
      <w:r>
        <w:t xml:space="preserve">Флаг компиляции ускоряет блочный алгоритм в 6,86 раза при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; для точечного алгоритма ускорение при больших </w:t>
      </w:r>
      <m:oMath>
        <m:r>
          <m:t>N</m:t>
        </m:r>
      </m:oMath>
      <w:r>
        <w:t xml:space="preserve"> составляет 3,66.</w:t>
      </w:r>
    </w:p>
    <w:p>
      <w:pPr>
        <w:pStyle w:val="1-"/>
        <w:numPr>
          <w:ilvl w:val="0"/>
          <w:numId w:val="1002"/>
        </w:numPr>
      </w:pPr>
      <w:r>
        <w:t xml:space="preserve">Блочный алгоритм в сборке с флагом быстрее точечного в 1,95 раза при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; выигрыш появляется, когда матрица перестаёт помещаться в кэш-память, и отсутствует в сборке без флага.</w:t>
      </w:r>
    </w:p>
    <w:p>
      <w:pPr>
        <w:pStyle w:val="1-"/>
        <w:numPr>
          <w:ilvl w:val="0"/>
          <w:numId w:val="1002"/>
        </w:numPr>
      </w:pPr>
      <w:r>
        <w:t xml:space="preserve">Наибольшая производительность блочного алгоритма — 6,6 GFLOP/s в сборке с флагом и 11,2 GFLOP/s с </w:t>
      </w:r>
      <w:r>
        <w:rPr>
          <w:rFonts w:ascii="Consolas" w:hAnsi="Consolas"/>
          <w:sz w:val="24"/>
          <w:szCs w:val="24"/>
        </w:rPr>
        <w:t xml:space="preserve">-ffast-math</w:t>
      </w:r>
      <w:r>
        <w:t xml:space="preserve">.</w:t>
      </w:r>
    </w:p>
    <w:sectPr w:rsidR="00923681" w:rsidRPr="001F1687" w:rsidSect="00B5339B">
      <w:footerReference w:type="defaul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638E" w14:textId="77777777" w:rsidR="003D7758" w:rsidRDefault="003D7758">
      <w:r>
        <w:separator/>
      </w:r>
    </w:p>
  </w:endnote>
  <w:endnote w:type="continuationSeparator" w:id="0">
    <w:p w14:paraId="1925E982" w14:textId="77777777" w:rsidR="003D7758" w:rsidRDefault="003D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49C4ACB" w14:textId="77777777" w:rsidR="00E96016" w:rsidRDefault="00E9601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5700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50B7" w14:textId="77777777" w:rsidR="00E96016" w:rsidRDefault="00E9601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43BB" w14:textId="77777777" w:rsidR="003D7758" w:rsidRDefault="003D7758">
      <w:r>
        <w:separator/>
      </w:r>
    </w:p>
  </w:footnote>
  <w:footnote w:type="continuationSeparator" w:id="0">
    <w:p w14:paraId="2F0657B9" w14:textId="77777777" w:rsidR="003D7758" w:rsidRDefault="003D7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E0F"/>
    <w:multiLevelType w:val="multilevel"/>
    <w:tmpl w:val="9C68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D0FAC"/>
    <w:multiLevelType w:val="multilevel"/>
    <w:tmpl w:val="C34A75D4"/>
    <w:numStyleLink w:val="a"/>
  </w:abstractNum>
  <w:abstractNum w:abstractNumId="3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285629A"/>
    <w:multiLevelType w:val="multilevel"/>
    <w:tmpl w:val="C34A75D4"/>
    <w:numStyleLink w:val="a"/>
  </w:abstractNum>
  <w:abstractNum w:abstractNumId="12" w15:restartNumberingAfterBreak="0">
    <w:nsid w:val="36870E68"/>
    <w:multiLevelType w:val="multilevel"/>
    <w:tmpl w:val="C34A75D4"/>
    <w:numStyleLink w:val="a"/>
  </w:abstractNum>
  <w:abstractNum w:abstractNumId="13" w15:restartNumberingAfterBreak="0">
    <w:nsid w:val="3A05226E"/>
    <w:multiLevelType w:val="multilevel"/>
    <w:tmpl w:val="FE5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8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19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E31F2B"/>
    <w:multiLevelType w:val="multilevel"/>
    <w:tmpl w:val="C34A75D4"/>
    <w:numStyleLink w:val="a"/>
  </w:abstractNum>
  <w:abstractNum w:abstractNumId="21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3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2AE7F89"/>
    <w:multiLevelType w:val="multilevel"/>
    <w:tmpl w:val="E374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83600"/>
    <w:multiLevelType w:val="multilevel"/>
    <w:tmpl w:val="DBB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8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29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ABA7CA7"/>
    <w:multiLevelType w:val="multilevel"/>
    <w:tmpl w:val="C34A75D4"/>
    <w:numStyleLink w:val="a"/>
  </w:abstractNum>
  <w:abstractNum w:abstractNumId="34" w15:restartNumberingAfterBreak="0">
    <w:nsid w:val="7EC47D60"/>
    <w:multiLevelType w:val="multilevel"/>
    <w:tmpl w:val="C34A75D4"/>
    <w:numStyleLink w:val="a"/>
  </w:abstractNum>
  <w:num w:numId="1" w16cid:durableId="1595894920">
    <w:abstractNumId w:val="28"/>
  </w:num>
  <w:num w:numId="2" w16cid:durableId="1577861345">
    <w:abstractNumId w:val="17"/>
  </w:num>
  <w:num w:numId="3" w16cid:durableId="1746758300">
    <w:abstractNumId w:val="15"/>
  </w:num>
  <w:num w:numId="4" w16cid:durableId="491532922">
    <w:abstractNumId w:val="22"/>
  </w:num>
  <w:num w:numId="5" w16cid:durableId="1252006112">
    <w:abstractNumId w:val="14"/>
  </w:num>
  <w:num w:numId="6" w16cid:durableId="1428576501">
    <w:abstractNumId w:val="27"/>
  </w:num>
  <w:num w:numId="7" w16cid:durableId="438374620">
    <w:abstractNumId w:val="21"/>
  </w:num>
  <w:num w:numId="8" w16cid:durableId="1770349583">
    <w:abstractNumId w:val="3"/>
  </w:num>
  <w:num w:numId="9" w16cid:durableId="606545587">
    <w:abstractNumId w:val="5"/>
  </w:num>
  <w:num w:numId="10" w16cid:durableId="504443651">
    <w:abstractNumId w:val="29"/>
  </w:num>
  <w:num w:numId="11" w16cid:durableId="1001082708">
    <w:abstractNumId w:val="31"/>
    <w:lvlOverride w:ilvl="0">
      <w:startOverride w:val="1"/>
    </w:lvlOverride>
  </w:num>
  <w:num w:numId="12" w16cid:durableId="1266840735">
    <w:abstractNumId w:val="19"/>
  </w:num>
  <w:num w:numId="13" w16cid:durableId="1810590637">
    <w:abstractNumId w:val="30"/>
  </w:num>
  <w:num w:numId="14" w16cid:durableId="1938555541">
    <w:abstractNumId w:val="9"/>
  </w:num>
  <w:num w:numId="15" w16cid:durableId="1606382632">
    <w:abstractNumId w:val="26"/>
  </w:num>
  <w:num w:numId="16" w16cid:durableId="1518346040">
    <w:abstractNumId w:val="7"/>
  </w:num>
  <w:num w:numId="17" w16cid:durableId="1768115176">
    <w:abstractNumId w:val="6"/>
  </w:num>
  <w:num w:numId="18" w16cid:durableId="307128114">
    <w:abstractNumId w:val="16"/>
  </w:num>
  <w:num w:numId="19" w16cid:durableId="2080906467">
    <w:abstractNumId w:val="4"/>
  </w:num>
  <w:num w:numId="20" w16cid:durableId="1078409153">
    <w:abstractNumId w:val="8"/>
  </w:num>
  <w:num w:numId="21" w16cid:durableId="913782887">
    <w:abstractNumId w:val="32"/>
  </w:num>
  <w:num w:numId="22" w16cid:durableId="1227572358">
    <w:abstractNumId w:val="23"/>
  </w:num>
  <w:num w:numId="23" w16cid:durableId="1393042163">
    <w:abstractNumId w:val="18"/>
  </w:num>
  <w:num w:numId="24" w16cid:durableId="959411754">
    <w:abstractNumId w:val="1"/>
  </w:num>
  <w:num w:numId="25" w16cid:durableId="424154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75065553">
    <w:abstractNumId w:val="10"/>
  </w:num>
  <w:num w:numId="27" w16cid:durableId="2050377257">
    <w:abstractNumId w:val="11"/>
  </w:num>
  <w:num w:numId="28" w16cid:durableId="1736316275">
    <w:abstractNumId w:val="2"/>
  </w:num>
  <w:num w:numId="29" w16cid:durableId="1177691749">
    <w:abstractNumId w:val="12"/>
  </w:num>
  <w:num w:numId="30" w16cid:durableId="1126965808">
    <w:abstractNumId w:val="34"/>
  </w:num>
  <w:num w:numId="31" w16cid:durableId="699597284">
    <w:abstractNumId w:val="33"/>
  </w:num>
  <w:num w:numId="32" w16cid:durableId="205727237">
    <w:abstractNumId w:val="20"/>
  </w:num>
  <w:num w:numId="33" w16cid:durableId="1332294463">
    <w:abstractNumId w:val="25"/>
  </w:num>
  <w:num w:numId="34" w16cid:durableId="344209077">
    <w:abstractNumId w:val="0"/>
  </w:num>
  <w:num w:numId="35" w16cid:durableId="1207521632">
    <w:abstractNumId w:val="13"/>
  </w:num>
  <w:num w:numId="36" w16cid:durableId="1803963902">
    <w:abstractNumId w:val="24"/>
  </w:num>
  <w:num w:numId="1001">
    <w:abstractNumId w:val="0"/>
    <w:lvlOverride w:ilvl="0">
      <w:startOverride w:val="1"/>
    </w:lvlOverride>
  </w:num>
  <w:num w:numId="1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81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9044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1882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6835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75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AEB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48C7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27C6E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3C1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3F08"/>
    <w:rsid w:val="00683F78"/>
    <w:rsid w:val="00684D56"/>
    <w:rsid w:val="00687663"/>
    <w:rsid w:val="00693470"/>
    <w:rsid w:val="00693B83"/>
    <w:rsid w:val="00694207"/>
    <w:rsid w:val="00694DBE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3D8D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713"/>
    <w:rsid w:val="00724CA6"/>
    <w:rsid w:val="00724DFB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461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66154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3B7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FC2"/>
    <w:rsid w:val="009207C0"/>
    <w:rsid w:val="00922D1F"/>
    <w:rsid w:val="00923681"/>
    <w:rsid w:val="00924D7B"/>
    <w:rsid w:val="00924E7D"/>
    <w:rsid w:val="00927D1A"/>
    <w:rsid w:val="00927DEE"/>
    <w:rsid w:val="009312FA"/>
    <w:rsid w:val="00931B22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0BC5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481A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654A"/>
    <w:rsid w:val="00D97508"/>
    <w:rsid w:val="00DA1A2F"/>
    <w:rsid w:val="00DA3548"/>
    <w:rsid w:val="00DA3658"/>
    <w:rsid w:val="00DA44AE"/>
    <w:rsid w:val="00DA4A72"/>
    <w:rsid w:val="00DA6576"/>
    <w:rsid w:val="00DA682A"/>
    <w:rsid w:val="00DB06A7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502B"/>
    <w:rsid w:val="00F25FEE"/>
    <w:rsid w:val="00F27874"/>
    <w:rsid w:val="00F33BBB"/>
    <w:rsid w:val="00F3457B"/>
    <w:rsid w:val="00F34AF4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6A17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711FEE"/>
  <w15:docId w15:val="{90DB18DB-7FCC-46AF-874B-C520B437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923681"/>
    <w:rPr>
      <w:rFonts w:ascii="Calibri" w:eastAsia="Calibri" w:hAnsi="Calibri" w:cs="Calibri"/>
      <w:sz w:val="22"/>
      <w:szCs w:val="22"/>
      <w:lang w:eastAsia="zh-CN"/>
    </w:rPr>
  </w:style>
  <w:style w:type="paragraph" w:styleId="10">
    <w:name w:val="heading 1"/>
    <w:basedOn w:val="a1"/>
    <w:next w:val="a1"/>
    <w:link w:val="11"/>
    <w:uiPriority w:val="9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paragraph" w:styleId="aff5">
    <w:name w:val="Normal (Web)"/>
    <w:basedOn w:val="a1"/>
    <w:rsid w:val="00694D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LabFig1" Type="http://schemas.openxmlformats.org/officeDocument/2006/relationships/image" Target="media/lab2_speedup_flags.png"/><Relationship Id="rIdLabFig2" Type="http://schemas.openxmlformats.org/officeDocument/2006/relationships/image" Target="media/lab2_speedup_vectorization.png"/><Relationship Id="rIdLabFig3" Type="http://schemas.openxmlformats.org/officeDocument/2006/relationships/image" Target="media/lab2_speedup_block.png"/><Relationship Id="rIdLabFig4" Type="http://schemas.openxmlformats.org/officeDocument/2006/relationships/image" Target="media/lab2_time_vs_block.png"/><Relationship Id="rIdLabFig5" Type="http://schemas.openxmlformats.org/officeDocument/2006/relationships/image" Target="media/lab2_gflops_vs_n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3;&#1080;&#1082;&#1080;&#1090;&#1072;\Downloads\&#1054;&#1090;&#1095;&#1105;&#1090;_&#1055;&#1055;_&#105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EF35CA-0AF3-4564-A8D2-6FFFC06B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Отчёт_ПП_М.dotm</Template>
  <TotalTime>7</TotalTime>
  <Pages>11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Илья Абрамкин</cp:lastModifiedBy>
  <cp:revision>4</cp:revision>
  <cp:lastPrinted>2026-10-13T18:55:00Z</cp:lastPrinted>
  <dcterms:created xsi:type="dcterms:W3CDTF">2026-10-13T18:55:00Z</dcterms:created>
  <dcterms:modified xsi:type="dcterms:W3CDTF">2026-10-13T19:01:00Z</dcterms:modified>
</cp:coreProperties>
</file>