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7056A2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7056A2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7056A2">
              <w:rPr>
                <w:rFonts w:ascii="Times New Roman" w:hAnsi="Times New Roman" w:cs="Times New Roman"/>
                <w:sz w:val="36"/>
                <w:lang w:val="en-US"/>
              </w:rPr>
              <w:t>Летучий корабль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7056A2">
              <w:rPr>
                <w:rFonts w:ascii="Times New Roman" w:hAnsi="Times New Roman" w:cs="Times New Roman"/>
                <w:sz w:val="36"/>
                <w:lang w:val="en-US"/>
              </w:rPr>
              <w:t>800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7056A2"/>
    <w:rsid w:val="00E12082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Моисеев</cp:lastModifiedBy>
  <cp:revision>1</cp:revision>
  <dcterms:created xsi:type="dcterms:W3CDTF">2023-03-27T06:06:00Z</dcterms:created>
  <dcterms:modified xsi:type="dcterms:W3CDTF">2023-03-27T06:06:00Z</dcterms:modified>
</cp:coreProperties>
</file>