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DB" w14:textId="77777777" w:rsidR="00DD393A" w:rsidRPr="009544B6" w:rsidRDefault="00DD393A" w:rsidP="00DD393A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50D5F70C" w14:textId="77777777" w:rsidR="00DD393A" w:rsidRPr="009544B6" w:rsidRDefault="00DD393A" w:rsidP="00DD393A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7357C2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52FA837E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9366B1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B9684BA" wp14:editId="686EC084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800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A582DF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3E936C1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24E636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2EC767AF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32E181B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039F47E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A65434B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9D34C98" w14:textId="2A67F60C" w:rsidR="00DD393A" w:rsidRPr="00DD05A8" w:rsidRDefault="00DD393A" w:rsidP="00DD39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DD05A8" w:rsidRPr="00DD05A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</w:t>
      </w:r>
    </w:p>
    <w:p w14:paraId="761A959E" w14:textId="77777777" w:rsidR="00DD05A8" w:rsidRPr="00DD05A8" w:rsidRDefault="00DD393A" w:rsidP="00DD05A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</w:t>
      </w:r>
      <w:r w:rsidR="00DD05A8" w:rsidRPr="00DD05A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ЦЕНООБРАЗОВАНИЕ ОБЛИГАЦИЙ</w:t>
      </w:r>
    </w:p>
    <w:p w14:paraId="58935505" w14:textId="6BA3999F" w:rsidR="00DD393A" w:rsidRPr="00DD05A8" w:rsidRDefault="00DD05A8" w:rsidP="00DD05A8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 w:rsidRPr="00DD05A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СО СТОХАСТИЧЕСКОЙ ПРОЦЕНТНОЙ СТАВКОЙ</w:t>
      </w:r>
      <w:r w:rsidR="00DD393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»</w:t>
      </w:r>
    </w:p>
    <w:p w14:paraId="273187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3229BA7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05E307FA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Теория случайных процессов</w:t>
      </w:r>
    </w:p>
    <w:p w14:paraId="71B5C3C1" w14:textId="35C83046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8</w:t>
      </w:r>
    </w:p>
    <w:p w14:paraId="6523BD52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2722D685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E8C7D16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410"/>
        <w:gridCol w:w="1415"/>
        <w:gridCol w:w="284"/>
        <w:gridCol w:w="5525"/>
        <w:gridCol w:w="236"/>
        <w:gridCol w:w="294"/>
        <w:gridCol w:w="1230"/>
      </w:tblGrid>
      <w:tr w:rsidR="00DD393A" w:rsidRPr="009544B6" w14:paraId="604B6B77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6EA7ADD9" w14:textId="28C56EA1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31C55D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7BA411C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385CA38" w14:textId="77777777" w:rsidTr="00685649">
        <w:trPr>
          <w:gridAfter w:val="3"/>
          <w:wAfter w:w="1760" w:type="dxa"/>
          <w:trHeight w:hRule="exact" w:val="340"/>
        </w:trPr>
        <w:tc>
          <w:tcPr>
            <w:tcW w:w="2410" w:type="dxa"/>
          </w:tcPr>
          <w:p w14:paraId="4866A273" w14:textId="77664080" w:rsidR="00DD393A" w:rsidRPr="009544B6" w:rsidRDefault="00DD393A" w:rsidP="00685649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415" w:type="dxa"/>
          </w:tcPr>
          <w:p w14:paraId="2472F709" w14:textId="77777777" w:rsidR="00DD393A" w:rsidRPr="00B70491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02</w:t>
            </w:r>
          </w:p>
        </w:tc>
        <w:tc>
          <w:tcPr>
            <w:tcW w:w="284" w:type="dxa"/>
          </w:tcPr>
          <w:p w14:paraId="697BE54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5117491A" w14:textId="7631A0FF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Редько Д.А.</w:t>
            </w:r>
          </w:p>
          <w:p w14:paraId="055C5DC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6CD380A" w14:textId="77777777" w:rsidTr="00685649">
        <w:trPr>
          <w:gridAfter w:val="3"/>
          <w:wAfter w:w="1760" w:type="dxa"/>
          <w:trHeight w:hRule="exact" w:val="1303"/>
        </w:trPr>
        <w:tc>
          <w:tcPr>
            <w:tcW w:w="2410" w:type="dxa"/>
          </w:tcPr>
          <w:p w14:paraId="7EABB203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1BD91DF8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735F76C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305BA4C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7C187C9A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49EBB7FE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72FE556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221E365E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DD393A" w:rsidRPr="009544B6" w14:paraId="29DCB5E4" w14:textId="77777777" w:rsidTr="00685649">
        <w:trPr>
          <w:trHeight w:hRule="exact" w:val="340"/>
        </w:trPr>
        <w:tc>
          <w:tcPr>
            <w:tcW w:w="2410" w:type="dxa"/>
          </w:tcPr>
          <w:p w14:paraId="527112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415" w:type="dxa"/>
          </w:tcPr>
          <w:p w14:paraId="56E2DB09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57F9BA3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226AAB6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713F3256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07B00DC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DD393A" w:rsidRPr="009544B6" w14:paraId="77814801" w14:textId="77777777" w:rsidTr="00685649">
        <w:trPr>
          <w:trHeight w:hRule="exact" w:val="340"/>
        </w:trPr>
        <w:tc>
          <w:tcPr>
            <w:tcW w:w="2410" w:type="dxa"/>
          </w:tcPr>
          <w:p w14:paraId="133AA7A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4C3D56A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83220F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66280EA1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29C6215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30F9BAD5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44B45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60B8681C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BFAD67" w14:textId="43A9A89A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B5F901" w14:textId="061E8C22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B6A03AA" w14:textId="10FD59B9" w:rsidR="00DD393A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14:paraId="1FFEA8BD" w14:textId="77777777" w:rsidR="00DD393A" w:rsidRPr="00DD393A" w:rsidRDefault="00DD393A" w:rsidP="00DD393A">
      <w:pPr>
        <w:pStyle w:val="1"/>
        <w:spacing w:after="240"/>
        <w:rPr>
          <w:sz w:val="28"/>
          <w:szCs w:val="28"/>
        </w:rPr>
      </w:pPr>
      <w:r w:rsidRPr="00DD393A">
        <w:rPr>
          <w:sz w:val="28"/>
          <w:szCs w:val="28"/>
        </w:rPr>
        <w:lastRenderedPageBreak/>
        <w:t>Задание:</w:t>
      </w:r>
    </w:p>
    <w:p w14:paraId="7FF94091" w14:textId="77777777" w:rsidR="00DD05A8" w:rsidRPr="00DD05A8" w:rsidRDefault="00DD05A8" w:rsidP="00800B5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n=10–</w:t>
      </w:r>
      <w:proofErr w:type="spellStart"/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периодную</w:t>
      </w:r>
      <w:proofErr w:type="spellEnd"/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биномиальную модель с параметрами T=10 лет (периодов), начальной ставкой r0=5%, номинальной стоимостью облигации 100 у.е., u=1,1; d=0,9091 (или 1/u), вероятностями перехода p=0,4, q=0,6.</w:t>
      </w:r>
    </w:p>
    <w:p w14:paraId="182EF171" w14:textId="77777777" w:rsidR="00DD05A8" w:rsidRPr="00DD05A8" w:rsidRDefault="00DD05A8" w:rsidP="00800B5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матрицу стоимости 10-летней бескупонной облигации ZCB10.</w:t>
      </w:r>
    </w:p>
    <w:p w14:paraId="5BF12BC7" w14:textId="77777777" w:rsidR="00DD05A8" w:rsidRPr="00DD05A8" w:rsidRDefault="00DD05A8" w:rsidP="00800B5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номером варианта, приведенном в табл. 1, вычислить цену форварда на бескупонную облигацию, если он исполняется в момент времени t. Использовать формулу  .</w:t>
      </w:r>
    </w:p>
    <w:p w14:paraId="4E29662E" w14:textId="77777777" w:rsidR="00DD05A8" w:rsidRPr="00DD05A8" w:rsidRDefault="00DD05A8" w:rsidP="00800B5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номером варианта, приведенном в табл. 1, вычислить цену фьючерса на бескупонную облигацию ZCB10, если он исполняется в момент времени k. Использовать матрицу цены ZCB10, при условии, что не нужно дисконтировать цену при переходе от одного периода к другому (а для форварда - нужно). </w:t>
      </w:r>
    </w:p>
    <w:p w14:paraId="2541DA57" w14:textId="77777777" w:rsidR="00DD05A8" w:rsidRPr="00DD05A8" w:rsidRDefault="00DD05A8" w:rsidP="00800B5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цену опциона покупателя американского типа на фьючерс на бескупонную облигацию ZCB10 со страйками E=70% и E=90%, если момент исполнения опциона равен моменту исполнения фьючерса. Использовать матрицу цены бескупонной облигации ZCB10.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2219"/>
        <w:gridCol w:w="2220"/>
      </w:tblGrid>
      <w:tr w:rsidR="00DD05A8" w:rsidRPr="00DD05A8" w14:paraId="310D26A7" w14:textId="77777777" w:rsidTr="00DD05A8">
        <w:trPr>
          <w:jc w:val="center"/>
        </w:trPr>
        <w:tc>
          <w:tcPr>
            <w:tcW w:w="2219" w:type="dxa"/>
          </w:tcPr>
          <w:p w14:paraId="55171BF2" w14:textId="05A747C2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05A8">
              <w:rPr>
                <w:sz w:val="28"/>
                <w:szCs w:val="28"/>
              </w:rPr>
              <w:t>№ варианта</w:t>
            </w:r>
          </w:p>
        </w:tc>
        <w:tc>
          <w:tcPr>
            <w:tcW w:w="2219" w:type="dxa"/>
          </w:tcPr>
          <w:p w14:paraId="7297F9CA" w14:textId="181B12C2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05A8">
              <w:rPr>
                <w:sz w:val="28"/>
                <w:szCs w:val="28"/>
              </w:rPr>
              <w:t xml:space="preserve">Период экспирации форварда, </w:t>
            </w:r>
            <w:r w:rsidRPr="00DD05A8">
              <w:rPr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2220" w:type="dxa"/>
          </w:tcPr>
          <w:p w14:paraId="4B56A348" w14:textId="08A4E196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05A8">
              <w:rPr>
                <w:sz w:val="28"/>
                <w:szCs w:val="28"/>
              </w:rPr>
              <w:t xml:space="preserve">Период экспирации фьючерса, </w:t>
            </w:r>
            <w:r w:rsidRPr="00DD05A8">
              <w:rPr>
                <w:i/>
                <w:sz w:val="28"/>
                <w:szCs w:val="28"/>
                <w:lang w:val="en-US"/>
              </w:rPr>
              <w:t>k</w:t>
            </w:r>
          </w:p>
        </w:tc>
      </w:tr>
      <w:tr w:rsidR="00DD05A8" w:rsidRPr="00DD05A8" w14:paraId="6C96B29F" w14:textId="77777777" w:rsidTr="00DD05A8">
        <w:trPr>
          <w:trHeight w:val="413"/>
          <w:jc w:val="center"/>
        </w:trPr>
        <w:tc>
          <w:tcPr>
            <w:tcW w:w="2219" w:type="dxa"/>
            <w:vAlign w:val="center"/>
          </w:tcPr>
          <w:p w14:paraId="6090A178" w14:textId="197B8EA9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05A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19" w:type="dxa"/>
            <w:vAlign w:val="center"/>
          </w:tcPr>
          <w:p w14:paraId="278F5967" w14:textId="4D60F324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05A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0" w:type="dxa"/>
            <w:vAlign w:val="center"/>
          </w:tcPr>
          <w:p w14:paraId="416591F8" w14:textId="4A8137E7" w:rsidR="00DD05A8" w:rsidRPr="00DD05A8" w:rsidRDefault="00DD05A8" w:rsidP="00DD05A8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05A8">
              <w:rPr>
                <w:sz w:val="28"/>
                <w:szCs w:val="28"/>
              </w:rPr>
              <w:t>6</w:t>
            </w:r>
          </w:p>
        </w:tc>
      </w:tr>
    </w:tbl>
    <w:p w14:paraId="0C819330" w14:textId="4818F252" w:rsidR="00DD393A" w:rsidRPr="00DD393A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Теоретическая часть.</w:t>
      </w:r>
    </w:p>
    <w:p w14:paraId="771E5F0A" w14:textId="4D1919E0" w:rsidR="00D6123D" w:rsidRDefault="00DD393A" w:rsidP="00800B5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Пусть в начальный момент времени</w:t>
      </w:r>
      <w:r w:rsidR="000A248D" w:rsidRP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номинальная стоимость бескупонной облигации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равна </w:t>
      </w:r>
      <w:r w:rsidR="00891E9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Начальная ставка </w:t>
      </w:r>
      <w:r w:rsidR="000A248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="000A248D" w:rsidRPr="000A248D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="000A248D" w:rsidRP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>=5%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Тогда в каждый из следующих выбранных моментов времени </w:t>
      </w:r>
      <w:r w:rsid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ставка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может либо увеличиться на 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стать равной </w:t>
      </w:r>
      <w:r w:rsidR="000A248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·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либо уменьшиться на 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стать равной </w:t>
      </w:r>
      <w:r w:rsidR="000A248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·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D6123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Если рассмотреть все исходы, то получим дерево для </w:t>
      </w:r>
      <w:r w:rsid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ставки</w:t>
      </w:r>
      <w:r w:rsidR="00D6123D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66C160C" w14:textId="1D495B63" w:rsidR="00DD393A" w:rsidRPr="005C08C3" w:rsidRDefault="008314FB" w:rsidP="00800B5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Будем </w:t>
      </w:r>
      <w:r w:rsidR="000A24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рассматривать события через заданный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шаг по времени ∆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Тогда пользуясь формулой для одноступенчатой модели</w:t>
      </w:r>
      <w:r w:rsidR="00D407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учетом дисконтирования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можем получить рекуррентную формулу для определения </w:t>
      </w:r>
      <w:r w:rsidR="00800B5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стоимости облигации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заданный момент времени</w:t>
      </w:r>
      <w:r w:rsidR="005C08C3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83555CC" w14:textId="77777777" w:rsidR="008314FB" w:rsidRPr="005C08C3" w:rsidRDefault="008314FB" w:rsidP="008314F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C489E8" w14:textId="73B9ABFE" w:rsidR="005E235A" w:rsidRPr="005C08C3" w:rsidRDefault="00F66A53" w:rsidP="005C08C3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14:paraId="50FE5B54" w14:textId="64B12EC3" w:rsidR="005C08C3" w:rsidRPr="005C08C3" w:rsidRDefault="005C08C3" w:rsidP="00800B5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891E9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800B50">
        <w:rPr>
          <w:rFonts w:ascii="Times New Roman" w:eastAsiaTheme="minorEastAsia" w:hAnsi="Times New Roman" w:cs="Times New Roman"/>
          <w:iCs/>
          <w:sz w:val="28"/>
          <w:szCs w:val="28"/>
        </w:rPr>
        <w:t>стоимост</w:t>
      </w:r>
      <w:r w:rsidR="00891E94"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 w:rsidR="00800B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407CF">
        <w:rPr>
          <w:rFonts w:ascii="Times New Roman" w:eastAsiaTheme="minorEastAsia" w:hAnsi="Times New Roman" w:cs="Times New Roman"/>
          <w:iCs/>
          <w:sz w:val="28"/>
          <w:szCs w:val="28"/>
        </w:rPr>
        <w:t>облигации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вероятности перехода.</w:t>
      </w:r>
    </w:p>
    <w:p w14:paraId="5436BFDE" w14:textId="185C5F14" w:rsidR="005C08C3" w:rsidRDefault="005C08C3" w:rsidP="00800B50">
      <w:pPr>
        <w:jc w:val="both"/>
        <w:rPr>
          <w:rFonts w:eastAsiaTheme="minorEastAsia"/>
          <w:iCs/>
          <w:sz w:val="28"/>
          <w:szCs w:val="28"/>
        </w:rPr>
      </w:pP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Для “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Call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” опциона функция выплат выглядит</w:t>
      </w:r>
      <w:r>
        <w:rPr>
          <w:rFonts w:eastAsiaTheme="minorEastAsia"/>
          <w:iCs/>
          <w:sz w:val="28"/>
          <w:szCs w:val="28"/>
        </w:rPr>
        <w:t xml:space="preserve"> следующим образом:</w:t>
      </w:r>
    </w:p>
    <w:p w14:paraId="1D4D0297" w14:textId="2243ADB9" w:rsidR="005C08C3" w:rsidRDefault="00F66A53" w:rsidP="00D407CF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-E,0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-E)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  <w:t>(2)</w:t>
      </w:r>
    </w:p>
    <w:p w14:paraId="63BF68D0" w14:textId="77777777" w:rsidR="00D407CF" w:rsidRDefault="00D407CF" w:rsidP="00D407C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E7592F" w14:textId="1BA8984B" w:rsidR="00D407CF" w:rsidRPr="00D407CF" w:rsidRDefault="00D407CF" w:rsidP="00D407C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Форвард </w:t>
      </w:r>
      <w:r w:rsidRPr="00D407CF">
        <w:rPr>
          <w:rFonts w:ascii="Times New Roman" w:hAnsi="Times New Roman" w:cs="Times New Roman"/>
          <w:sz w:val="28"/>
          <w:szCs w:val="28"/>
        </w:rPr>
        <w:t>— это договор, согласно которому одна сторона сделки (продавец) обязуется в срок, определенный договором, продать базовый актив (товар) другой стороне</w:t>
      </w:r>
      <w:r w:rsidR="00F66A53">
        <w:rPr>
          <w:rFonts w:ascii="Times New Roman" w:hAnsi="Times New Roman" w:cs="Times New Roman"/>
          <w:sz w:val="28"/>
          <w:szCs w:val="28"/>
        </w:rPr>
        <w:t xml:space="preserve"> </w:t>
      </w:r>
      <w:r w:rsidR="00891E94" w:rsidRPr="00891E94">
        <w:rPr>
          <w:rFonts w:ascii="Times New Roman" w:hAnsi="Times New Roman" w:cs="Times New Roman"/>
          <w:sz w:val="28"/>
          <w:szCs w:val="28"/>
        </w:rPr>
        <w:t>[1]</w:t>
      </w:r>
      <w:r w:rsidRPr="00D407CF">
        <w:rPr>
          <w:rFonts w:ascii="Times New Roman" w:hAnsi="Times New Roman" w:cs="Times New Roman"/>
          <w:sz w:val="28"/>
          <w:szCs w:val="28"/>
        </w:rPr>
        <w:t>.</w:t>
      </w:r>
    </w:p>
    <w:p w14:paraId="22AE32A5" w14:textId="3E76460A" w:rsidR="00D407CF" w:rsidRPr="00D407CF" w:rsidRDefault="00D407CF" w:rsidP="00D407C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Форвард всегда заключается за пределами биржи без участия посредника; </w:t>
      </w:r>
    </w:p>
    <w:p w14:paraId="0FD9B4A4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Срок такого договора может быть любым и определяется его участниками; </w:t>
      </w:r>
    </w:p>
    <w:p w14:paraId="2DF3C31B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Процедура заключения форвардных сделок менее стандартизирована, в отличие от фьючерсных;</w:t>
      </w:r>
    </w:p>
    <w:p w14:paraId="7B90C03E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Отчетность по форварду не обязательна;</w:t>
      </w:r>
    </w:p>
    <w:p w14:paraId="7B2BF7C4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Стороны не могут изменить условия форвардного договора или расторгнуть его;</w:t>
      </w:r>
    </w:p>
    <w:p w14:paraId="60CD141C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Отсутствие расходов на заключение форвардного контракта;</w:t>
      </w:r>
    </w:p>
    <w:p w14:paraId="36896464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Такой контракт имеет обязательную силу;</w:t>
      </w:r>
    </w:p>
    <w:p w14:paraId="4FDD3196" w14:textId="77777777" w:rsidR="00D407CF" w:rsidRP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При составлении соглашения учитываются конкретные требования каждой из сторон;</w:t>
      </w:r>
    </w:p>
    <w:p w14:paraId="73C4187D" w14:textId="5CA5FE8C" w:rsidR="00D407CF" w:rsidRDefault="00D407CF" w:rsidP="00D407CF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На момент заключения форвардного договора должны быть четко определены: размер контракта, срок его исполнения, характеристики поставляемого актива и условия его поставки (дата, время, место).</w:t>
      </w:r>
    </w:p>
    <w:p w14:paraId="672326D6" w14:textId="46C89C1A" w:rsidR="00B30D7E" w:rsidRDefault="00B30D7E" w:rsidP="00B30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цены форварда с исполнением с момента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использовать формулу:</w:t>
      </w:r>
    </w:p>
    <w:p w14:paraId="191965AB" w14:textId="078A8D0A" w:rsidR="00B30D7E" w:rsidRPr="00B30D7E" w:rsidRDefault="00B30D7E" w:rsidP="00B30D7E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2C2375">
        <w:rPr>
          <w:position w:val="-30"/>
        </w:rPr>
        <w:object w:dxaOrig="1160" w:dyaOrig="680" w14:anchorId="7E5E0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4.1pt" o:ole="">
            <v:imagedata r:id="rId7" o:title=""/>
          </v:shape>
          <o:OLEObject Type="Embed" ProgID="Equation.3" ShapeID="_x0000_i1025" DrawAspect="Content" ObjectID="_1740422991" r:id="rId8"/>
        </w:objec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(3)</w:t>
      </w:r>
    </w:p>
    <w:p w14:paraId="73E5580A" w14:textId="2DE7492B" w:rsidR="00D407CF" w:rsidRPr="00D407CF" w:rsidRDefault="00D407CF" w:rsidP="00D407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Фьючерс — это контракт, согласно которому продавец обязуется поставить покупателю базовый актив по оговоренной цене и в определенный срок, а тот обязан выкупить предмет сделки</w:t>
      </w:r>
      <w:r w:rsidR="00F66A53">
        <w:rPr>
          <w:rFonts w:ascii="Times New Roman" w:hAnsi="Times New Roman" w:cs="Times New Roman"/>
          <w:sz w:val="28"/>
          <w:szCs w:val="28"/>
        </w:rPr>
        <w:t xml:space="preserve"> </w:t>
      </w:r>
      <w:r w:rsidR="00891E94" w:rsidRPr="00891E94">
        <w:rPr>
          <w:rFonts w:ascii="Times New Roman" w:hAnsi="Times New Roman" w:cs="Times New Roman"/>
          <w:sz w:val="28"/>
          <w:szCs w:val="28"/>
        </w:rPr>
        <w:t>[1]</w:t>
      </w:r>
      <w:r w:rsidRPr="00D407CF">
        <w:rPr>
          <w:rFonts w:ascii="Times New Roman" w:hAnsi="Times New Roman" w:cs="Times New Roman"/>
          <w:sz w:val="28"/>
          <w:szCs w:val="28"/>
        </w:rPr>
        <w:t>.</w:t>
      </w:r>
    </w:p>
    <w:p w14:paraId="25146963" w14:textId="680B0742" w:rsidR="00D407CF" w:rsidRPr="00D407CF" w:rsidRDefault="00D407CF" w:rsidP="00D407CF">
      <w:pPr>
        <w:numPr>
          <w:ilvl w:val="0"/>
          <w:numId w:val="6"/>
        </w:numPr>
        <w:tabs>
          <w:tab w:val="clear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407CF">
        <w:rPr>
          <w:rFonts w:ascii="Times New Roman" w:hAnsi="Times New Roman" w:cs="Times New Roman"/>
          <w:sz w:val="28"/>
          <w:szCs w:val="28"/>
        </w:rPr>
        <w:t>онтракт всегда заключается на бирже, а значит - с участием посредника;</w:t>
      </w:r>
    </w:p>
    <w:p w14:paraId="1B1BD076" w14:textId="77777777" w:rsidR="00D407CF" w:rsidRPr="00D407CF" w:rsidRDefault="00D407CF" w:rsidP="00D407CF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Стандартизированная процедура заключения сделки;</w:t>
      </w:r>
    </w:p>
    <w:p w14:paraId="1518FC03" w14:textId="77777777" w:rsidR="00D407CF" w:rsidRPr="00D407CF" w:rsidRDefault="00D407CF" w:rsidP="00D407CF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В содержании договора указываются сроки исполнения сделки и ее цена. Остальные параметры указываются в спецификации;</w:t>
      </w:r>
    </w:p>
    <w:p w14:paraId="7A88BAF4" w14:textId="77777777" w:rsidR="00D407CF" w:rsidRPr="00D407CF" w:rsidRDefault="00D407CF" w:rsidP="00D407CF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Клиринговая палата следит за выполнением соглашения и выступает гарантом;</w:t>
      </w:r>
    </w:p>
    <w:p w14:paraId="6A7927DC" w14:textId="77777777" w:rsidR="00D407CF" w:rsidRPr="00D407CF" w:rsidRDefault="00D407CF" w:rsidP="00D407CF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Наличие отчетности по фьючерсным контрактам;</w:t>
      </w:r>
    </w:p>
    <w:p w14:paraId="44FB21A0" w14:textId="77777777" w:rsidR="00D407CF" w:rsidRPr="00D407CF" w:rsidRDefault="00D407CF" w:rsidP="00D407CF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lastRenderedPageBreak/>
        <w:t>Требуется внесения гарантийного обеспечения, а также вариационной маржи.</w:t>
      </w:r>
    </w:p>
    <w:p w14:paraId="54532830" w14:textId="7FAB42D1" w:rsidR="00D407CF" w:rsidRPr="00D407CF" w:rsidRDefault="00D407CF" w:rsidP="00B30D7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При движении по дереву</w:t>
      </w:r>
      <w:r w:rsidR="00B30D7E">
        <w:rPr>
          <w:rFonts w:ascii="Times New Roman" w:hAnsi="Times New Roman" w:cs="Times New Roman"/>
          <w:sz w:val="28"/>
          <w:szCs w:val="28"/>
        </w:rPr>
        <w:t xml:space="preserve"> для фьючерса </w:t>
      </w:r>
      <w:r w:rsidRPr="00D407CF">
        <w:rPr>
          <w:rFonts w:ascii="Times New Roman" w:hAnsi="Times New Roman" w:cs="Times New Roman"/>
          <w:sz w:val="28"/>
          <w:szCs w:val="28"/>
        </w:rPr>
        <w:t>можно использовать формулу</w:t>
      </w:r>
      <w:r>
        <w:rPr>
          <w:rFonts w:ascii="Times New Roman" w:hAnsi="Times New Roman" w:cs="Times New Roman"/>
          <w:sz w:val="28"/>
          <w:szCs w:val="28"/>
        </w:rPr>
        <w:t xml:space="preserve"> (без учета дисконтирования)</w:t>
      </w:r>
      <w:r w:rsidRPr="00D407CF">
        <w:rPr>
          <w:rFonts w:ascii="Times New Roman" w:hAnsi="Times New Roman" w:cs="Times New Roman"/>
          <w:sz w:val="28"/>
          <w:szCs w:val="28"/>
        </w:rPr>
        <w:t>:</w:t>
      </w:r>
    </w:p>
    <w:p w14:paraId="15398FC2" w14:textId="7442B91E" w:rsidR="00D407CF" w:rsidRPr="00D407CF" w:rsidRDefault="00D407CF" w:rsidP="00D407CF">
      <w:pPr>
        <w:ind w:left="2124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 p∙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+q·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407CF">
        <w:rPr>
          <w:rFonts w:ascii="Times New Roman" w:eastAsiaTheme="minorEastAsia" w:hAnsi="Times New Roman" w:cs="Times New Roman"/>
          <w:iCs/>
          <w:sz w:val="28"/>
          <w:szCs w:val="28"/>
        </w:rPr>
        <w:tab/>
        <w:t>(</w:t>
      </w:r>
      <w:r w:rsidR="00B30D7E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407C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9F704E7" w14:textId="265CB440" w:rsidR="00B30D7E" w:rsidRPr="00D407CF" w:rsidRDefault="00B30D7E" w:rsidP="00B30D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7CF">
        <w:rPr>
          <w:rFonts w:ascii="Times New Roman" w:hAnsi="Times New Roman" w:cs="Times New Roman"/>
          <w:sz w:val="28"/>
          <w:szCs w:val="28"/>
        </w:rPr>
        <w:t>При движении по дереву</w:t>
      </w:r>
      <w:r>
        <w:rPr>
          <w:rFonts w:ascii="Times New Roman" w:hAnsi="Times New Roman" w:cs="Times New Roman"/>
          <w:sz w:val="28"/>
          <w:szCs w:val="28"/>
        </w:rPr>
        <w:t xml:space="preserve"> для форв</w:t>
      </w:r>
      <w:r w:rsidR="00E559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рда</w:t>
      </w:r>
      <w:r w:rsidRPr="00D407CF">
        <w:rPr>
          <w:rFonts w:ascii="Times New Roman" w:hAnsi="Times New Roman" w:cs="Times New Roman"/>
          <w:sz w:val="28"/>
          <w:szCs w:val="28"/>
        </w:rPr>
        <w:t xml:space="preserve"> можно использовать формулу</w:t>
      </w:r>
      <w:r>
        <w:rPr>
          <w:rFonts w:ascii="Times New Roman" w:hAnsi="Times New Roman" w:cs="Times New Roman"/>
          <w:sz w:val="28"/>
          <w:szCs w:val="28"/>
        </w:rPr>
        <w:t xml:space="preserve"> (с учетом дисконтирования)</w:t>
      </w:r>
      <w:r w:rsidRPr="00D407CF">
        <w:rPr>
          <w:rFonts w:ascii="Times New Roman" w:hAnsi="Times New Roman" w:cs="Times New Roman"/>
          <w:sz w:val="28"/>
          <w:szCs w:val="28"/>
        </w:rPr>
        <w:t>:</w:t>
      </w:r>
    </w:p>
    <w:p w14:paraId="0483DB34" w14:textId="17CE82C5" w:rsidR="00B30D7E" w:rsidRPr="00D407CF" w:rsidRDefault="00B30D7E" w:rsidP="00B30D7E">
      <w:pPr>
        <w:ind w:left="2124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+q·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/(1+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407CF">
        <w:rPr>
          <w:rFonts w:ascii="Times New Roman" w:eastAsiaTheme="minorEastAsia" w:hAnsi="Times New Roman" w:cs="Times New Roman"/>
          <w:iCs/>
          <w:sz w:val="28"/>
          <w:szCs w:val="28"/>
        </w:rPr>
        <w:tab/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D407C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35FBB89" w14:textId="00513FAE" w:rsidR="00B30D7E" w:rsidRPr="00B30D7E" w:rsidRDefault="00B30D7E" w:rsidP="00B30D7E">
      <w:pPr>
        <w:rPr>
          <w:rFonts w:ascii="Times New Roman" w:hAnsi="Times New Roman" w:cs="Times New Roman"/>
          <w:sz w:val="28"/>
          <w:szCs w:val="28"/>
        </w:rPr>
      </w:pPr>
      <w:r w:rsidRPr="00B30D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B30D7E">
        <w:rPr>
          <w:rFonts w:ascii="Times New Roman" w:hAnsi="Times New Roman" w:cs="Times New Roman"/>
          <w:sz w:val="28"/>
          <w:szCs w:val="28"/>
        </w:rPr>
        <w:t xml:space="preserve"> опциона покупателя американского типа на фьючерс на бескупонную облигацию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D7E">
        <w:rPr>
          <w:rFonts w:ascii="Times New Roman" w:hAnsi="Times New Roman" w:cs="Times New Roman"/>
          <w:sz w:val="28"/>
          <w:szCs w:val="28"/>
        </w:rPr>
        <w:t xml:space="preserve">опциона определяется максимальным значением между стоимостью европейского опциона и выгодой от досрочного исполнения. Тогда формула для американского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B30D7E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14:paraId="0D2BB19D" w14:textId="75F9271B" w:rsidR="00D659A0" w:rsidRPr="00891E94" w:rsidRDefault="00B30D7E" w:rsidP="00891E94">
      <w:pPr>
        <w:ind w:left="708"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-r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+q·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-E,0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(</w:t>
      </w:r>
      <w:r w:rsidRPr="00B30D7E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8039430" w14:textId="19E8B9B2" w:rsidR="00D659A0" w:rsidRPr="00D659A0" w:rsidRDefault="00D659A0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991E3B0" w14:textId="2D0FD6DE" w:rsidR="00D659A0" w:rsidRPr="00D659A0" w:rsidRDefault="00891E94" w:rsidP="00D65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2D345" wp14:editId="0E5FE8FE">
            <wp:extent cx="1790476" cy="323809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66A4" w14:textId="73171382" w:rsidR="00D659A0" w:rsidRPr="00891E94" w:rsidRDefault="00D659A0" w:rsidP="00891E9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1E94">
        <w:rPr>
          <w:rFonts w:ascii="Times New Roman" w:hAnsi="Times New Roman" w:cs="Times New Roman"/>
          <w:sz w:val="28"/>
          <w:szCs w:val="28"/>
        </w:rPr>
        <w:t>Построим биноминальную модель</w:t>
      </w:r>
      <w:r w:rsidR="00891E94">
        <w:rPr>
          <w:rFonts w:ascii="Times New Roman" w:hAnsi="Times New Roman" w:cs="Times New Roman"/>
          <w:sz w:val="28"/>
          <w:szCs w:val="28"/>
        </w:rPr>
        <w:t xml:space="preserve"> </w:t>
      </w:r>
      <w:r w:rsidRPr="00891E94">
        <w:rPr>
          <w:rFonts w:ascii="Times New Roman" w:hAnsi="Times New Roman" w:cs="Times New Roman"/>
          <w:sz w:val="28"/>
          <w:szCs w:val="28"/>
        </w:rPr>
        <w:t>для 1</w:t>
      </w:r>
      <w:r w:rsidR="00891E94" w:rsidRPr="00891E94">
        <w:rPr>
          <w:rFonts w:ascii="Times New Roman" w:hAnsi="Times New Roman" w:cs="Times New Roman"/>
          <w:sz w:val="28"/>
          <w:szCs w:val="28"/>
        </w:rPr>
        <w:t>0</w:t>
      </w:r>
      <w:r w:rsidRPr="00891E94">
        <w:rPr>
          <w:rFonts w:ascii="Times New Roman" w:hAnsi="Times New Roman" w:cs="Times New Roman"/>
          <w:sz w:val="28"/>
          <w:szCs w:val="28"/>
        </w:rPr>
        <w:t xml:space="preserve"> периодов</w:t>
      </w:r>
      <w:r w:rsidR="00891E94">
        <w:rPr>
          <w:rFonts w:ascii="Times New Roman" w:hAnsi="Times New Roman" w:cs="Times New Roman"/>
          <w:sz w:val="28"/>
          <w:szCs w:val="28"/>
        </w:rPr>
        <w:t xml:space="preserve"> при </w:t>
      </w:r>
      <w:r w:rsidR="00891E9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1E94" w:rsidRPr="00891E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1E94" w:rsidRPr="00891E94">
        <w:rPr>
          <w:rFonts w:ascii="Times New Roman" w:hAnsi="Times New Roman" w:cs="Times New Roman"/>
          <w:sz w:val="28"/>
          <w:szCs w:val="28"/>
        </w:rPr>
        <w:t>=5%:</w:t>
      </w:r>
    </w:p>
    <w:p w14:paraId="5EDAFAD6" w14:textId="57E73DC7" w:rsidR="00D659A0" w:rsidRDefault="00891E94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9E89D" wp14:editId="21E6B966">
            <wp:extent cx="5940425" cy="2014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1C0D" w14:textId="3D7A75DD" w:rsidR="00891E94" w:rsidRPr="00891E94" w:rsidRDefault="00891E94" w:rsidP="00891E9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1E94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1E94">
        <w:rPr>
          <w:rFonts w:ascii="Times New Roman" w:hAnsi="Times New Roman" w:cs="Times New Roman"/>
          <w:sz w:val="28"/>
          <w:szCs w:val="28"/>
        </w:rPr>
        <w:t xml:space="preserve"> матрицу стоимости 10-летней бескупонной облигации ZCB10.</w:t>
      </w:r>
    </w:p>
    <w:p w14:paraId="45BC0B41" w14:textId="37DFCC4C" w:rsidR="00D659A0" w:rsidRDefault="00891E94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AD637E" wp14:editId="63E85607">
            <wp:extent cx="5940425" cy="2021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E10" w14:textId="6DA20CD4" w:rsidR="00891E94" w:rsidRDefault="00891E94" w:rsidP="00891E9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1E94">
        <w:rPr>
          <w:rFonts w:ascii="Times New Roman" w:hAnsi="Times New Roman" w:cs="Times New Roman"/>
          <w:sz w:val="28"/>
          <w:szCs w:val="28"/>
        </w:rPr>
        <w:t>В соответствии с номером варианта, вычисли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1E94">
        <w:rPr>
          <w:rFonts w:ascii="Times New Roman" w:hAnsi="Times New Roman" w:cs="Times New Roman"/>
          <w:sz w:val="28"/>
          <w:szCs w:val="28"/>
        </w:rPr>
        <w:t xml:space="preserve"> цену форварда на бескупонную облигацию, если он исполняется в момент времени t</w:t>
      </w:r>
      <w:r>
        <w:rPr>
          <w:rFonts w:ascii="Times New Roman" w:hAnsi="Times New Roman" w:cs="Times New Roman"/>
          <w:sz w:val="28"/>
          <w:szCs w:val="28"/>
        </w:rPr>
        <w:t xml:space="preserve"> с учетом дисконтирования.</w:t>
      </w:r>
    </w:p>
    <w:p w14:paraId="20B1A7A3" w14:textId="7EBBBE38" w:rsidR="00891E94" w:rsidRPr="00891E94" w:rsidRDefault="00891E94" w:rsidP="00891E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D6F1F" wp14:editId="7E1CA6A4">
            <wp:extent cx="3571429" cy="116190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C79" w14:textId="41BB6464" w:rsidR="00D659A0" w:rsidRDefault="00891E94" w:rsidP="00891E9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1E94">
        <w:rPr>
          <w:rFonts w:ascii="Times New Roman" w:hAnsi="Times New Roman" w:cs="Times New Roman"/>
          <w:sz w:val="28"/>
          <w:szCs w:val="28"/>
        </w:rPr>
        <w:t>В соответствии с номером 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E94">
        <w:rPr>
          <w:rFonts w:ascii="Times New Roman" w:hAnsi="Times New Roman" w:cs="Times New Roman"/>
          <w:sz w:val="28"/>
          <w:szCs w:val="28"/>
        </w:rPr>
        <w:t>вычисли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1E94">
        <w:rPr>
          <w:rFonts w:ascii="Times New Roman" w:hAnsi="Times New Roman" w:cs="Times New Roman"/>
          <w:sz w:val="28"/>
          <w:szCs w:val="28"/>
        </w:rPr>
        <w:t xml:space="preserve"> цену фьючерса на бескупонную облигацию ZCB10, если он исполняется в момент времени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E94">
        <w:rPr>
          <w:rFonts w:ascii="Times New Roman" w:hAnsi="Times New Roman" w:cs="Times New Roman"/>
          <w:sz w:val="28"/>
          <w:szCs w:val="28"/>
        </w:rPr>
        <w:t>при условии, что не нужно дисконтировать цену при переходе от одного периода к другому.</w:t>
      </w:r>
    </w:p>
    <w:p w14:paraId="2454630A" w14:textId="48359E09" w:rsidR="00891E94" w:rsidRPr="00B70445" w:rsidRDefault="00B70445" w:rsidP="00B704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CA266" wp14:editId="35EF08CF">
            <wp:extent cx="4761905" cy="1657143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E802" w14:textId="65AE67BF" w:rsidR="00386C3B" w:rsidRPr="00891E94" w:rsidRDefault="00891E94" w:rsidP="00D659A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1E94">
        <w:rPr>
          <w:rFonts w:ascii="Times New Roman" w:hAnsi="Times New Roman" w:cs="Times New Roman"/>
          <w:sz w:val="28"/>
          <w:szCs w:val="28"/>
        </w:rPr>
        <w:t>Вычисли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1E94">
        <w:rPr>
          <w:rFonts w:ascii="Times New Roman" w:hAnsi="Times New Roman" w:cs="Times New Roman"/>
          <w:sz w:val="28"/>
          <w:szCs w:val="28"/>
        </w:rPr>
        <w:t xml:space="preserve"> цену опциона покупателя американского типа на фьючерс на бескупонную облигацию ZCB10 со страйками E=70% и E=90%, если момент исполнения опциона равен моменту исполнения фьючерса.</w:t>
      </w:r>
    </w:p>
    <w:p w14:paraId="3DA50C02" w14:textId="1D00DFD4" w:rsidR="00386C3B" w:rsidRDefault="00B70445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F1849" wp14:editId="1033831C">
            <wp:extent cx="4733333" cy="36761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CFD" w14:textId="3F039683" w:rsidR="00B70445" w:rsidRDefault="00B70445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во второму случае матрицу только из нулей</w:t>
      </w:r>
      <w:r w:rsidR="00E559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4621A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(St-E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21AC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</w:p>
    <w:p w14:paraId="1FC1B083" w14:textId="14C42220" w:rsidR="00386C3B" w:rsidRPr="00B70445" w:rsidRDefault="00386C3B" w:rsidP="00233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C3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35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5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</w:t>
      </w:r>
      <w:r w:rsidR="00B70445">
        <w:rPr>
          <w:rFonts w:ascii="Times New Roman" w:hAnsi="Times New Roman" w:cs="Times New Roman"/>
          <w:sz w:val="28"/>
          <w:szCs w:val="28"/>
        </w:rPr>
        <w:t xml:space="preserve">познакомились с бескупонными облигациями. Научились определять их стоимость методом биноминальных деревьев, а также рассчитали цены форварда, фьючерса и опцион покупателя американского типа на бескупонную облигацию. </w:t>
      </w:r>
    </w:p>
    <w:p w14:paraId="2AAD2DD9" w14:textId="6ED8E37F" w:rsidR="008E3514" w:rsidRDefault="008E3514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119C7BBF" w14:textId="712F9152" w:rsidR="008E3514" w:rsidRPr="008E3514" w:rsidRDefault="00F66A53" w:rsidP="00F66A5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6A53">
        <w:rPr>
          <w:rFonts w:ascii="Times New Roman" w:hAnsi="Times New Roman" w:cs="Times New Roman"/>
          <w:sz w:val="28"/>
          <w:szCs w:val="28"/>
        </w:rPr>
        <w:t>Фьючерс VS Форвард: в чем разница // Красный циркуль URL: https://red-circule.com/articles/fyuchers-forvard-raznitsa (дата обращения: 14.03.2023).</w:t>
      </w:r>
    </w:p>
    <w:sectPr w:rsidR="008E3514" w:rsidRPr="008E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A8"/>
    <w:multiLevelType w:val="hybridMultilevel"/>
    <w:tmpl w:val="248C54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F32E6E"/>
    <w:multiLevelType w:val="multilevel"/>
    <w:tmpl w:val="EE2A6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C7751"/>
    <w:multiLevelType w:val="multilevel"/>
    <w:tmpl w:val="40A08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46185"/>
    <w:multiLevelType w:val="hybridMultilevel"/>
    <w:tmpl w:val="C4C076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B268FB"/>
    <w:multiLevelType w:val="hybridMultilevel"/>
    <w:tmpl w:val="2BA6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85FC3"/>
    <w:multiLevelType w:val="hybridMultilevel"/>
    <w:tmpl w:val="11A41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B"/>
    <w:rsid w:val="000A248D"/>
    <w:rsid w:val="00233C65"/>
    <w:rsid w:val="00386C3B"/>
    <w:rsid w:val="005C08C3"/>
    <w:rsid w:val="005E235A"/>
    <w:rsid w:val="00800B50"/>
    <w:rsid w:val="008314FB"/>
    <w:rsid w:val="00891E94"/>
    <w:rsid w:val="008E3514"/>
    <w:rsid w:val="0091702B"/>
    <w:rsid w:val="00A1271E"/>
    <w:rsid w:val="00B30D7E"/>
    <w:rsid w:val="00B460CF"/>
    <w:rsid w:val="00B70445"/>
    <w:rsid w:val="00D407CF"/>
    <w:rsid w:val="00D6123D"/>
    <w:rsid w:val="00D659A0"/>
    <w:rsid w:val="00DD05A8"/>
    <w:rsid w:val="00DD393A"/>
    <w:rsid w:val="00E559E6"/>
    <w:rsid w:val="00EA361B"/>
    <w:rsid w:val="00F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8A5A"/>
  <w15:chartTrackingRefBased/>
  <w15:docId w15:val="{5C7FD088-C613-491B-9C3E-871F218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3A"/>
  </w:style>
  <w:style w:type="paragraph" w:styleId="1">
    <w:name w:val="heading 1"/>
    <w:basedOn w:val="a"/>
    <w:next w:val="a"/>
    <w:link w:val="10"/>
    <w:uiPriority w:val="9"/>
    <w:qFormat/>
    <w:rsid w:val="00DD39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9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rsid w:val="00DD393A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D393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D39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4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C0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80CD-02A7-4FC5-A763-B921C7D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9</cp:revision>
  <dcterms:created xsi:type="dcterms:W3CDTF">2023-03-07T05:56:00Z</dcterms:created>
  <dcterms:modified xsi:type="dcterms:W3CDTF">2023-03-15T15:03:00Z</dcterms:modified>
</cp:coreProperties>
</file>