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010" w:rsidRDefault="00F30990" w:rsidP="00F36E52">
      <w:pPr>
        <w:pStyle w:val="Title"/>
        <w:jc w:val="center"/>
        <w:rPr>
          <w:rFonts w:ascii="Times New Roman" w:hAnsi="Times New Roman" w:cs="Times New Roman"/>
        </w:rPr>
      </w:pPr>
      <w:r>
        <w:rPr>
          <w:rFonts w:ascii="Times New Roman" w:hAnsi="Times New Roman" w:cs="Times New Roman"/>
        </w:rPr>
        <w:t>User Wait Time</w:t>
      </w:r>
      <w:r w:rsidR="006C71E4">
        <w:rPr>
          <w:rFonts w:ascii="Times New Roman" w:hAnsi="Times New Roman" w:cs="Times New Roman"/>
        </w:rPr>
        <w:t xml:space="preserve"> </w:t>
      </w:r>
      <w:r>
        <w:rPr>
          <w:rFonts w:ascii="Times New Roman" w:hAnsi="Times New Roman" w:cs="Times New Roman"/>
        </w:rPr>
        <w:t>T</w:t>
      </w:r>
      <w:r w:rsidR="006C71E4">
        <w:rPr>
          <w:rFonts w:ascii="Times New Roman" w:hAnsi="Times New Roman" w:cs="Times New Roman"/>
        </w:rPr>
        <w:t>esting on SRW</w:t>
      </w:r>
    </w:p>
    <w:p w:rsidR="00F36E52" w:rsidRDefault="00F36E52" w:rsidP="00F36E52"/>
    <w:p w:rsidR="00F36E52" w:rsidRDefault="00F36E52" w:rsidP="00F36E52">
      <w:pPr>
        <w:rPr>
          <w:rFonts w:ascii="Times New Roman" w:hAnsi="Times New Roman" w:cs="Times New Roman"/>
        </w:rPr>
      </w:pPr>
      <w:r>
        <w:tab/>
      </w:r>
    </w:p>
    <w:p w:rsidR="00F36E52" w:rsidRDefault="00F36E52" w:rsidP="00F36E52">
      <w:pPr>
        <w:rPr>
          <w:rFonts w:ascii="Times New Roman" w:hAnsi="Times New Roman" w:cs="Times New Roman"/>
        </w:rPr>
      </w:pPr>
      <w:r>
        <w:rPr>
          <w:rFonts w:ascii="Times New Roman" w:hAnsi="Times New Roman" w:cs="Times New Roman"/>
        </w:rPr>
        <w:tab/>
        <w:t>To gather information that would help optimize the web interface of SRW, to resolve the issue of excessively long wait times for executions of simulations</w:t>
      </w:r>
      <w:r w:rsidR="00F30990">
        <w:rPr>
          <w:rFonts w:ascii="Times New Roman" w:hAnsi="Times New Roman" w:cs="Times New Roman"/>
        </w:rPr>
        <w:t xml:space="preserve"> via web</w:t>
      </w:r>
      <w:r>
        <w:rPr>
          <w:rFonts w:ascii="Times New Roman" w:hAnsi="Times New Roman" w:cs="Times New Roman"/>
        </w:rPr>
        <w:t xml:space="preserve">, tests were carried out and data was collected regarding the differences between the times of execution via web interface and executions via command line interface, as well as the </w:t>
      </w:r>
      <w:r w:rsidR="00B25A32">
        <w:rPr>
          <w:rFonts w:ascii="Times New Roman" w:hAnsi="Times New Roman" w:cs="Times New Roman"/>
        </w:rPr>
        <w:t xml:space="preserve">distribution of total user wait time between </w:t>
      </w:r>
      <w:r w:rsidR="005B6B3E">
        <w:rPr>
          <w:rFonts w:ascii="Times New Roman" w:hAnsi="Times New Roman" w:cs="Times New Roman"/>
        </w:rPr>
        <w:t>different processes, such as calculation, data transfer</w:t>
      </w:r>
      <w:r w:rsidR="00B25A32">
        <w:rPr>
          <w:rFonts w:ascii="Times New Roman" w:hAnsi="Times New Roman" w:cs="Times New Roman"/>
        </w:rPr>
        <w:t xml:space="preserve">. Differences </w:t>
      </w:r>
      <w:r w:rsidR="005B6B3E">
        <w:rPr>
          <w:rFonts w:ascii="Times New Roman" w:hAnsi="Times New Roman" w:cs="Times New Roman"/>
        </w:rPr>
        <w:t>in the efficiencies of the three</w:t>
      </w:r>
      <w:r w:rsidR="00B25A32">
        <w:rPr>
          <w:rFonts w:ascii="Times New Roman" w:hAnsi="Times New Roman" w:cs="Times New Roman"/>
        </w:rPr>
        <w:t xml:space="preserve"> servers running SRW were tested as well. It was discovered that, for </w:t>
      </w:r>
      <w:r w:rsidR="00657B3F">
        <w:rPr>
          <w:rFonts w:ascii="Times New Roman" w:hAnsi="Times New Roman" w:cs="Times New Roman"/>
        </w:rPr>
        <w:t>nearly all tested</w:t>
      </w:r>
      <w:r w:rsidR="00B25A32">
        <w:rPr>
          <w:rFonts w:ascii="Times New Roman" w:hAnsi="Times New Roman" w:cs="Times New Roman"/>
        </w:rPr>
        <w:t xml:space="preserve"> simulations, the user wait time on the web interface was </w:t>
      </w:r>
      <w:r w:rsidR="00657B3F">
        <w:rPr>
          <w:rFonts w:ascii="Times New Roman" w:hAnsi="Times New Roman" w:cs="Times New Roman"/>
        </w:rPr>
        <w:t>higher than</w:t>
      </w:r>
      <w:r w:rsidR="00B25A32">
        <w:rPr>
          <w:rFonts w:ascii="Times New Roman" w:hAnsi="Times New Roman" w:cs="Times New Roman"/>
        </w:rPr>
        <w:t xml:space="preserve"> the wait time for an identical simulation carried</w:t>
      </w:r>
      <w:r w:rsidR="00657B3F">
        <w:rPr>
          <w:rFonts w:ascii="Times New Roman" w:hAnsi="Times New Roman" w:cs="Times New Roman"/>
        </w:rPr>
        <w:t xml:space="preserve"> out via command line interface, with some simulations taking six times longer on the web than on the command line interface.</w:t>
      </w:r>
      <w:r w:rsidR="00B25A32">
        <w:rPr>
          <w:rFonts w:ascii="Times New Roman" w:hAnsi="Times New Roman" w:cs="Times New Roman"/>
        </w:rPr>
        <w:t xml:space="preserve"> </w:t>
      </w:r>
      <w:r w:rsidR="00657B3F">
        <w:rPr>
          <w:rFonts w:ascii="Times New Roman" w:hAnsi="Times New Roman" w:cs="Times New Roman"/>
        </w:rPr>
        <w:t xml:space="preserve">It was determined that often the excessive wait time </w:t>
      </w:r>
      <w:r w:rsidR="00F30990">
        <w:rPr>
          <w:rFonts w:ascii="Times New Roman" w:hAnsi="Times New Roman" w:cs="Times New Roman"/>
        </w:rPr>
        <w:t xml:space="preserve">on the web </w:t>
      </w:r>
      <w:r w:rsidR="00657B3F">
        <w:rPr>
          <w:rFonts w:ascii="Times New Roman" w:hAnsi="Times New Roman" w:cs="Times New Roman"/>
        </w:rPr>
        <w:t>was a result of excessive time being spend on data tra</w:t>
      </w:r>
      <w:r w:rsidR="00BF0020">
        <w:rPr>
          <w:rFonts w:ascii="Times New Roman" w:hAnsi="Times New Roman" w:cs="Times New Roman"/>
        </w:rPr>
        <w:t>nsfer, with data transfer making up</w:t>
      </w:r>
      <w:r w:rsidR="00657B3F">
        <w:rPr>
          <w:rFonts w:ascii="Times New Roman" w:hAnsi="Times New Roman" w:cs="Times New Roman"/>
        </w:rPr>
        <w:t xml:space="preserve"> </w:t>
      </w:r>
      <w:r w:rsidR="00BF0020">
        <w:rPr>
          <w:rFonts w:ascii="Times New Roman" w:hAnsi="Times New Roman" w:cs="Times New Roman"/>
        </w:rPr>
        <w:t>from a quarter up to a half of total user wait time.</w:t>
      </w:r>
    </w:p>
    <w:p w:rsidR="008E2A0A" w:rsidRDefault="00887345" w:rsidP="008E2A0A">
      <w:pPr>
        <w:ind w:firstLine="720"/>
        <w:rPr>
          <w:rFonts w:ascii="Times New Roman" w:hAnsi="Times New Roman" w:cs="Times New Roman"/>
        </w:rPr>
      </w:pPr>
      <w:bookmarkStart w:id="0" w:name="_GoBack"/>
      <w:r>
        <w:rPr>
          <w:rFonts w:ascii="Times New Roman" w:hAnsi="Times New Roman" w:cs="Times New Roman"/>
          <w:noProof/>
        </w:rPr>
        <w:drawing>
          <wp:anchor distT="91440" distB="0" distL="114300" distR="114300" simplePos="0" relativeHeight="251658240" behindDoc="0" locked="0" layoutInCell="1" allowOverlap="1" wp14:anchorId="66BC14A7" wp14:editId="58714B05">
            <wp:simplePos x="0" y="0"/>
            <wp:positionH relativeFrom="column">
              <wp:align>center</wp:align>
            </wp:positionH>
            <wp:positionV relativeFrom="paragraph">
              <wp:posOffset>2712938</wp:posOffset>
            </wp:positionV>
            <wp:extent cx="3392170" cy="25311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W_Web_v_CL_plot.png"/>
                    <pic:cNvPicPr/>
                  </pic:nvPicPr>
                  <pic:blipFill>
                    <a:blip r:embed="rId7">
                      <a:extLst>
                        <a:ext uri="{28A0092B-C50C-407E-A947-70E740481C1C}">
                          <a14:useLocalDpi xmlns:a14="http://schemas.microsoft.com/office/drawing/2010/main" val="0"/>
                        </a:ext>
                      </a:extLst>
                    </a:blip>
                    <a:stretch>
                      <a:fillRect/>
                    </a:stretch>
                  </pic:blipFill>
                  <pic:spPr>
                    <a:xfrm>
                      <a:off x="0" y="0"/>
                      <a:ext cx="3392424" cy="2531596"/>
                    </a:xfrm>
                    <a:prstGeom prst="rect">
                      <a:avLst/>
                    </a:prstGeom>
                  </pic:spPr>
                </pic:pic>
              </a:graphicData>
            </a:graphic>
            <wp14:sizeRelH relativeFrom="margin">
              <wp14:pctWidth>0</wp14:pctWidth>
            </wp14:sizeRelH>
            <wp14:sizeRelV relativeFrom="margin">
              <wp14:pctHeight>0</wp14:pctHeight>
            </wp14:sizeRelV>
          </wp:anchor>
        </w:drawing>
      </w:r>
      <w:bookmarkEnd w:id="0"/>
      <w:r w:rsidR="007E016A">
        <w:rPr>
          <w:noProof/>
        </w:rPr>
        <mc:AlternateContent>
          <mc:Choice Requires="wps">
            <w:drawing>
              <wp:anchor distT="0" distB="0" distL="114300" distR="114300" simplePos="0" relativeHeight="251662336" behindDoc="0" locked="0" layoutInCell="1" allowOverlap="1" wp14:anchorId="3716B157" wp14:editId="7C9E194A">
                <wp:simplePos x="0" y="0"/>
                <wp:positionH relativeFrom="page">
                  <wp:posOffset>49932</wp:posOffset>
                </wp:positionH>
                <wp:positionV relativeFrom="paragraph">
                  <wp:posOffset>3741498</wp:posOffset>
                </wp:positionV>
                <wp:extent cx="2165350" cy="635"/>
                <wp:effectExtent l="0" t="0" r="6350" b="0"/>
                <wp:wrapTopAndBottom/>
                <wp:docPr id="6" name="Text Box 6"/>
                <wp:cNvGraphicFramePr/>
                <a:graphic xmlns:a="http://schemas.openxmlformats.org/drawingml/2006/main">
                  <a:graphicData uri="http://schemas.microsoft.com/office/word/2010/wordprocessingShape">
                    <wps:wsp>
                      <wps:cNvSpPr txBox="1"/>
                      <wps:spPr>
                        <a:xfrm>
                          <a:off x="0" y="0"/>
                          <a:ext cx="2165350" cy="635"/>
                        </a:xfrm>
                        <a:prstGeom prst="rect">
                          <a:avLst/>
                        </a:prstGeom>
                        <a:solidFill>
                          <a:prstClr val="white"/>
                        </a:solidFill>
                        <a:ln>
                          <a:noFill/>
                        </a:ln>
                      </wps:spPr>
                      <wps:txbx>
                        <w:txbxContent>
                          <w:p w:rsidR="007E016A" w:rsidRPr="007E016A" w:rsidRDefault="007E016A" w:rsidP="00EE0622">
                            <w:pPr>
                              <w:pStyle w:val="Caption"/>
                              <w:spacing w:after="0"/>
                              <w:rPr>
                                <w:rFonts w:ascii="Times New Roman" w:hAnsi="Times New Roman" w:cs="Times New Roman"/>
                                <w:i w:val="0"/>
                                <w:sz w:val="16"/>
                                <w:szCs w:val="16"/>
                              </w:rPr>
                            </w:pPr>
                            <w:r w:rsidRPr="007E016A">
                              <w:rPr>
                                <w:rFonts w:ascii="Times New Roman" w:hAnsi="Times New Roman" w:cs="Times New Roman"/>
                                <w:i w:val="0"/>
                                <w:sz w:val="16"/>
                                <w:szCs w:val="16"/>
                              </w:rPr>
                              <w:t>Note:</w:t>
                            </w:r>
                            <w:r w:rsidR="00EE0622">
                              <w:rPr>
                                <w:rFonts w:ascii="Times New Roman" w:hAnsi="Times New Roman" w:cs="Times New Roman"/>
                                <w:i w:val="0"/>
                                <w:sz w:val="16"/>
                                <w:szCs w:val="16"/>
                              </w:rPr>
                              <w:t xml:space="preserve"> the</w:t>
                            </w:r>
                            <w:r w:rsidRPr="007E016A">
                              <w:rPr>
                                <w:rFonts w:ascii="Times New Roman" w:hAnsi="Times New Roman" w:cs="Times New Roman"/>
                                <w:i w:val="0"/>
                                <w:sz w:val="16"/>
                                <w:szCs w:val="16"/>
                              </w:rPr>
                              <w:t xml:space="preserve"> tests</w:t>
                            </w:r>
                            <w:r w:rsidR="00EE0622">
                              <w:rPr>
                                <w:rFonts w:ascii="Times New Roman" w:hAnsi="Times New Roman" w:cs="Times New Roman"/>
                                <w:i w:val="0"/>
                                <w:sz w:val="16"/>
                                <w:szCs w:val="16"/>
                              </w:rPr>
                              <w:t xml:space="preserve"> were</w:t>
                            </w:r>
                            <w:r w:rsidRPr="007E016A">
                              <w:rPr>
                                <w:rFonts w:ascii="Times New Roman" w:hAnsi="Times New Roman" w:cs="Times New Roman"/>
                                <w:i w:val="0"/>
                                <w:sz w:val="16"/>
                                <w:szCs w:val="16"/>
                              </w:rPr>
                              <w:t xml:space="preserve"> done on </w:t>
                            </w:r>
                            <w:r w:rsidR="00EE0622">
                              <w:rPr>
                                <w:rFonts w:ascii="Times New Roman" w:hAnsi="Times New Roman" w:cs="Times New Roman"/>
                                <w:i w:val="0"/>
                                <w:sz w:val="16"/>
                                <w:szCs w:val="16"/>
                              </w:rPr>
                              <w:t>an FMX simulation that uses</w:t>
                            </w:r>
                            <w:r w:rsidRPr="007E016A">
                              <w:rPr>
                                <w:rFonts w:ascii="Times New Roman" w:hAnsi="Times New Roman" w:cs="Times New Roman"/>
                                <w:i w:val="0"/>
                                <w:sz w:val="16"/>
                                <w:szCs w:val="16"/>
                              </w:rPr>
                              <w:t xml:space="preserve"> thin lens</w:t>
                            </w:r>
                            <w:r w:rsidR="00EE0622">
                              <w:rPr>
                                <w:rFonts w:ascii="Times New Roman" w:hAnsi="Times New Roman" w:cs="Times New Roman"/>
                                <w:i w:val="0"/>
                                <w:sz w:val="16"/>
                                <w:szCs w:val="16"/>
                              </w:rPr>
                              <w:t xml:space="preserve"> element</w:t>
                            </w:r>
                            <w:r w:rsidRPr="007E016A">
                              <w:rPr>
                                <w:rFonts w:ascii="Times New Roman" w:hAnsi="Times New Roman" w:cs="Times New Roman"/>
                                <w:i w:val="0"/>
                                <w:sz w:val="16"/>
                                <w:szCs w:val="16"/>
                              </w:rPr>
                              <w:t xml:space="preserve"> (</w:t>
                            </w:r>
                            <w:r w:rsidR="00EE0622" w:rsidRPr="007E016A">
                              <w:rPr>
                                <w:rFonts w:ascii="Times New Roman" w:hAnsi="Times New Roman" w:cs="Times New Roman"/>
                                <w:i w:val="0"/>
                                <w:sz w:val="16"/>
                                <w:szCs w:val="16"/>
                              </w:rPr>
                              <w:t>horizon</w:t>
                            </w:r>
                            <w:r w:rsidR="00EE0622">
                              <w:rPr>
                                <w:rFonts w:ascii="Times New Roman" w:hAnsi="Times New Roman" w:cs="Times New Roman"/>
                                <w:i w:val="0"/>
                                <w:sz w:val="16"/>
                                <w:szCs w:val="16"/>
                              </w:rPr>
                              <w:t>tal</w:t>
                            </w:r>
                            <w:r w:rsidRPr="007E016A">
                              <w:rPr>
                                <w:rFonts w:ascii="Times New Roman" w:hAnsi="Times New Roman" w:cs="Times New Roman"/>
                                <w:i w:val="0"/>
                                <w:sz w:val="16"/>
                                <w:szCs w:val="16"/>
                              </w:rPr>
                              <w:t xml:space="preserve"> focal length = 9.92727</w:t>
                            </w:r>
                            <w:r w:rsidRPr="007E016A">
                              <w:rPr>
                                <w:rFonts w:ascii="Times New Roman" w:hAnsi="Times New Roman" w:cs="Times New Roman"/>
                                <w:i w:val="0"/>
                                <w:noProof/>
                                <w:sz w:val="16"/>
                                <w:szCs w:val="16"/>
                              </w:rPr>
                              <w:t xml:space="preserve"> m)</w:t>
                            </w:r>
                            <w:r w:rsidR="00EE0622">
                              <w:rPr>
                                <w:rFonts w:ascii="Times New Roman" w:hAnsi="Times New Roman" w:cs="Times New Roman"/>
                                <w:i w:val="0"/>
                                <w:noProof/>
                                <w:sz w:val="16"/>
                                <w:szCs w:val="16"/>
                              </w:rPr>
                              <w:t xml:space="preserve"> to simulate HFM, while the current version uses a </w:t>
                            </w:r>
                            <w:r w:rsidRPr="007E016A">
                              <w:rPr>
                                <w:rFonts w:ascii="Times New Roman" w:hAnsi="Times New Roman" w:cs="Times New Roman"/>
                                <w:i w:val="0"/>
                                <w:noProof/>
                                <w:sz w:val="16"/>
                                <w:szCs w:val="16"/>
                              </w:rPr>
                              <w:t>spherical mirror</w:t>
                            </w:r>
                            <w:r w:rsidR="00EE0622">
                              <w:rPr>
                                <w:rFonts w:ascii="Times New Roman" w:hAnsi="Times New Roman" w:cs="Times New Roman"/>
                                <w:i w:val="0"/>
                                <w:noProof/>
                                <w:sz w:val="16"/>
                                <w:szCs w:val="16"/>
                              </w:rPr>
                              <w:t xml:space="preserve"> element.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16B157" id="_x0000_t202" coordsize="21600,21600" o:spt="202" path="m,l,21600r21600,l21600,xe">
                <v:stroke joinstyle="miter"/>
                <v:path gradientshapeok="t" o:connecttype="rect"/>
              </v:shapetype>
              <v:shape id="Text Box 6" o:spid="_x0000_s1026" type="#_x0000_t202" style="position:absolute;left:0;text-align:left;margin-left:3.95pt;margin-top:294.6pt;width:170.5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" stroked="f">
                <v:textbox style="mso-fit-shape-to-text:t" inset="0,0,0,0">
                  <w:txbxContent>
                    <w:p w:rsidR="007E016A" w:rsidRPr="007E016A" w:rsidRDefault="007E016A" w:rsidP="00EE0622">
                      <w:pPr>
                        <w:pStyle w:val="Caption"/>
                        <w:spacing w:after="0"/>
                        <w:rPr>
                          <w:rFonts w:ascii="Times New Roman" w:hAnsi="Times New Roman" w:cs="Times New Roman"/>
                          <w:i w:val="0"/>
                          <w:sz w:val="16"/>
                          <w:szCs w:val="16"/>
                        </w:rPr>
                      </w:pPr>
                      <w:r w:rsidRPr="007E016A">
                        <w:rPr>
                          <w:rFonts w:ascii="Times New Roman" w:hAnsi="Times New Roman" w:cs="Times New Roman"/>
                          <w:i w:val="0"/>
                          <w:sz w:val="16"/>
                          <w:szCs w:val="16"/>
                        </w:rPr>
                        <w:t>Note:</w:t>
                      </w:r>
                      <w:r w:rsidR="00EE0622">
                        <w:rPr>
                          <w:rFonts w:ascii="Times New Roman" w:hAnsi="Times New Roman" w:cs="Times New Roman"/>
                          <w:i w:val="0"/>
                          <w:sz w:val="16"/>
                          <w:szCs w:val="16"/>
                        </w:rPr>
                        <w:t xml:space="preserve"> the</w:t>
                      </w:r>
                      <w:r w:rsidRPr="007E016A">
                        <w:rPr>
                          <w:rFonts w:ascii="Times New Roman" w:hAnsi="Times New Roman" w:cs="Times New Roman"/>
                          <w:i w:val="0"/>
                          <w:sz w:val="16"/>
                          <w:szCs w:val="16"/>
                        </w:rPr>
                        <w:t xml:space="preserve"> tests</w:t>
                      </w:r>
                      <w:r w:rsidR="00EE0622">
                        <w:rPr>
                          <w:rFonts w:ascii="Times New Roman" w:hAnsi="Times New Roman" w:cs="Times New Roman"/>
                          <w:i w:val="0"/>
                          <w:sz w:val="16"/>
                          <w:szCs w:val="16"/>
                        </w:rPr>
                        <w:t xml:space="preserve"> were</w:t>
                      </w:r>
                      <w:r w:rsidRPr="007E016A">
                        <w:rPr>
                          <w:rFonts w:ascii="Times New Roman" w:hAnsi="Times New Roman" w:cs="Times New Roman"/>
                          <w:i w:val="0"/>
                          <w:sz w:val="16"/>
                          <w:szCs w:val="16"/>
                        </w:rPr>
                        <w:t xml:space="preserve"> done on </w:t>
                      </w:r>
                      <w:r w:rsidR="00EE0622">
                        <w:rPr>
                          <w:rFonts w:ascii="Times New Roman" w:hAnsi="Times New Roman" w:cs="Times New Roman"/>
                          <w:i w:val="0"/>
                          <w:sz w:val="16"/>
                          <w:szCs w:val="16"/>
                        </w:rPr>
                        <w:t>an FMX simulation that uses</w:t>
                      </w:r>
                      <w:r w:rsidRPr="007E016A">
                        <w:rPr>
                          <w:rFonts w:ascii="Times New Roman" w:hAnsi="Times New Roman" w:cs="Times New Roman"/>
                          <w:i w:val="0"/>
                          <w:sz w:val="16"/>
                          <w:szCs w:val="16"/>
                        </w:rPr>
                        <w:t xml:space="preserve"> thin lens</w:t>
                      </w:r>
                      <w:r w:rsidR="00EE0622">
                        <w:rPr>
                          <w:rFonts w:ascii="Times New Roman" w:hAnsi="Times New Roman" w:cs="Times New Roman"/>
                          <w:i w:val="0"/>
                          <w:sz w:val="16"/>
                          <w:szCs w:val="16"/>
                        </w:rPr>
                        <w:t xml:space="preserve"> element</w:t>
                      </w:r>
                      <w:r w:rsidRPr="007E016A">
                        <w:rPr>
                          <w:rFonts w:ascii="Times New Roman" w:hAnsi="Times New Roman" w:cs="Times New Roman"/>
                          <w:i w:val="0"/>
                          <w:sz w:val="16"/>
                          <w:szCs w:val="16"/>
                        </w:rPr>
                        <w:t xml:space="preserve"> (</w:t>
                      </w:r>
                      <w:r w:rsidR="00EE0622" w:rsidRPr="007E016A">
                        <w:rPr>
                          <w:rFonts w:ascii="Times New Roman" w:hAnsi="Times New Roman" w:cs="Times New Roman"/>
                          <w:i w:val="0"/>
                          <w:sz w:val="16"/>
                          <w:szCs w:val="16"/>
                        </w:rPr>
                        <w:t>horizon</w:t>
                      </w:r>
                      <w:r w:rsidR="00EE0622">
                        <w:rPr>
                          <w:rFonts w:ascii="Times New Roman" w:hAnsi="Times New Roman" w:cs="Times New Roman"/>
                          <w:i w:val="0"/>
                          <w:sz w:val="16"/>
                          <w:szCs w:val="16"/>
                        </w:rPr>
                        <w:t>tal</w:t>
                      </w:r>
                      <w:r w:rsidRPr="007E016A">
                        <w:rPr>
                          <w:rFonts w:ascii="Times New Roman" w:hAnsi="Times New Roman" w:cs="Times New Roman"/>
                          <w:i w:val="0"/>
                          <w:sz w:val="16"/>
                          <w:szCs w:val="16"/>
                        </w:rPr>
                        <w:t xml:space="preserve"> focal length = 9.92727</w:t>
                      </w:r>
                      <w:r w:rsidRPr="007E016A">
                        <w:rPr>
                          <w:rFonts w:ascii="Times New Roman" w:hAnsi="Times New Roman" w:cs="Times New Roman"/>
                          <w:i w:val="0"/>
                          <w:noProof/>
                          <w:sz w:val="16"/>
                          <w:szCs w:val="16"/>
                        </w:rPr>
                        <w:t xml:space="preserve"> m)</w:t>
                      </w:r>
                      <w:r w:rsidR="00EE0622">
                        <w:rPr>
                          <w:rFonts w:ascii="Times New Roman" w:hAnsi="Times New Roman" w:cs="Times New Roman"/>
                          <w:i w:val="0"/>
                          <w:noProof/>
                          <w:sz w:val="16"/>
                          <w:szCs w:val="16"/>
                        </w:rPr>
                        <w:t xml:space="preserve"> to simulate HFM, while the current version uses a </w:t>
                      </w:r>
                      <w:r w:rsidRPr="007E016A">
                        <w:rPr>
                          <w:rFonts w:ascii="Times New Roman" w:hAnsi="Times New Roman" w:cs="Times New Roman"/>
                          <w:i w:val="0"/>
                          <w:noProof/>
                          <w:sz w:val="16"/>
                          <w:szCs w:val="16"/>
                        </w:rPr>
                        <w:t>spherical mirror</w:t>
                      </w:r>
                      <w:r w:rsidR="00EE0622">
                        <w:rPr>
                          <w:rFonts w:ascii="Times New Roman" w:hAnsi="Times New Roman" w:cs="Times New Roman"/>
                          <w:i w:val="0"/>
                          <w:noProof/>
                          <w:sz w:val="16"/>
                          <w:szCs w:val="16"/>
                        </w:rPr>
                        <w:t xml:space="preserve"> element. </w:t>
                      </w:r>
                    </w:p>
                  </w:txbxContent>
                </v:textbox>
                <w10:wrap type="topAndBottom" anchorx="page"/>
              </v:shape>
            </w:pict>
          </mc:Fallback>
        </mc:AlternateContent>
      </w:r>
      <w:r w:rsidR="00BF0020">
        <w:rPr>
          <w:rFonts w:ascii="Times New Roman" w:hAnsi="Times New Roman" w:cs="Times New Roman"/>
        </w:rPr>
        <w:t>At the start of the investigation, total user wait time</w:t>
      </w:r>
      <w:r w:rsidR="007E13FC">
        <w:rPr>
          <w:rFonts w:ascii="Times New Roman" w:hAnsi="Times New Roman" w:cs="Times New Roman"/>
        </w:rPr>
        <w:t>s</w:t>
      </w:r>
      <w:r w:rsidR="00BF0020">
        <w:rPr>
          <w:rFonts w:ascii="Times New Roman" w:hAnsi="Times New Roman" w:cs="Times New Roman"/>
        </w:rPr>
        <w:t xml:space="preserve"> for execution</w:t>
      </w:r>
      <w:r w:rsidR="007E13FC">
        <w:rPr>
          <w:rFonts w:ascii="Times New Roman" w:hAnsi="Times New Roman" w:cs="Times New Roman"/>
        </w:rPr>
        <w:t>s</w:t>
      </w:r>
      <w:r w:rsidR="00BF0020">
        <w:rPr>
          <w:rFonts w:ascii="Times New Roman" w:hAnsi="Times New Roman" w:cs="Times New Roman"/>
        </w:rPr>
        <w:t xml:space="preserve"> of simulations w</w:t>
      </w:r>
      <w:r w:rsidR="007E13FC">
        <w:rPr>
          <w:rFonts w:ascii="Times New Roman" w:hAnsi="Times New Roman" w:cs="Times New Roman"/>
        </w:rPr>
        <w:t>ere</w:t>
      </w:r>
      <w:r w:rsidR="00BF0020">
        <w:rPr>
          <w:rFonts w:ascii="Times New Roman" w:hAnsi="Times New Roman" w:cs="Times New Roman"/>
        </w:rPr>
        <w:t xml:space="preserve"> measured on the web interface and the command line interface, to </w:t>
      </w:r>
      <w:r w:rsidR="00F30990">
        <w:rPr>
          <w:rFonts w:ascii="Times New Roman" w:hAnsi="Times New Roman" w:cs="Times New Roman"/>
        </w:rPr>
        <w:t>see how</w:t>
      </w:r>
      <w:r w:rsidR="00BF0020">
        <w:rPr>
          <w:rFonts w:ascii="Times New Roman" w:hAnsi="Times New Roman" w:cs="Times New Roman"/>
        </w:rPr>
        <w:t xml:space="preserve"> differen</w:t>
      </w:r>
      <w:r w:rsidR="00F30990">
        <w:rPr>
          <w:rFonts w:ascii="Times New Roman" w:hAnsi="Times New Roman" w:cs="Times New Roman"/>
        </w:rPr>
        <w:t xml:space="preserve">t </w:t>
      </w:r>
      <w:r w:rsidR="00BF0020">
        <w:rPr>
          <w:rFonts w:ascii="Times New Roman" w:hAnsi="Times New Roman" w:cs="Times New Roman"/>
        </w:rPr>
        <w:t>the wait time</w:t>
      </w:r>
      <w:r w:rsidR="00F30990">
        <w:rPr>
          <w:rFonts w:ascii="Times New Roman" w:hAnsi="Times New Roman" w:cs="Times New Roman"/>
        </w:rPr>
        <w:t>s</w:t>
      </w:r>
      <w:r w:rsidR="007E13FC">
        <w:rPr>
          <w:rFonts w:ascii="Times New Roman" w:hAnsi="Times New Roman" w:cs="Times New Roman"/>
        </w:rPr>
        <w:t xml:space="preserve"> were</w:t>
      </w:r>
      <w:r w:rsidR="00BF0020">
        <w:rPr>
          <w:rFonts w:ascii="Times New Roman" w:hAnsi="Times New Roman" w:cs="Times New Roman"/>
        </w:rPr>
        <w:t xml:space="preserve"> on the two interfaces. The wait time</w:t>
      </w:r>
      <w:r w:rsidR="007E13FC">
        <w:rPr>
          <w:rFonts w:ascii="Times New Roman" w:hAnsi="Times New Roman" w:cs="Times New Roman"/>
        </w:rPr>
        <w:t>s were</w:t>
      </w:r>
      <w:r w:rsidR="00BF0020">
        <w:rPr>
          <w:rFonts w:ascii="Times New Roman" w:hAnsi="Times New Roman" w:cs="Times New Roman"/>
        </w:rPr>
        <w:t xml:space="preserve"> measured for execution</w:t>
      </w:r>
      <w:r w:rsidR="007E13FC">
        <w:rPr>
          <w:rFonts w:ascii="Times New Roman" w:hAnsi="Times New Roman" w:cs="Times New Roman"/>
        </w:rPr>
        <w:t>s</w:t>
      </w:r>
      <w:r w:rsidR="00BF0020">
        <w:rPr>
          <w:rFonts w:ascii="Times New Roman" w:hAnsi="Times New Roman" w:cs="Times New Roman"/>
        </w:rPr>
        <w:t xml:space="preserve"> of identical simulations at varying parameters of resolution</w:t>
      </w:r>
      <w:r w:rsidR="007E13FC">
        <w:rPr>
          <w:rFonts w:ascii="Times New Roman" w:hAnsi="Times New Roman" w:cs="Times New Roman"/>
        </w:rPr>
        <w:t>, to see whether those parameters affected web and command line wait times differently</w:t>
      </w:r>
      <w:r w:rsidR="00BF0020">
        <w:rPr>
          <w:rFonts w:ascii="Times New Roman" w:hAnsi="Times New Roman" w:cs="Times New Roman"/>
        </w:rPr>
        <w:t xml:space="preserve">. The tests have shown </w:t>
      </w:r>
      <w:r w:rsidR="00261BE4">
        <w:rPr>
          <w:rFonts w:ascii="Times New Roman" w:hAnsi="Times New Roman" w:cs="Times New Roman"/>
        </w:rPr>
        <w:t>that</w:t>
      </w:r>
      <w:r w:rsidR="00C3718A">
        <w:rPr>
          <w:rFonts w:ascii="Times New Roman" w:hAnsi="Times New Roman" w:cs="Times New Roman"/>
        </w:rPr>
        <w:t>,</w:t>
      </w:r>
      <w:r w:rsidR="00261BE4">
        <w:rPr>
          <w:rFonts w:ascii="Times New Roman" w:hAnsi="Times New Roman" w:cs="Times New Roman"/>
        </w:rPr>
        <w:t xml:space="preserve"> with the increase in resolution, the web interface lagged more and more significantly behind </w:t>
      </w:r>
      <w:r w:rsidR="00C3718A">
        <w:rPr>
          <w:rFonts w:ascii="Times New Roman" w:hAnsi="Times New Roman" w:cs="Times New Roman"/>
        </w:rPr>
        <w:t xml:space="preserve">the </w:t>
      </w:r>
      <w:r w:rsidR="00261BE4">
        <w:rPr>
          <w:rFonts w:ascii="Times New Roman" w:hAnsi="Times New Roman" w:cs="Times New Roman"/>
        </w:rPr>
        <w:t>command line interface.</w:t>
      </w:r>
      <w:r w:rsidR="00C3718A">
        <w:rPr>
          <w:rFonts w:ascii="Times New Roman" w:hAnsi="Times New Roman" w:cs="Times New Roman"/>
        </w:rPr>
        <w:t xml:space="preserve"> This suggested that the reason why the web was often slower than command line was the amount of </w:t>
      </w:r>
      <w:r w:rsidR="00541710">
        <w:rPr>
          <w:rFonts w:ascii="Times New Roman" w:hAnsi="Times New Roman" w:cs="Times New Roman"/>
        </w:rPr>
        <w:t>data transfer that the web interface needed to do: with the increase in resolution, the amount of calculation that is required</w:t>
      </w:r>
      <w:r w:rsidR="004B4E93">
        <w:rPr>
          <w:rFonts w:ascii="Times New Roman" w:hAnsi="Times New Roman" w:cs="Times New Roman"/>
        </w:rPr>
        <w:t xml:space="preserve"> should reasonably</w:t>
      </w:r>
      <w:r w:rsidR="00541710">
        <w:rPr>
          <w:rFonts w:ascii="Times New Roman" w:hAnsi="Times New Roman" w:cs="Times New Roman"/>
        </w:rPr>
        <w:t xml:space="preserve"> increase by equal factors </w:t>
      </w:r>
      <w:r w:rsidR="003F4BDE">
        <w:rPr>
          <w:rFonts w:ascii="Times New Roman" w:hAnsi="Times New Roman" w:cs="Times New Roman"/>
        </w:rPr>
        <w:t>regardless of what interface you use</w:t>
      </w:r>
      <w:r w:rsidR="00541710">
        <w:rPr>
          <w:rFonts w:ascii="Times New Roman" w:hAnsi="Times New Roman" w:cs="Times New Roman"/>
        </w:rPr>
        <w:t xml:space="preserve">; the web application, though, </w:t>
      </w:r>
      <w:r w:rsidR="00756127">
        <w:rPr>
          <w:rFonts w:ascii="Times New Roman" w:hAnsi="Times New Roman" w:cs="Times New Roman"/>
        </w:rPr>
        <w:t>transfers all of the resulting data to the client (to allow user to zoom into reports, to see detailed reports), constituting a large amount of data transfer; at the same time, when using the command line interface, the result data is visualized on server, and only a small graphic file needs to be transferred to client.</w:t>
      </w:r>
      <w:r w:rsidR="00F5599B">
        <w:rPr>
          <w:rFonts w:ascii="Times New Roman" w:hAnsi="Times New Roman" w:cs="Times New Roman"/>
        </w:rPr>
        <w:t xml:space="preserve"> With the increase in resolution, more and more data need</w:t>
      </w:r>
      <w:r w:rsidR="000B5C24">
        <w:rPr>
          <w:rFonts w:ascii="Times New Roman" w:hAnsi="Times New Roman" w:cs="Times New Roman"/>
        </w:rPr>
        <w:t>s</w:t>
      </w:r>
      <w:r w:rsidR="00F5599B">
        <w:rPr>
          <w:rFonts w:ascii="Times New Roman" w:hAnsi="Times New Roman" w:cs="Times New Roman"/>
        </w:rPr>
        <w:t xml:space="preserve"> to be transferred from server to client when using the web interface, making the web wait time longer and longer.</w:t>
      </w:r>
      <w:r w:rsidR="00982EF8">
        <w:rPr>
          <w:rFonts w:ascii="Times New Roman" w:hAnsi="Times New Roman" w:cs="Times New Roman"/>
        </w:rPr>
        <w:t xml:space="preserve"> </w:t>
      </w:r>
      <w:r w:rsidR="00A81E5D">
        <w:rPr>
          <w:rFonts w:ascii="Times New Roman" w:hAnsi="Times New Roman" w:cs="Times New Roman"/>
        </w:rPr>
        <w:t>The plot below illustrates some of the data that was collected.</w:t>
      </w:r>
    </w:p>
    <w:p w:rsidR="0056549A" w:rsidRDefault="0056549A" w:rsidP="00680F37">
      <w:pPr>
        <w:ind w:firstLine="720"/>
        <w:rPr>
          <w:rFonts w:ascii="Times New Roman" w:hAnsi="Times New Roman" w:cs="Times New Roman"/>
        </w:rPr>
      </w:pPr>
      <w:r>
        <w:rPr>
          <w:rFonts w:ascii="Times New Roman" w:hAnsi="Times New Roman" w:cs="Times New Roman"/>
        </w:rPr>
        <w:lastRenderedPageBreak/>
        <w:t>To determine whether there were significant differences in the amount of time spent by SRW on actual simulation calculations depending on whether it was accessed via web or command line interface</w:t>
      </w:r>
      <w:r w:rsidR="00F5599B">
        <w:rPr>
          <w:rFonts w:ascii="Times New Roman" w:hAnsi="Times New Roman" w:cs="Times New Roman"/>
        </w:rPr>
        <w:t>s</w:t>
      </w:r>
      <w:r>
        <w:rPr>
          <w:rFonts w:ascii="Times New Roman" w:hAnsi="Times New Roman" w:cs="Times New Roman"/>
        </w:rPr>
        <w:t>, a feature was implemented in the web interface that provided a value called “duration”</w:t>
      </w:r>
      <w:r w:rsidR="00F5599B">
        <w:rPr>
          <w:rFonts w:ascii="Times New Roman" w:hAnsi="Times New Roman" w:cs="Times New Roman"/>
        </w:rPr>
        <w:t xml:space="preserve"> that indicated the time spent only</w:t>
      </w:r>
      <w:r>
        <w:rPr>
          <w:rFonts w:ascii="Times New Roman" w:hAnsi="Times New Roman" w:cs="Times New Roman"/>
        </w:rPr>
        <w:t xml:space="preserve"> on calculation</w:t>
      </w:r>
      <w:r w:rsidR="00F5599B">
        <w:rPr>
          <w:rFonts w:ascii="Times New Roman" w:hAnsi="Times New Roman" w:cs="Times New Roman"/>
        </w:rPr>
        <w:t xml:space="preserve"> for every simulation done via web interface. The duration values of calculations done on the web were compared with wait times for identical calculations performed via command line, which allowed us to prove that the amounts of time spen</w:t>
      </w:r>
      <w:r w:rsidR="00AD53DA">
        <w:rPr>
          <w:rFonts w:ascii="Times New Roman" w:hAnsi="Times New Roman" w:cs="Times New Roman"/>
        </w:rPr>
        <w:t>t</w:t>
      </w:r>
      <w:r w:rsidR="00F5599B">
        <w:rPr>
          <w:rFonts w:ascii="Times New Roman" w:hAnsi="Times New Roman" w:cs="Times New Roman"/>
        </w:rPr>
        <w:t xml:space="preserve"> on actual calculations were not significantly different </w:t>
      </w:r>
      <w:r w:rsidR="00147C21">
        <w:rPr>
          <w:rFonts w:ascii="Times New Roman" w:hAnsi="Times New Roman" w:cs="Times New Roman"/>
        </w:rPr>
        <w:t>for calculation performed via the web or the command line interfaces.</w:t>
      </w:r>
      <w:r w:rsidR="003100B2">
        <w:rPr>
          <w:rFonts w:ascii="Times New Roman" w:hAnsi="Times New Roman" w:cs="Times New Roman"/>
        </w:rPr>
        <w:t xml:space="preserve"> The calculations were also performed at various </w:t>
      </w:r>
      <w:r w:rsidR="005C5D39">
        <w:rPr>
          <w:rFonts w:ascii="Times New Roman" w:hAnsi="Times New Roman" w:cs="Times New Roman"/>
        </w:rPr>
        <w:t>resolution settings</w:t>
      </w:r>
      <w:r w:rsidR="00A81E5D">
        <w:rPr>
          <w:rFonts w:ascii="Times New Roman" w:hAnsi="Times New Roman" w:cs="Times New Roman"/>
        </w:rPr>
        <w:t>.</w:t>
      </w:r>
      <w:r w:rsidR="005C5D39">
        <w:rPr>
          <w:rFonts w:ascii="Times New Roman" w:hAnsi="Times New Roman" w:cs="Times New Roman"/>
        </w:rPr>
        <w:t xml:space="preserve"> </w:t>
      </w:r>
      <w:r w:rsidR="00A81E5D">
        <w:rPr>
          <w:rFonts w:ascii="Times New Roman" w:hAnsi="Times New Roman" w:cs="Times New Roman"/>
        </w:rPr>
        <w:t>T</w:t>
      </w:r>
      <w:r w:rsidR="00513E1A">
        <w:rPr>
          <w:rFonts w:ascii="Times New Roman" w:hAnsi="Times New Roman" w:cs="Times New Roman"/>
        </w:rPr>
        <w:t xml:space="preserve">he calculation </w:t>
      </w:r>
      <w:r w:rsidR="007D07D6">
        <w:rPr>
          <w:rFonts w:ascii="Times New Roman" w:hAnsi="Times New Roman" w:cs="Times New Roman"/>
        </w:rPr>
        <w:t>time averages</w:t>
      </w:r>
      <w:r w:rsidR="00513E1A">
        <w:rPr>
          <w:rFonts w:ascii="Times New Roman" w:hAnsi="Times New Roman" w:cs="Times New Roman"/>
        </w:rPr>
        <w:t xml:space="preserve"> for the web and the command lin</w:t>
      </w:r>
      <w:r w:rsidR="00786AB2">
        <w:rPr>
          <w:rFonts w:ascii="Times New Roman" w:hAnsi="Times New Roman" w:cs="Times New Roman"/>
        </w:rPr>
        <w:t>e</w:t>
      </w:r>
      <w:r w:rsidR="007D07D6">
        <w:rPr>
          <w:rFonts w:ascii="Times New Roman" w:hAnsi="Times New Roman" w:cs="Times New Roman"/>
        </w:rPr>
        <w:t xml:space="preserve"> interfaces</w:t>
      </w:r>
      <w:r w:rsidR="00786AB2">
        <w:rPr>
          <w:rFonts w:ascii="Times New Roman" w:hAnsi="Times New Roman" w:cs="Times New Roman"/>
        </w:rPr>
        <w:t xml:space="preserve"> were </w:t>
      </w:r>
      <w:r w:rsidR="00A81E5D">
        <w:rPr>
          <w:rFonts w:ascii="Times New Roman" w:hAnsi="Times New Roman" w:cs="Times New Roman"/>
        </w:rPr>
        <w:t>very close</w:t>
      </w:r>
      <w:r w:rsidR="00786AB2">
        <w:rPr>
          <w:rFonts w:ascii="Times New Roman" w:hAnsi="Times New Roman" w:cs="Times New Roman"/>
        </w:rPr>
        <w:t xml:space="preserve"> at both high and low resolutions</w:t>
      </w:r>
      <w:r w:rsidR="00A81E5D">
        <w:rPr>
          <w:rFonts w:ascii="Times New Roman" w:hAnsi="Times New Roman" w:cs="Times New Roman"/>
        </w:rPr>
        <w:t>, as you can see from the table below.</w:t>
      </w:r>
      <w:r w:rsidR="007D07D6">
        <w:rPr>
          <w:rFonts w:ascii="Times New Roman" w:hAnsi="Times New Roman" w:cs="Times New Roman"/>
        </w:rPr>
        <w:t xml:space="preserve"> This strengthened our</w:t>
      </w:r>
      <w:r w:rsidR="00147C21">
        <w:rPr>
          <w:rFonts w:ascii="Times New Roman" w:hAnsi="Times New Roman" w:cs="Times New Roman"/>
        </w:rPr>
        <w:t xml:space="preserve"> </w:t>
      </w:r>
      <w:r w:rsidR="00147C21" w:rsidRPr="00147C21">
        <w:rPr>
          <w:rFonts w:ascii="Times New Roman" w:hAnsi="Times New Roman" w:cs="Times New Roman"/>
        </w:rPr>
        <w:t>assurance</w:t>
      </w:r>
      <w:r w:rsidR="00147C21">
        <w:rPr>
          <w:rFonts w:ascii="Times New Roman" w:hAnsi="Times New Roman" w:cs="Times New Roman"/>
        </w:rPr>
        <w:t xml:space="preserve"> in that the excessive wait times in the web interface were due to</w:t>
      </w:r>
      <w:r w:rsidR="007D07D6">
        <w:rPr>
          <w:rFonts w:ascii="Times New Roman" w:hAnsi="Times New Roman" w:cs="Times New Roman"/>
        </w:rPr>
        <w:t xml:space="preserve"> large amounts of data transfer, not differences in calculation time.</w:t>
      </w:r>
    </w:p>
    <w:tbl>
      <w:tblPr>
        <w:tblStyle w:val="TableGrid"/>
        <w:tblW w:w="0" w:type="auto"/>
        <w:tblLook w:val="04A0" w:firstRow="1" w:lastRow="0" w:firstColumn="1" w:lastColumn="0" w:noHBand="0" w:noVBand="1"/>
      </w:tblPr>
      <w:tblGrid>
        <w:gridCol w:w="3145"/>
        <w:gridCol w:w="6205"/>
      </w:tblGrid>
      <w:tr w:rsidR="00680F37" w:rsidTr="003100B2">
        <w:tc>
          <w:tcPr>
            <w:tcW w:w="3145" w:type="dxa"/>
          </w:tcPr>
          <w:p w:rsidR="00680F37" w:rsidRDefault="00680F37" w:rsidP="00680F37">
            <w:pPr>
              <w:jc w:val="center"/>
              <w:rPr>
                <w:rFonts w:ascii="Times New Roman" w:hAnsi="Times New Roman" w:cs="Times New Roman"/>
              </w:rPr>
            </w:pPr>
            <w:r>
              <w:rPr>
                <w:rFonts w:ascii="Times New Roman" w:hAnsi="Times New Roman" w:cs="Times New Roman"/>
              </w:rPr>
              <w:t>Sampling factor</w:t>
            </w:r>
          </w:p>
        </w:tc>
        <w:tc>
          <w:tcPr>
            <w:tcW w:w="6205" w:type="dxa"/>
          </w:tcPr>
          <w:p w:rsidR="00680F37" w:rsidRDefault="003100B2" w:rsidP="00680F37">
            <w:pPr>
              <w:jc w:val="center"/>
              <w:rPr>
                <w:rFonts w:ascii="Times New Roman" w:hAnsi="Times New Roman" w:cs="Times New Roman"/>
              </w:rPr>
            </w:pPr>
            <w:r>
              <w:rPr>
                <w:rFonts w:ascii="Times New Roman" w:hAnsi="Times New Roman" w:cs="Times New Roman"/>
              </w:rPr>
              <w:t xml:space="preserve">Average </w:t>
            </w:r>
            <w:r w:rsidR="00680F37">
              <w:rPr>
                <w:rFonts w:ascii="Times New Roman" w:hAnsi="Times New Roman" w:cs="Times New Roman"/>
              </w:rPr>
              <w:t>[Web]:[Command Line] Calculation Time Ratio</w:t>
            </w:r>
          </w:p>
        </w:tc>
      </w:tr>
      <w:tr w:rsidR="00680F37" w:rsidTr="003100B2">
        <w:tc>
          <w:tcPr>
            <w:tcW w:w="3145" w:type="dxa"/>
          </w:tcPr>
          <w:p w:rsidR="00680F37" w:rsidRDefault="00680F37" w:rsidP="003100B2">
            <w:pPr>
              <w:jc w:val="center"/>
              <w:rPr>
                <w:rFonts w:ascii="Times New Roman" w:hAnsi="Times New Roman" w:cs="Times New Roman"/>
              </w:rPr>
            </w:pPr>
            <w:r>
              <w:rPr>
                <w:rFonts w:ascii="Times New Roman" w:hAnsi="Times New Roman" w:cs="Times New Roman"/>
              </w:rPr>
              <w:t>0.3</w:t>
            </w:r>
          </w:p>
        </w:tc>
        <w:tc>
          <w:tcPr>
            <w:tcW w:w="6205" w:type="dxa"/>
          </w:tcPr>
          <w:p w:rsidR="00680F37" w:rsidRDefault="007A6502" w:rsidP="003100B2">
            <w:pPr>
              <w:jc w:val="center"/>
              <w:rPr>
                <w:rFonts w:ascii="Times New Roman" w:hAnsi="Times New Roman" w:cs="Times New Roman"/>
              </w:rPr>
            </w:pPr>
            <w:r>
              <w:rPr>
                <w:rFonts w:ascii="Times New Roman" w:hAnsi="Times New Roman" w:cs="Times New Roman"/>
              </w:rPr>
              <w:t>0.908</w:t>
            </w:r>
          </w:p>
        </w:tc>
      </w:tr>
      <w:tr w:rsidR="00680F37" w:rsidTr="003100B2">
        <w:tc>
          <w:tcPr>
            <w:tcW w:w="3145" w:type="dxa"/>
          </w:tcPr>
          <w:p w:rsidR="00680F37" w:rsidRDefault="00680F37" w:rsidP="003100B2">
            <w:pPr>
              <w:jc w:val="center"/>
              <w:rPr>
                <w:rFonts w:ascii="Times New Roman" w:hAnsi="Times New Roman" w:cs="Times New Roman"/>
              </w:rPr>
            </w:pPr>
            <w:r>
              <w:rPr>
                <w:rFonts w:ascii="Times New Roman" w:hAnsi="Times New Roman" w:cs="Times New Roman"/>
              </w:rPr>
              <w:t>0.7</w:t>
            </w:r>
          </w:p>
        </w:tc>
        <w:tc>
          <w:tcPr>
            <w:tcW w:w="6205" w:type="dxa"/>
          </w:tcPr>
          <w:p w:rsidR="00680F37" w:rsidRDefault="007A6502" w:rsidP="003100B2">
            <w:pPr>
              <w:jc w:val="center"/>
              <w:rPr>
                <w:rFonts w:ascii="Times New Roman" w:hAnsi="Times New Roman" w:cs="Times New Roman"/>
              </w:rPr>
            </w:pPr>
            <w:r>
              <w:rPr>
                <w:rFonts w:ascii="Times New Roman" w:hAnsi="Times New Roman" w:cs="Times New Roman"/>
              </w:rPr>
              <w:t>1.096</w:t>
            </w:r>
          </w:p>
        </w:tc>
      </w:tr>
      <w:tr w:rsidR="00680F37" w:rsidTr="003100B2">
        <w:tc>
          <w:tcPr>
            <w:tcW w:w="3145" w:type="dxa"/>
          </w:tcPr>
          <w:p w:rsidR="00680F37" w:rsidRDefault="00680F37" w:rsidP="003100B2">
            <w:pPr>
              <w:jc w:val="center"/>
              <w:rPr>
                <w:rFonts w:ascii="Times New Roman" w:hAnsi="Times New Roman" w:cs="Times New Roman"/>
              </w:rPr>
            </w:pPr>
            <w:r>
              <w:rPr>
                <w:rFonts w:ascii="Times New Roman" w:hAnsi="Times New Roman" w:cs="Times New Roman"/>
              </w:rPr>
              <w:t>1.0</w:t>
            </w:r>
          </w:p>
        </w:tc>
        <w:tc>
          <w:tcPr>
            <w:tcW w:w="6205" w:type="dxa"/>
          </w:tcPr>
          <w:p w:rsidR="00680F37" w:rsidRDefault="007A6502" w:rsidP="003100B2">
            <w:pPr>
              <w:jc w:val="center"/>
              <w:rPr>
                <w:rFonts w:ascii="Times New Roman" w:hAnsi="Times New Roman" w:cs="Times New Roman"/>
              </w:rPr>
            </w:pPr>
            <w:r>
              <w:rPr>
                <w:rFonts w:ascii="Times New Roman" w:hAnsi="Times New Roman" w:cs="Times New Roman"/>
              </w:rPr>
              <w:t>1.218</w:t>
            </w:r>
          </w:p>
        </w:tc>
      </w:tr>
    </w:tbl>
    <w:p w:rsidR="00680F37" w:rsidRDefault="00680F37" w:rsidP="00680F37">
      <w:pPr>
        <w:ind w:firstLine="720"/>
        <w:rPr>
          <w:rFonts w:ascii="Times New Roman" w:hAnsi="Times New Roman" w:cs="Times New Roman"/>
        </w:rPr>
      </w:pPr>
    </w:p>
    <w:p w:rsidR="005877F2" w:rsidRDefault="00147C21" w:rsidP="00CC351B">
      <w:pPr>
        <w:ind w:firstLine="720"/>
        <w:jc w:val="center"/>
        <w:rPr>
          <w:rFonts w:ascii="Times New Roman" w:hAnsi="Times New Roman" w:cs="Times New Roman"/>
        </w:rPr>
      </w:pPr>
      <w:r>
        <w:rPr>
          <w:rFonts w:ascii="Times New Roman" w:hAnsi="Times New Roman" w:cs="Times New Roman"/>
        </w:rPr>
        <w:t>To find out just how seriously the data transfer time affected performance of the web interface, we compared the values of duration (calculation time) and total user wait time on web interfaces of</w:t>
      </w:r>
      <w:r w:rsidR="00245ECC">
        <w:rPr>
          <w:rFonts w:ascii="Times New Roman" w:hAnsi="Times New Roman" w:cs="Times New Roman"/>
        </w:rPr>
        <w:t xml:space="preserve"> three servers running SRW. </w:t>
      </w:r>
      <w:r w:rsidR="00A81E5D">
        <w:rPr>
          <w:rFonts w:ascii="Times New Roman" w:hAnsi="Times New Roman" w:cs="Times New Roman"/>
        </w:rPr>
        <w:t xml:space="preserve">Ratios of Data Transfer Time to Total Wait Time were calculated to determine what fraction of total wait time was spent on data transfer. From these ratios, we could see that the data transfer took from a quarter up to a half of total user wait time. </w:t>
      </w:r>
      <w:r w:rsidR="00245ECC">
        <w:rPr>
          <w:rFonts w:ascii="Times New Roman" w:hAnsi="Times New Roman" w:cs="Times New Roman"/>
        </w:rPr>
        <w:t xml:space="preserve">The </w:t>
      </w:r>
      <w:r w:rsidR="00A81E5D">
        <w:rPr>
          <w:rFonts w:ascii="Times New Roman" w:hAnsi="Times New Roman" w:cs="Times New Roman"/>
        </w:rPr>
        <w:t>charts</w:t>
      </w:r>
      <w:r w:rsidR="00245ECC">
        <w:rPr>
          <w:rFonts w:ascii="Times New Roman" w:hAnsi="Times New Roman" w:cs="Times New Roman"/>
        </w:rPr>
        <w:t xml:space="preserve"> below</w:t>
      </w:r>
      <w:r w:rsidR="00A81E5D">
        <w:rPr>
          <w:rFonts w:ascii="Times New Roman" w:hAnsi="Times New Roman" w:cs="Times New Roman"/>
        </w:rPr>
        <w:t xml:space="preserve"> illustrate</w:t>
      </w:r>
      <w:r>
        <w:rPr>
          <w:rFonts w:ascii="Times New Roman" w:hAnsi="Times New Roman" w:cs="Times New Roman"/>
        </w:rPr>
        <w:t xml:space="preserve"> </w:t>
      </w:r>
      <w:r w:rsidR="00A81E5D">
        <w:rPr>
          <w:rFonts w:ascii="Times New Roman" w:hAnsi="Times New Roman" w:cs="Times New Roman"/>
        </w:rPr>
        <w:t>some of the data that was collected.</w:t>
      </w:r>
      <w:r>
        <w:rPr>
          <w:rFonts w:ascii="Times New Roman" w:hAnsi="Times New Roman" w:cs="Times New Roman"/>
        </w:rPr>
        <w:t xml:space="preserve"> </w:t>
      </w:r>
      <w:r w:rsidR="005877F2">
        <w:rPr>
          <w:rFonts w:ascii="Times New Roman" w:hAnsi="Times New Roman" w:cs="Times New Roman"/>
          <w:noProof/>
        </w:rPr>
        <w:drawing>
          <wp:inline distT="0" distB="0" distL="0" distR="0">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3B614E" w:rsidRDefault="003B614E" w:rsidP="007D07D6">
      <w:pPr>
        <w:ind w:firstLine="720"/>
        <w:rPr>
          <w:rFonts w:ascii="Times New Roman" w:hAnsi="Times New Roman" w:cs="Times New Roman"/>
        </w:rPr>
      </w:pPr>
    </w:p>
    <w:p w:rsidR="003B614E" w:rsidRDefault="005877F2" w:rsidP="007D07D6">
      <w:pPr>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simplePos x="1374405" y="914400"/>
            <wp:positionH relativeFrom="column">
              <wp:align>center</wp:align>
            </wp:positionH>
            <wp:positionV relativeFrom="paragraph">
              <wp:posOffset>0</wp:posOffset>
            </wp:positionV>
            <wp:extent cx="5945235" cy="277063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2.png"/>
                    <pic:cNvPicPr/>
                  </pic:nvPicPr>
                  <pic:blipFill>
                    <a:blip r:embed="rId9">
                      <a:extLst>
                        <a:ext uri="{28A0092B-C50C-407E-A947-70E740481C1C}">
                          <a14:useLocalDpi xmlns:a14="http://schemas.microsoft.com/office/drawing/2010/main" val="0"/>
                        </a:ext>
                      </a:extLst>
                    </a:blip>
                    <a:stretch>
                      <a:fillRect/>
                    </a:stretch>
                  </pic:blipFill>
                  <pic:spPr>
                    <a:xfrm>
                      <a:off x="0" y="0"/>
                      <a:ext cx="5945235" cy="2770632"/>
                    </a:xfrm>
                    <a:prstGeom prst="rect">
                      <a:avLst/>
                    </a:prstGeom>
                  </pic:spPr>
                </pic:pic>
              </a:graphicData>
            </a:graphic>
            <wp14:sizeRelV relativeFrom="margin">
              <wp14:pctHeight>0</wp14:pctHeight>
            </wp14:sizeRelV>
          </wp:anchor>
        </w:drawing>
      </w:r>
    </w:p>
    <w:p w:rsidR="005877F2" w:rsidRDefault="00EB483B" w:rsidP="007D07D6">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1374405" y="3960530"/>
            <wp:positionH relativeFrom="column">
              <wp:align>center</wp:align>
            </wp:positionH>
            <wp:positionV relativeFrom="paragraph">
              <wp:posOffset>0</wp:posOffset>
            </wp:positionV>
            <wp:extent cx="5945183" cy="286207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3.png"/>
                    <pic:cNvPicPr/>
                  </pic:nvPicPr>
                  <pic:blipFill>
                    <a:blip r:embed="rId10">
                      <a:extLst>
                        <a:ext uri="{28A0092B-C50C-407E-A947-70E740481C1C}">
                          <a14:useLocalDpi xmlns:a14="http://schemas.microsoft.com/office/drawing/2010/main" val="0"/>
                        </a:ext>
                      </a:extLst>
                    </a:blip>
                    <a:stretch>
                      <a:fillRect/>
                    </a:stretch>
                  </pic:blipFill>
                  <pic:spPr>
                    <a:xfrm>
                      <a:off x="0" y="0"/>
                      <a:ext cx="5945183" cy="2862072"/>
                    </a:xfrm>
                    <a:prstGeom prst="rect">
                      <a:avLst/>
                    </a:prstGeom>
                  </pic:spPr>
                </pic:pic>
              </a:graphicData>
            </a:graphic>
            <wp14:sizeRelV relativeFrom="margin">
              <wp14:pctHeight>0</wp14:pctHeight>
            </wp14:sizeRelV>
          </wp:anchor>
        </w:drawing>
      </w:r>
    </w:p>
    <w:p w:rsidR="00924DD4" w:rsidRDefault="00924DD4" w:rsidP="00261BE4">
      <w:pPr>
        <w:rPr>
          <w:rFonts w:ascii="Times New Roman" w:hAnsi="Times New Roman" w:cs="Times New Roman"/>
        </w:rPr>
      </w:pPr>
      <w:r>
        <w:rPr>
          <w:rFonts w:ascii="Times New Roman" w:hAnsi="Times New Roman" w:cs="Times New Roman"/>
        </w:rPr>
        <w:tab/>
        <w:t xml:space="preserve">The fact that, in the web interface, from a quarter to a half of user wait time was spent on data transfer indicated to us that, to optimize web interface performance, the amount of data transferred must be optimized. </w:t>
      </w:r>
    </w:p>
    <w:p w:rsidR="00326087" w:rsidRDefault="007A2535" w:rsidP="00261BE4">
      <w:pPr>
        <w:rPr>
          <w:rFonts w:ascii="Times New Roman" w:hAnsi="Times New Roman" w:cs="Times New Roman"/>
        </w:rPr>
      </w:pPr>
      <w:r>
        <w:rPr>
          <w:rFonts w:ascii="Times New Roman" w:hAnsi="Times New Roman" w:cs="Times New Roman"/>
        </w:rPr>
        <w:tab/>
      </w:r>
    </w:p>
    <w:p w:rsidR="00326087" w:rsidRDefault="00326087" w:rsidP="00261BE4">
      <w:pPr>
        <w:rPr>
          <w:rFonts w:ascii="Times New Roman" w:hAnsi="Times New Roman" w:cs="Times New Roman"/>
        </w:rPr>
      </w:pPr>
    </w:p>
    <w:p w:rsidR="00326087" w:rsidRDefault="00326087" w:rsidP="00261BE4">
      <w:pPr>
        <w:rPr>
          <w:rFonts w:ascii="Times New Roman" w:hAnsi="Times New Roman" w:cs="Times New Roman"/>
        </w:rPr>
      </w:pPr>
    </w:p>
    <w:p w:rsidR="00326087" w:rsidRDefault="00326087" w:rsidP="00261BE4">
      <w:pPr>
        <w:rPr>
          <w:rFonts w:ascii="Times New Roman" w:hAnsi="Times New Roman" w:cs="Times New Roman"/>
        </w:rPr>
      </w:pPr>
    </w:p>
    <w:p w:rsidR="00EF347A" w:rsidRDefault="00EF347A" w:rsidP="00EF347A">
      <w:pPr>
        <w:rPr>
          <w:rFonts w:ascii="Times New Roman" w:hAnsi="Times New Roman" w:cs="Times New Roman"/>
        </w:rPr>
      </w:pPr>
      <w:r>
        <w:rPr>
          <w:rFonts w:ascii="Times New Roman" w:hAnsi="Times New Roman" w:cs="Times New Roman"/>
        </w:rPr>
        <w:lastRenderedPageBreak/>
        <w:t>To gather some additional information, the efficiency of the web interface on the three servers running SRW was compared. The plot below illustrates how the servers compare.</w:t>
      </w:r>
    </w:p>
    <w:p w:rsidR="00EF347A" w:rsidRDefault="00EF347A" w:rsidP="005D36BF">
      <w:pPr>
        <w:jc w:val="center"/>
        <w:rPr>
          <w:rFonts w:ascii="Times New Roman" w:hAnsi="Times New Roman" w:cs="Times New Roman"/>
        </w:rPr>
      </w:pPr>
      <w:r>
        <w:rPr>
          <w:rFonts w:ascii="Times New Roman" w:hAnsi="Times New Roman" w:cs="Times New Roman"/>
          <w:noProof/>
        </w:rPr>
        <w:drawing>
          <wp:inline distT="0" distB="0" distL="0" distR="0" wp14:anchorId="287CC832" wp14:editId="5618E939">
            <wp:extent cx="5356130" cy="3943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s_server_comparison.png"/>
                    <pic:cNvPicPr/>
                  </pic:nvPicPr>
                  <pic:blipFill rotWithShape="1">
                    <a:blip r:embed="rId11">
                      <a:extLst>
                        <a:ext uri="{28A0092B-C50C-407E-A947-70E740481C1C}">
                          <a14:useLocalDpi xmlns:a14="http://schemas.microsoft.com/office/drawing/2010/main" val="0"/>
                        </a:ext>
                      </a:extLst>
                    </a:blip>
                    <a:srcRect l="19349" t="2767" r="19112" b="4572"/>
                    <a:stretch/>
                  </pic:blipFill>
                  <pic:spPr bwMode="auto">
                    <a:xfrm>
                      <a:off x="0" y="0"/>
                      <a:ext cx="5366623" cy="3951427"/>
                    </a:xfrm>
                    <a:prstGeom prst="rect">
                      <a:avLst/>
                    </a:prstGeom>
                    <a:ln>
                      <a:noFill/>
                    </a:ln>
                    <a:extLst>
                      <a:ext uri="{53640926-AAD7-44D8-BBD7-CCE9431645EC}">
                        <a14:shadowObscured xmlns:a14="http://schemas.microsoft.com/office/drawing/2010/main"/>
                      </a:ext>
                    </a:extLst>
                  </pic:spPr>
                </pic:pic>
              </a:graphicData>
            </a:graphic>
          </wp:inline>
        </w:drawing>
      </w:r>
    </w:p>
    <w:p w:rsidR="000040B0" w:rsidRDefault="00EF347A" w:rsidP="000040B0">
      <w:pPr>
        <w:ind w:firstLine="720"/>
        <w:rPr>
          <w:rFonts w:ascii="Times New Roman" w:hAnsi="Times New Roman" w:cs="Times New Roman"/>
        </w:rPr>
      </w:pPr>
      <w:r>
        <w:rPr>
          <w:rFonts w:ascii="Times New Roman" w:hAnsi="Times New Roman" w:cs="Times New Roman"/>
        </w:rPr>
        <w:t>Finally, to assess the impact of server preparation time on total wait time, te</w:t>
      </w:r>
      <w:r w:rsidR="007A2535">
        <w:rPr>
          <w:rFonts w:ascii="Times New Roman" w:hAnsi="Times New Roman" w:cs="Times New Roman"/>
        </w:rPr>
        <w:t>sts were also performed on the web interface to figure out how much time</w:t>
      </w:r>
      <w:r>
        <w:rPr>
          <w:rFonts w:ascii="Times New Roman" w:hAnsi="Times New Roman" w:cs="Times New Roman"/>
        </w:rPr>
        <w:t xml:space="preserve"> </w:t>
      </w:r>
      <w:r w:rsidR="007A2535">
        <w:rPr>
          <w:rFonts w:ascii="Times New Roman" w:hAnsi="Times New Roman" w:cs="Times New Roman"/>
        </w:rPr>
        <w:t xml:space="preserve">was spent by the server on various pre-calculation preparations, such as creating folders for the simulation results to be saved to. </w:t>
      </w:r>
      <w:r>
        <w:rPr>
          <w:rFonts w:ascii="Times New Roman" w:hAnsi="Times New Roman" w:cs="Times New Roman"/>
        </w:rPr>
        <w:t xml:space="preserve">This was done by subtracting the time of calculation from the total server time. </w:t>
      </w:r>
      <w:r w:rsidR="00326087">
        <w:rPr>
          <w:rFonts w:ascii="Times New Roman" w:hAnsi="Times New Roman" w:cs="Times New Roman"/>
        </w:rPr>
        <w:t>The plot below illustrates the results, time in seconds.</w:t>
      </w:r>
    </w:p>
    <w:p w:rsidR="00326087" w:rsidRDefault="00326087" w:rsidP="00326087">
      <w:pPr>
        <w:jc w:val="center"/>
        <w:rPr>
          <w:rFonts w:ascii="Times New Roman" w:hAnsi="Times New Roman" w:cs="Times New Roman"/>
        </w:rPr>
      </w:pPr>
      <w:r>
        <w:rPr>
          <w:rFonts w:ascii="Times New Roman" w:hAnsi="Times New Roman" w:cs="Times New Roman"/>
          <w:noProof/>
        </w:rPr>
        <w:drawing>
          <wp:inline distT="0" distB="0" distL="0" distR="0">
            <wp:extent cx="5585879" cy="273759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LS-II FMX beamline simulation time comparison.png"/>
                    <pic:cNvPicPr/>
                  </pic:nvPicPr>
                  <pic:blipFill rotWithShape="1">
                    <a:blip r:embed="rId12" cstate="print">
                      <a:extLst>
                        <a:ext uri="{28A0092B-C50C-407E-A947-70E740481C1C}">
                          <a14:useLocalDpi xmlns:a14="http://schemas.microsoft.com/office/drawing/2010/main" val="0"/>
                        </a:ext>
                      </a:extLst>
                    </a:blip>
                    <a:srcRect l="7205" t="6550" r="8237" b="8703"/>
                    <a:stretch/>
                  </pic:blipFill>
                  <pic:spPr bwMode="auto">
                    <a:xfrm>
                      <a:off x="0" y="0"/>
                      <a:ext cx="5637259" cy="2762772"/>
                    </a:xfrm>
                    <a:prstGeom prst="rect">
                      <a:avLst/>
                    </a:prstGeom>
                    <a:ln>
                      <a:noFill/>
                    </a:ln>
                    <a:extLst>
                      <a:ext uri="{53640926-AAD7-44D8-BBD7-CCE9431645EC}">
                        <a14:shadowObscured xmlns:a14="http://schemas.microsoft.com/office/drawing/2010/main"/>
                      </a:ext>
                    </a:extLst>
                  </pic:spPr>
                </pic:pic>
              </a:graphicData>
            </a:graphic>
          </wp:inline>
        </w:drawing>
      </w:r>
    </w:p>
    <w:p w:rsidR="00ED4B0B" w:rsidRDefault="00003DFD" w:rsidP="00EF347A">
      <w:pPr>
        <w:rPr>
          <w:rFonts w:ascii="Times New Roman" w:hAnsi="Times New Roman" w:cs="Times New Roman"/>
        </w:rPr>
      </w:pPr>
      <w:r>
        <w:rPr>
          <w:rFonts w:ascii="Times New Roman" w:hAnsi="Times New Roman" w:cs="Times New Roman"/>
        </w:rPr>
        <w:lastRenderedPageBreak/>
        <w:tab/>
      </w:r>
    </w:p>
    <w:p w:rsidR="00ED4B0B" w:rsidRDefault="00ED4B0B" w:rsidP="00261BE4">
      <w:pPr>
        <w:rPr>
          <w:rFonts w:ascii="Times New Roman" w:hAnsi="Times New Roman" w:cs="Times New Roman"/>
        </w:rPr>
      </w:pPr>
    </w:p>
    <w:p w:rsidR="00ED4B0B" w:rsidRDefault="00ED4B0B" w:rsidP="00261BE4">
      <w:pPr>
        <w:rPr>
          <w:rFonts w:ascii="Times New Roman" w:hAnsi="Times New Roman" w:cs="Times New Roman"/>
        </w:rPr>
      </w:pPr>
    </w:p>
    <w:p w:rsidR="00003DFD" w:rsidRPr="00F36E52" w:rsidRDefault="00003DFD" w:rsidP="00261BE4">
      <w:pPr>
        <w:rPr>
          <w:rFonts w:ascii="Times New Roman" w:hAnsi="Times New Roman" w:cs="Times New Roman"/>
        </w:rPr>
      </w:pPr>
    </w:p>
    <w:sectPr w:rsidR="00003DFD" w:rsidRPr="00F36E5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F24" w:rsidRDefault="003D4F24" w:rsidP="003B614E">
      <w:pPr>
        <w:spacing w:after="0" w:line="240" w:lineRule="auto"/>
      </w:pPr>
      <w:r>
        <w:separator/>
      </w:r>
    </w:p>
  </w:endnote>
  <w:endnote w:type="continuationSeparator" w:id="0">
    <w:p w:rsidR="003D4F24" w:rsidRDefault="003D4F24" w:rsidP="003B6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9432126"/>
      <w:docPartObj>
        <w:docPartGallery w:val="Page Numbers (Bottom of Page)"/>
        <w:docPartUnique/>
      </w:docPartObj>
    </w:sdtPr>
    <w:sdtEndPr>
      <w:rPr>
        <w:noProof/>
      </w:rPr>
    </w:sdtEndPr>
    <w:sdtContent>
      <w:p w:rsidR="003B614E" w:rsidRDefault="003B614E">
        <w:pPr>
          <w:pStyle w:val="Footer"/>
          <w:jc w:val="right"/>
        </w:pPr>
        <w:r>
          <w:fldChar w:fldCharType="begin"/>
        </w:r>
        <w:r>
          <w:instrText xml:space="preserve"> PAGE   \* MERGEFORMAT </w:instrText>
        </w:r>
        <w:r>
          <w:fldChar w:fldCharType="separate"/>
        </w:r>
        <w:r w:rsidR="008D6AF8">
          <w:rPr>
            <w:noProof/>
          </w:rPr>
          <w:t>5</w:t>
        </w:r>
        <w:r>
          <w:rPr>
            <w:noProof/>
          </w:rPr>
          <w:fldChar w:fldCharType="end"/>
        </w:r>
      </w:p>
    </w:sdtContent>
  </w:sdt>
  <w:p w:rsidR="003B614E" w:rsidRDefault="003B6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F24" w:rsidRDefault="003D4F24" w:rsidP="003B614E">
      <w:pPr>
        <w:spacing w:after="0" w:line="240" w:lineRule="auto"/>
      </w:pPr>
      <w:r>
        <w:separator/>
      </w:r>
    </w:p>
  </w:footnote>
  <w:footnote w:type="continuationSeparator" w:id="0">
    <w:p w:rsidR="003D4F24" w:rsidRDefault="003D4F24" w:rsidP="003B61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1E4"/>
    <w:rsid w:val="00003DFD"/>
    <w:rsid w:val="000040B0"/>
    <w:rsid w:val="000B5C24"/>
    <w:rsid w:val="00147C21"/>
    <w:rsid w:val="00233E75"/>
    <w:rsid w:val="00245ECC"/>
    <w:rsid w:val="00261BE4"/>
    <w:rsid w:val="00271106"/>
    <w:rsid w:val="002F04FA"/>
    <w:rsid w:val="003100B2"/>
    <w:rsid w:val="00326087"/>
    <w:rsid w:val="00384EBF"/>
    <w:rsid w:val="003B614E"/>
    <w:rsid w:val="003D4F24"/>
    <w:rsid w:val="003F4BDE"/>
    <w:rsid w:val="004B4E93"/>
    <w:rsid w:val="00513E1A"/>
    <w:rsid w:val="00541710"/>
    <w:rsid w:val="0055028C"/>
    <w:rsid w:val="0056549A"/>
    <w:rsid w:val="005877F2"/>
    <w:rsid w:val="005B6B3E"/>
    <w:rsid w:val="005C5D39"/>
    <w:rsid w:val="005D36BF"/>
    <w:rsid w:val="005E4E12"/>
    <w:rsid w:val="006016D8"/>
    <w:rsid w:val="006562C0"/>
    <w:rsid w:val="00657B3F"/>
    <w:rsid w:val="00680F37"/>
    <w:rsid w:val="006C71E4"/>
    <w:rsid w:val="00756127"/>
    <w:rsid w:val="00786AB2"/>
    <w:rsid w:val="00794B20"/>
    <w:rsid w:val="007A2535"/>
    <w:rsid w:val="007A6502"/>
    <w:rsid w:val="007D07D6"/>
    <w:rsid w:val="007E016A"/>
    <w:rsid w:val="007E13FC"/>
    <w:rsid w:val="00887345"/>
    <w:rsid w:val="008D6AF8"/>
    <w:rsid w:val="008E2A0A"/>
    <w:rsid w:val="00924DD4"/>
    <w:rsid w:val="00955EF9"/>
    <w:rsid w:val="00982EF8"/>
    <w:rsid w:val="00A64231"/>
    <w:rsid w:val="00A81E5D"/>
    <w:rsid w:val="00AB6F5F"/>
    <w:rsid w:val="00AC2164"/>
    <w:rsid w:val="00AD53DA"/>
    <w:rsid w:val="00AE05E3"/>
    <w:rsid w:val="00B25A32"/>
    <w:rsid w:val="00B43746"/>
    <w:rsid w:val="00B57EED"/>
    <w:rsid w:val="00BC20C0"/>
    <w:rsid w:val="00BF0020"/>
    <w:rsid w:val="00C3718A"/>
    <w:rsid w:val="00C944CB"/>
    <w:rsid w:val="00CC351B"/>
    <w:rsid w:val="00D31F1B"/>
    <w:rsid w:val="00D616AA"/>
    <w:rsid w:val="00EB483B"/>
    <w:rsid w:val="00ED4B0B"/>
    <w:rsid w:val="00EE0622"/>
    <w:rsid w:val="00EF347A"/>
    <w:rsid w:val="00F30990"/>
    <w:rsid w:val="00F36E52"/>
    <w:rsid w:val="00F5599B"/>
    <w:rsid w:val="00F8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F186B-F004-4EE9-92D1-4724AB76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6C71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C71E4"/>
    <w:rPr>
      <w:i/>
      <w:iCs/>
      <w:color w:val="404040" w:themeColor="text1" w:themeTint="BF"/>
    </w:rPr>
  </w:style>
  <w:style w:type="paragraph" w:styleId="Title">
    <w:name w:val="Title"/>
    <w:basedOn w:val="Normal"/>
    <w:next w:val="Normal"/>
    <w:link w:val="TitleChar"/>
    <w:uiPriority w:val="10"/>
    <w:qFormat/>
    <w:rsid w:val="006C7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80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14E"/>
  </w:style>
  <w:style w:type="paragraph" w:styleId="Footer">
    <w:name w:val="footer"/>
    <w:basedOn w:val="Normal"/>
    <w:link w:val="FooterChar"/>
    <w:uiPriority w:val="99"/>
    <w:unhideWhenUsed/>
    <w:rsid w:val="003B6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14E"/>
  </w:style>
  <w:style w:type="paragraph" w:styleId="Caption">
    <w:name w:val="caption"/>
    <w:basedOn w:val="Normal"/>
    <w:next w:val="Normal"/>
    <w:uiPriority w:val="35"/>
    <w:unhideWhenUsed/>
    <w:qFormat/>
    <w:rsid w:val="007E01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598026">
      <w:bodyDiv w:val="1"/>
      <w:marLeft w:val="0"/>
      <w:marRight w:val="0"/>
      <w:marTop w:val="0"/>
      <w:marBottom w:val="0"/>
      <w:divBdr>
        <w:top w:val="none" w:sz="0" w:space="0" w:color="auto"/>
        <w:left w:val="none" w:sz="0" w:space="0" w:color="auto"/>
        <w:bottom w:val="none" w:sz="0" w:space="0" w:color="auto"/>
        <w:right w:val="none" w:sz="0" w:space="0" w:color="auto"/>
      </w:divBdr>
    </w:div>
    <w:div w:id="385028993">
      <w:bodyDiv w:val="1"/>
      <w:marLeft w:val="0"/>
      <w:marRight w:val="0"/>
      <w:marTop w:val="0"/>
      <w:marBottom w:val="0"/>
      <w:divBdr>
        <w:top w:val="none" w:sz="0" w:space="0" w:color="auto"/>
        <w:left w:val="none" w:sz="0" w:space="0" w:color="auto"/>
        <w:bottom w:val="none" w:sz="0" w:space="0" w:color="auto"/>
        <w:right w:val="none" w:sz="0" w:space="0" w:color="auto"/>
      </w:divBdr>
    </w:div>
    <w:div w:id="682514012">
      <w:bodyDiv w:val="1"/>
      <w:marLeft w:val="0"/>
      <w:marRight w:val="0"/>
      <w:marTop w:val="0"/>
      <w:marBottom w:val="0"/>
      <w:divBdr>
        <w:top w:val="none" w:sz="0" w:space="0" w:color="auto"/>
        <w:left w:val="none" w:sz="0" w:space="0" w:color="auto"/>
        <w:bottom w:val="none" w:sz="0" w:space="0" w:color="auto"/>
        <w:right w:val="none" w:sz="0" w:space="0" w:color="auto"/>
      </w:divBdr>
    </w:div>
    <w:div w:id="8536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DDD1-1E3A-45CE-A6A5-7C679B39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BNL</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Smalyuk, Dmitry</dc:creator>
  <cp:keywords/>
  <dc:description/>
  <cp:lastModifiedBy>Smalyuk, Dmitry</cp:lastModifiedBy>
  <cp:revision>38</cp:revision>
  <dcterms:created xsi:type="dcterms:W3CDTF">2016-08-04T15:40:00Z</dcterms:created>
  <dcterms:modified xsi:type="dcterms:W3CDTF">2016-08-12T15:04:00Z</dcterms:modified>
</cp:coreProperties>
</file>