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893" w:rsidRPr="00F20F45" w:rsidRDefault="00A73AEF" w:rsidP="00696893">
      <w:pPr>
        <w:pStyle w:val="Styleheading40012pt"/>
        <w:numPr>
          <w:ilvl w:val="0"/>
          <w:numId w:val="0"/>
        </w:numPr>
        <w:rPr>
          <w:b w:val="0"/>
          <w:sz w:val="24"/>
          <w:lang w:val="ru-RU"/>
        </w:rPr>
      </w:pPr>
      <w:r>
        <w:rPr>
          <w:b w:val="0"/>
          <w:sz w:val="24"/>
          <w:lang w:val="ru-RU"/>
        </w:rPr>
        <w:t>Требования к системе.</w:t>
      </w:r>
    </w:p>
    <w:p w:rsidR="00F20F45" w:rsidRPr="00F20F45" w:rsidRDefault="00F20F45" w:rsidP="00BA6E5E">
      <w:pPr>
        <w:pStyle w:val="Styleheading30012pt"/>
        <w:numPr>
          <w:ilvl w:val="0"/>
          <w:numId w:val="0"/>
        </w:numPr>
        <w:spacing w:before="100"/>
        <w:ind w:left="864"/>
        <w:rPr>
          <w:b w:val="0"/>
          <w:sz w:val="24"/>
          <w:szCs w:val="24"/>
          <w:lang w:val="ru-RU"/>
        </w:rPr>
      </w:pPr>
      <w:bookmarkStart w:id="0" w:name="_Toc5617124"/>
      <w:bookmarkStart w:id="1" w:name="_Toc4481007"/>
      <w:bookmarkStart w:id="2" w:name="_Toc12382744"/>
      <w:r w:rsidRPr="00F20F45">
        <w:rPr>
          <w:b w:val="0"/>
          <w:sz w:val="24"/>
          <w:szCs w:val="24"/>
          <w:lang w:val="ru-RU"/>
        </w:rPr>
        <w:t>Режимы функционирования системы</w:t>
      </w:r>
      <w:bookmarkEnd w:id="0"/>
      <w:bookmarkEnd w:id="1"/>
      <w:bookmarkEnd w:id="2"/>
    </w:p>
    <w:p w:rsidR="00F20F45" w:rsidRPr="00F20F45" w:rsidRDefault="006367A9" w:rsidP="00F20F45">
      <w:pPr>
        <w:tabs>
          <w:tab w:val="left" w:pos="567"/>
          <w:tab w:val="left" w:pos="993"/>
        </w:tabs>
        <w:spacing w:after="0" w:line="288" w:lineRule="auto"/>
        <w:ind w:left="0" w:firstLine="43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Система </w:t>
      </w:r>
      <w:r w:rsidR="00F20F45" w:rsidRPr="00F20F45">
        <w:rPr>
          <w:rFonts w:ascii="Times New Roman" w:hAnsi="Times New Roman" w:cs="Times New Roman"/>
          <w:sz w:val="24"/>
          <w:szCs w:val="24"/>
          <w:lang w:val="ru-RU"/>
        </w:rPr>
        <w:t>предназначена для непрерывной эксплуатации по схеме 24*7*365 (24 часа в сутки, 7 дней в неделю, 365 дней в году) с допустимыми перерывами на профилактику и перенастройку, и простоями, в связи с неисправностью, не более 440 часов в год, при среднем времени устранения неисправности, вызвавшей простой, не более 3 часов.</w:t>
      </w:r>
    </w:p>
    <w:p w:rsidR="00F20F45" w:rsidRPr="00F20F45" w:rsidRDefault="006367A9" w:rsidP="00F20F45">
      <w:pPr>
        <w:tabs>
          <w:tab w:val="left" w:pos="567"/>
          <w:tab w:val="left" w:pos="993"/>
        </w:tabs>
        <w:spacing w:after="0" w:line="288" w:lineRule="auto"/>
        <w:ind w:left="0" w:firstLine="43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система</w:t>
      </w:r>
      <w:r w:rsidRPr="00F20F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20F45" w:rsidRPr="00F20F45">
        <w:rPr>
          <w:rFonts w:ascii="Times New Roman" w:hAnsi="Times New Roman" w:cs="Times New Roman"/>
          <w:sz w:val="24"/>
          <w:szCs w:val="24"/>
          <w:lang w:val="ru-RU"/>
        </w:rPr>
        <w:t>реализует следующие режимы работы:</w:t>
      </w:r>
    </w:p>
    <w:p w:rsidR="00F20F45" w:rsidRPr="00F20F45" w:rsidRDefault="00F20F45" w:rsidP="00F20F45">
      <w:pPr>
        <w:numPr>
          <w:ilvl w:val="0"/>
          <w:numId w:val="12"/>
        </w:numPr>
        <w:tabs>
          <w:tab w:val="num" w:pos="284"/>
        </w:tabs>
        <w:spacing w:before="0" w:beforeAutospacing="0"/>
        <w:ind w:left="1282" w:hanging="288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proofErr w:type="spellStart"/>
      <w:r w:rsidRPr="00F20F45">
        <w:rPr>
          <w:rFonts w:ascii="Times New Roman" w:hAnsi="Times New Roman" w:cs="Times New Roman"/>
          <w:spacing w:val="-2"/>
          <w:sz w:val="24"/>
          <w:szCs w:val="24"/>
        </w:rPr>
        <w:t>рабочее</w:t>
      </w:r>
      <w:proofErr w:type="spellEnd"/>
      <w:r w:rsidRPr="00F20F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F20F45">
        <w:rPr>
          <w:rFonts w:ascii="Times New Roman" w:hAnsi="Times New Roman" w:cs="Times New Roman"/>
          <w:spacing w:val="-2"/>
          <w:sz w:val="24"/>
          <w:szCs w:val="24"/>
        </w:rPr>
        <w:t>функционирование</w:t>
      </w:r>
      <w:proofErr w:type="spellEnd"/>
      <w:r w:rsidRPr="00F20F45">
        <w:rPr>
          <w:rFonts w:ascii="Times New Roman" w:hAnsi="Times New Roman" w:cs="Times New Roman"/>
          <w:spacing w:val="-2"/>
          <w:sz w:val="24"/>
          <w:szCs w:val="24"/>
        </w:rPr>
        <w:t xml:space="preserve">; </w:t>
      </w:r>
    </w:p>
    <w:p w:rsidR="00F20F45" w:rsidRPr="00F20F45" w:rsidRDefault="00F20F45" w:rsidP="00F20F45">
      <w:pPr>
        <w:numPr>
          <w:ilvl w:val="0"/>
          <w:numId w:val="12"/>
        </w:numPr>
        <w:tabs>
          <w:tab w:val="num" w:pos="284"/>
        </w:tabs>
        <w:spacing w:before="12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proofErr w:type="spellStart"/>
      <w:proofErr w:type="gramStart"/>
      <w:r w:rsidRPr="00F20F45">
        <w:rPr>
          <w:rFonts w:ascii="Times New Roman" w:hAnsi="Times New Roman" w:cs="Times New Roman"/>
          <w:spacing w:val="-2"/>
          <w:sz w:val="24"/>
          <w:szCs w:val="24"/>
        </w:rPr>
        <w:t>режим</w:t>
      </w:r>
      <w:proofErr w:type="spellEnd"/>
      <w:proofErr w:type="gramEnd"/>
      <w:r w:rsidRPr="00F20F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F20F45">
        <w:rPr>
          <w:rFonts w:ascii="Times New Roman" w:hAnsi="Times New Roman" w:cs="Times New Roman"/>
          <w:spacing w:val="-2"/>
          <w:sz w:val="24"/>
          <w:szCs w:val="24"/>
        </w:rPr>
        <w:t>обслуживания</w:t>
      </w:r>
      <w:proofErr w:type="spellEnd"/>
      <w:r w:rsidRPr="00F20F45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F20F45" w:rsidRPr="00F20F45" w:rsidRDefault="00F20F45" w:rsidP="00F20F45">
      <w:pPr>
        <w:tabs>
          <w:tab w:val="left" w:pos="567"/>
          <w:tab w:val="left" w:pos="993"/>
        </w:tabs>
        <w:spacing w:after="0" w:line="288" w:lineRule="auto"/>
        <w:ind w:left="0" w:firstLine="432"/>
        <w:rPr>
          <w:rFonts w:ascii="Times New Roman" w:hAnsi="Times New Roman" w:cs="Times New Roman"/>
          <w:sz w:val="24"/>
          <w:szCs w:val="24"/>
          <w:lang w:val="ru-RU"/>
        </w:rPr>
      </w:pPr>
      <w:r w:rsidRPr="00F20F45">
        <w:rPr>
          <w:rFonts w:ascii="Times New Roman" w:hAnsi="Times New Roman" w:cs="Times New Roman"/>
          <w:sz w:val="24"/>
          <w:szCs w:val="24"/>
          <w:lang w:val="ru-RU"/>
        </w:rPr>
        <w:t>В режиме рабочего функционирования (ежедневная работа):</w:t>
      </w:r>
    </w:p>
    <w:p w:rsidR="00F20F45" w:rsidRPr="00F20F45" w:rsidRDefault="00F20F45" w:rsidP="00F20F45">
      <w:pPr>
        <w:numPr>
          <w:ilvl w:val="0"/>
          <w:numId w:val="12"/>
        </w:numPr>
        <w:tabs>
          <w:tab w:val="num" w:pos="284"/>
        </w:tabs>
        <w:spacing w:before="120"/>
        <w:jc w:val="both"/>
        <w:rPr>
          <w:rFonts w:ascii="Times New Roman" w:hAnsi="Times New Roman" w:cs="Times New Roman"/>
          <w:spacing w:val="-2"/>
          <w:sz w:val="24"/>
          <w:szCs w:val="24"/>
          <w:lang w:val="ru-RU"/>
        </w:rPr>
      </w:pPr>
      <w:r w:rsidRPr="00F20F45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должно обеспечиваться решение функциональных задач, описанных в п. </w:t>
      </w:r>
      <w:r w:rsidRPr="00F20F45">
        <w:rPr>
          <w:rFonts w:ascii="Times New Roman" w:hAnsi="Times New Roman" w:cs="Times New Roman"/>
          <w:spacing w:val="-2"/>
          <w:sz w:val="24"/>
          <w:szCs w:val="24"/>
          <w:lang w:val="ru-RU"/>
        </w:rPr>
        <w:fldChar w:fldCharType="begin"/>
      </w:r>
      <w:r w:rsidRPr="00F20F45">
        <w:rPr>
          <w:rFonts w:ascii="Times New Roman" w:hAnsi="Times New Roman" w:cs="Times New Roman"/>
          <w:spacing w:val="-2"/>
          <w:sz w:val="24"/>
          <w:szCs w:val="24"/>
          <w:lang w:val="ru-RU"/>
        </w:rPr>
        <w:instrText xml:space="preserve"> REF _Ref12355877 \r \h  \* MERGEFORMAT </w:instrText>
      </w:r>
      <w:r w:rsidRPr="00F20F45">
        <w:rPr>
          <w:rFonts w:ascii="Times New Roman" w:hAnsi="Times New Roman" w:cs="Times New Roman"/>
          <w:spacing w:val="-2"/>
          <w:sz w:val="24"/>
          <w:szCs w:val="24"/>
          <w:lang w:val="ru-RU"/>
        </w:rPr>
      </w:r>
      <w:r w:rsidRPr="00F20F45">
        <w:rPr>
          <w:rFonts w:ascii="Times New Roman" w:hAnsi="Times New Roman" w:cs="Times New Roman"/>
          <w:spacing w:val="-2"/>
          <w:sz w:val="24"/>
          <w:szCs w:val="24"/>
          <w:lang w:val="ru-RU"/>
        </w:rPr>
        <w:fldChar w:fldCharType="separate"/>
      </w:r>
      <w:r w:rsidRPr="00F20F45">
        <w:rPr>
          <w:rFonts w:ascii="Times New Roman" w:hAnsi="Times New Roman" w:cs="Times New Roman"/>
          <w:spacing w:val="-2"/>
          <w:sz w:val="24"/>
          <w:szCs w:val="24"/>
          <w:lang w:val="ru-RU"/>
        </w:rPr>
        <w:t>4.1</w:t>
      </w:r>
      <w:r w:rsidRPr="00F20F45">
        <w:rPr>
          <w:rFonts w:ascii="Times New Roman" w:hAnsi="Times New Roman" w:cs="Times New Roman"/>
          <w:spacing w:val="-2"/>
          <w:sz w:val="24"/>
          <w:szCs w:val="24"/>
          <w:lang w:val="ru-RU"/>
        </w:rPr>
        <w:fldChar w:fldCharType="end"/>
      </w:r>
      <w:r w:rsidRPr="00F20F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0F45">
        <w:rPr>
          <w:rFonts w:ascii="Times New Roman" w:hAnsi="Times New Roman" w:cs="Times New Roman"/>
          <w:spacing w:val="-2"/>
          <w:sz w:val="24"/>
          <w:szCs w:val="24"/>
          <w:lang w:val="ru-RU"/>
        </w:rPr>
        <w:t>настоящего решения;</w:t>
      </w:r>
    </w:p>
    <w:p w:rsidR="00F20F45" w:rsidRPr="00F20F45" w:rsidRDefault="00F20F45" w:rsidP="00F20F45">
      <w:pPr>
        <w:numPr>
          <w:ilvl w:val="0"/>
          <w:numId w:val="12"/>
        </w:numPr>
        <w:tabs>
          <w:tab w:val="num" w:pos="284"/>
        </w:tabs>
        <w:spacing w:before="120"/>
        <w:jc w:val="both"/>
        <w:rPr>
          <w:rFonts w:ascii="Times New Roman" w:hAnsi="Times New Roman" w:cs="Times New Roman"/>
          <w:spacing w:val="-2"/>
          <w:sz w:val="24"/>
          <w:szCs w:val="24"/>
          <w:lang w:val="ru-RU"/>
        </w:rPr>
      </w:pPr>
      <w:r w:rsidRPr="00F20F45">
        <w:rPr>
          <w:rFonts w:ascii="Times New Roman" w:hAnsi="Times New Roman" w:cs="Times New Roman"/>
          <w:spacing w:val="-2"/>
          <w:sz w:val="24"/>
          <w:szCs w:val="24"/>
          <w:lang w:val="ru-RU"/>
        </w:rPr>
        <w:t>должна осуществляться многопользовательская работа в круглосуточном режиме, пользователи могут одновременно обращаться к ресурсам и использовать их в зависимости от своей роли;</w:t>
      </w:r>
    </w:p>
    <w:p w:rsidR="00F20F45" w:rsidRPr="00F20F45" w:rsidRDefault="00F20F45" w:rsidP="00F20F45">
      <w:pPr>
        <w:numPr>
          <w:ilvl w:val="0"/>
          <w:numId w:val="12"/>
        </w:numPr>
        <w:tabs>
          <w:tab w:val="num" w:pos="284"/>
        </w:tabs>
        <w:spacing w:before="120"/>
        <w:jc w:val="both"/>
        <w:rPr>
          <w:rFonts w:ascii="Times New Roman" w:hAnsi="Times New Roman" w:cs="Times New Roman"/>
          <w:spacing w:val="-2"/>
          <w:sz w:val="24"/>
          <w:szCs w:val="24"/>
          <w:lang w:val="ru-RU"/>
        </w:rPr>
      </w:pPr>
      <w:r w:rsidRPr="00F20F45">
        <w:rPr>
          <w:rFonts w:ascii="Times New Roman" w:hAnsi="Times New Roman" w:cs="Times New Roman"/>
          <w:spacing w:val="-2"/>
          <w:sz w:val="24"/>
          <w:szCs w:val="24"/>
          <w:lang w:val="ru-RU"/>
        </w:rPr>
        <w:t>должно производиться создание резервных копий информации баз данных в соответствии с регламентом, разработанным на стадии технического проектирования;</w:t>
      </w:r>
    </w:p>
    <w:p w:rsidR="00F20F45" w:rsidRPr="00F20F45" w:rsidRDefault="00F20F45" w:rsidP="00F20F45">
      <w:pPr>
        <w:numPr>
          <w:ilvl w:val="0"/>
          <w:numId w:val="12"/>
        </w:numPr>
        <w:tabs>
          <w:tab w:val="num" w:pos="284"/>
        </w:tabs>
        <w:spacing w:before="120"/>
        <w:jc w:val="both"/>
        <w:rPr>
          <w:rFonts w:ascii="Times New Roman" w:hAnsi="Times New Roman" w:cs="Times New Roman"/>
          <w:spacing w:val="-2"/>
          <w:sz w:val="24"/>
          <w:szCs w:val="24"/>
          <w:lang w:val="ru-RU"/>
        </w:rPr>
      </w:pPr>
      <w:r w:rsidRPr="00F20F45">
        <w:rPr>
          <w:rFonts w:ascii="Times New Roman" w:hAnsi="Times New Roman" w:cs="Times New Roman"/>
          <w:spacing w:val="-2"/>
          <w:sz w:val="24"/>
          <w:szCs w:val="24"/>
          <w:lang w:val="ru-RU"/>
        </w:rPr>
        <w:t>должно выполняться рабочее администрирование (вноситься новые пользователи, удаляться ненужные, присваиваться права пользователям и т.д.).</w:t>
      </w:r>
    </w:p>
    <w:p w:rsidR="00F20F45" w:rsidRPr="00F20F45" w:rsidRDefault="00F20F45" w:rsidP="00F20F45">
      <w:pPr>
        <w:tabs>
          <w:tab w:val="left" w:pos="567"/>
          <w:tab w:val="left" w:pos="993"/>
        </w:tabs>
        <w:spacing w:after="0" w:line="288" w:lineRule="auto"/>
        <w:ind w:left="0" w:firstLine="432"/>
        <w:rPr>
          <w:rFonts w:ascii="Times New Roman" w:hAnsi="Times New Roman" w:cs="Times New Roman"/>
          <w:sz w:val="24"/>
          <w:szCs w:val="24"/>
          <w:lang w:val="ru-RU"/>
        </w:rPr>
      </w:pPr>
      <w:r w:rsidRPr="00F20F45">
        <w:rPr>
          <w:rFonts w:ascii="Times New Roman" w:hAnsi="Times New Roman" w:cs="Times New Roman"/>
          <w:sz w:val="24"/>
          <w:szCs w:val="24"/>
          <w:lang w:val="ru-RU"/>
        </w:rPr>
        <w:t>Режим обслуживания используется для следующих операций:</w:t>
      </w:r>
    </w:p>
    <w:p w:rsidR="00F20F45" w:rsidRPr="00F20F45" w:rsidRDefault="00F20F45" w:rsidP="00F20F45">
      <w:pPr>
        <w:numPr>
          <w:ilvl w:val="0"/>
          <w:numId w:val="12"/>
        </w:numPr>
        <w:tabs>
          <w:tab w:val="num" w:pos="284"/>
        </w:tabs>
        <w:spacing w:before="120"/>
        <w:jc w:val="both"/>
        <w:rPr>
          <w:rFonts w:ascii="Times New Roman" w:hAnsi="Times New Roman" w:cs="Times New Roman"/>
          <w:spacing w:val="-2"/>
          <w:sz w:val="24"/>
          <w:szCs w:val="24"/>
          <w:lang w:val="ru-RU"/>
        </w:rPr>
      </w:pPr>
      <w:r w:rsidRPr="00F20F45">
        <w:rPr>
          <w:rFonts w:ascii="Times New Roman" w:hAnsi="Times New Roman" w:cs="Times New Roman"/>
          <w:spacing w:val="-2"/>
          <w:sz w:val="24"/>
          <w:szCs w:val="24"/>
          <w:lang w:val="ru-RU"/>
        </w:rPr>
        <w:t>обновление программного обеспечения или оборудования, работающих в составе платформы;</w:t>
      </w:r>
    </w:p>
    <w:p w:rsidR="00F20F45" w:rsidRPr="00F20F45" w:rsidRDefault="00F20F45" w:rsidP="00F20F45">
      <w:pPr>
        <w:numPr>
          <w:ilvl w:val="0"/>
          <w:numId w:val="12"/>
        </w:numPr>
        <w:tabs>
          <w:tab w:val="num" w:pos="284"/>
        </w:tabs>
        <w:spacing w:before="120"/>
        <w:jc w:val="both"/>
        <w:rPr>
          <w:rFonts w:ascii="Times New Roman" w:hAnsi="Times New Roman" w:cs="Times New Roman"/>
          <w:spacing w:val="-2"/>
          <w:sz w:val="24"/>
          <w:szCs w:val="24"/>
          <w:lang w:val="ru-RU"/>
        </w:rPr>
      </w:pPr>
      <w:r w:rsidRPr="00F20F45">
        <w:rPr>
          <w:rFonts w:ascii="Times New Roman" w:hAnsi="Times New Roman" w:cs="Times New Roman"/>
          <w:spacing w:val="-2"/>
          <w:sz w:val="24"/>
          <w:szCs w:val="24"/>
          <w:lang w:val="ru-RU"/>
        </w:rPr>
        <w:t>восстановление работоспособности в случае критических сбоев в работе программного обеспечения или оборудования;</w:t>
      </w:r>
    </w:p>
    <w:p w:rsidR="00F20F45" w:rsidRPr="00F20F45" w:rsidRDefault="00F20F45" w:rsidP="00F20F45">
      <w:pPr>
        <w:numPr>
          <w:ilvl w:val="0"/>
          <w:numId w:val="12"/>
        </w:numPr>
        <w:tabs>
          <w:tab w:val="num" w:pos="284"/>
        </w:tabs>
        <w:spacing w:before="120"/>
        <w:jc w:val="both"/>
        <w:rPr>
          <w:rFonts w:ascii="Times New Roman" w:hAnsi="Times New Roman" w:cs="Times New Roman"/>
          <w:spacing w:val="-2"/>
          <w:sz w:val="24"/>
          <w:szCs w:val="24"/>
          <w:lang w:val="ru-RU"/>
        </w:rPr>
      </w:pPr>
      <w:r w:rsidRPr="00F20F45">
        <w:rPr>
          <w:rFonts w:ascii="Times New Roman" w:hAnsi="Times New Roman" w:cs="Times New Roman"/>
          <w:spacing w:val="-2"/>
          <w:sz w:val="24"/>
          <w:szCs w:val="24"/>
          <w:lang w:val="ru-RU"/>
        </w:rPr>
        <w:t>восстановление информации из резервной копии в случае сбоя электроснабжения центра обработки данных (ЦОД), сбоя аппаратуры ЦОД и других исключительных ситуациях.</w:t>
      </w:r>
    </w:p>
    <w:p w:rsidR="00F20F45" w:rsidRPr="00F20F45" w:rsidRDefault="00F20F45" w:rsidP="00F20F45">
      <w:pPr>
        <w:pStyle w:val="Styleheading30012pt"/>
        <w:ind w:left="0" w:firstLine="0"/>
        <w:rPr>
          <w:b w:val="0"/>
          <w:bCs w:val="0"/>
          <w:sz w:val="24"/>
          <w:szCs w:val="24"/>
          <w:lang w:val="ru-RU"/>
        </w:rPr>
      </w:pPr>
      <w:r w:rsidRPr="00F20F45">
        <w:rPr>
          <w:b w:val="0"/>
          <w:bCs w:val="0"/>
          <w:sz w:val="24"/>
          <w:szCs w:val="24"/>
          <w:lang w:val="ru-RU"/>
        </w:rPr>
        <w:lastRenderedPageBreak/>
        <w:t>4.1.7</w:t>
      </w:r>
      <w:r w:rsidRPr="00F20F45">
        <w:rPr>
          <w:b w:val="0"/>
          <w:bCs w:val="0"/>
          <w:sz w:val="24"/>
          <w:szCs w:val="24"/>
          <w:lang w:val="ru-RU"/>
        </w:rPr>
        <w:tab/>
        <w:t xml:space="preserve"> Показатели назначения </w:t>
      </w:r>
    </w:p>
    <w:p w:rsidR="00F20F45" w:rsidRPr="00F20F45" w:rsidRDefault="00F20F45" w:rsidP="00F20F45">
      <w:pPr>
        <w:pStyle w:val="Styleheading30012pt"/>
        <w:ind w:left="0" w:firstLine="0"/>
        <w:rPr>
          <w:b w:val="0"/>
          <w:bCs w:val="0"/>
          <w:sz w:val="24"/>
          <w:szCs w:val="24"/>
          <w:lang w:val="ru-RU"/>
        </w:rPr>
      </w:pPr>
      <w:r w:rsidRPr="00F20F45">
        <w:rPr>
          <w:b w:val="0"/>
          <w:bCs w:val="0"/>
          <w:sz w:val="24"/>
          <w:szCs w:val="24"/>
          <w:lang w:val="ru-RU"/>
        </w:rPr>
        <w:t xml:space="preserve">ЦП будет построена с возможностью масштабирования, в рамках которого обеспечит более чем 1000 конкурентных подключений к ней со стороны MIS, а также обслуживание населения численностью 10 000 000 человек. Характеристики масштабирования системы детально изложены в разделе 4.1.2.4. </w:t>
      </w:r>
    </w:p>
    <w:p w:rsidR="00F20F45" w:rsidRPr="00F20F45" w:rsidRDefault="00F20F45" w:rsidP="00F20F45">
      <w:pPr>
        <w:pStyle w:val="Styleheading30012pt"/>
        <w:numPr>
          <w:ilvl w:val="0"/>
          <w:numId w:val="0"/>
        </w:numPr>
        <w:spacing w:before="100"/>
        <w:rPr>
          <w:b w:val="0"/>
          <w:bCs w:val="0"/>
          <w:sz w:val="24"/>
          <w:szCs w:val="24"/>
          <w:lang w:val="ru-RU"/>
        </w:rPr>
      </w:pPr>
      <w:r w:rsidRPr="00F20F45">
        <w:rPr>
          <w:b w:val="0"/>
          <w:bCs w:val="0"/>
          <w:sz w:val="24"/>
          <w:szCs w:val="24"/>
          <w:lang w:val="ru-RU"/>
        </w:rPr>
        <w:t>В целях достижения указанных показателей назначения должна быть спроектирована ИТ-инфраструктура с соответствующими параметрами – в части вычислительной мощности, размеров хранилищ данных и сетевой инфраструктуры. Чтобы доказать соответствие ЦП показателям назначения компания DXC проведёт нагрузочное тестирование ЦП во период разработки и внедрения.</w:t>
      </w:r>
    </w:p>
    <w:p w:rsidR="00F20F45" w:rsidRPr="00F20F45" w:rsidRDefault="00F20F45" w:rsidP="00F20F45">
      <w:pPr>
        <w:pStyle w:val="Styleheading30012pt"/>
        <w:ind w:left="0" w:firstLine="0"/>
        <w:rPr>
          <w:b w:val="0"/>
          <w:bCs w:val="0"/>
          <w:sz w:val="24"/>
          <w:szCs w:val="24"/>
          <w:lang w:val="ru-RU"/>
        </w:rPr>
      </w:pPr>
      <w:r w:rsidRPr="00F20F45">
        <w:rPr>
          <w:b w:val="0"/>
          <w:bCs w:val="0"/>
          <w:sz w:val="24"/>
          <w:szCs w:val="24"/>
          <w:lang w:val="ru-RU"/>
        </w:rPr>
        <w:t>4.1.7.1</w:t>
      </w:r>
      <w:r w:rsidRPr="00F20F45">
        <w:rPr>
          <w:b w:val="0"/>
          <w:bCs w:val="0"/>
          <w:sz w:val="24"/>
          <w:szCs w:val="24"/>
          <w:lang w:val="ru-RU"/>
        </w:rPr>
        <w:tab/>
        <w:t>Степень приспособляемости</w:t>
      </w:r>
    </w:p>
    <w:p w:rsidR="00F20F45" w:rsidRPr="00F20F45" w:rsidRDefault="00F20F45" w:rsidP="00F20F45">
      <w:pPr>
        <w:pStyle w:val="Styleheading30012pt"/>
        <w:ind w:left="0" w:firstLine="0"/>
        <w:rPr>
          <w:b w:val="0"/>
          <w:bCs w:val="0"/>
          <w:sz w:val="24"/>
          <w:szCs w:val="24"/>
          <w:lang w:val="ru-RU"/>
        </w:rPr>
      </w:pPr>
      <w:r w:rsidRPr="00F20F45">
        <w:rPr>
          <w:b w:val="0"/>
          <w:bCs w:val="0"/>
          <w:sz w:val="24"/>
          <w:szCs w:val="24"/>
          <w:lang w:val="ru-RU"/>
        </w:rPr>
        <w:t>Платформа разрабатывается с использованием открытых (не уникальных) стандартов, принятых в отрасли ИТ, предоставляет Заказчику возможность самостоятельно поддерживать и наращивать функциональность по следующим сценариям эксплуатации:</w:t>
      </w:r>
    </w:p>
    <w:p w:rsidR="00F20F45" w:rsidRPr="00F20F45" w:rsidRDefault="00F20F45" w:rsidP="00F20F45">
      <w:pPr>
        <w:pStyle w:val="Styleheading30012pt"/>
        <w:ind w:left="0" w:firstLine="0"/>
        <w:rPr>
          <w:b w:val="0"/>
          <w:bCs w:val="0"/>
          <w:sz w:val="24"/>
          <w:szCs w:val="24"/>
          <w:lang w:val="ru-RU"/>
        </w:rPr>
      </w:pPr>
      <w:r w:rsidRPr="00F20F45">
        <w:rPr>
          <w:b w:val="0"/>
          <w:bCs w:val="0"/>
          <w:sz w:val="24"/>
          <w:szCs w:val="24"/>
          <w:lang w:val="ru-RU"/>
        </w:rPr>
        <w:t>•</w:t>
      </w:r>
      <w:r w:rsidRPr="00F20F45">
        <w:rPr>
          <w:b w:val="0"/>
          <w:bCs w:val="0"/>
          <w:sz w:val="24"/>
          <w:szCs w:val="24"/>
          <w:lang w:val="ru-RU"/>
        </w:rPr>
        <w:tab/>
        <w:t>изменение информационного наполнения портала;</w:t>
      </w:r>
    </w:p>
    <w:p w:rsidR="00F20F45" w:rsidRPr="00F20F45" w:rsidRDefault="00F20F45" w:rsidP="00F20F45">
      <w:pPr>
        <w:pStyle w:val="Styleheading30012pt"/>
        <w:ind w:left="0" w:firstLine="0"/>
        <w:rPr>
          <w:b w:val="0"/>
          <w:bCs w:val="0"/>
          <w:sz w:val="24"/>
          <w:szCs w:val="24"/>
          <w:lang w:val="ru-RU"/>
        </w:rPr>
      </w:pPr>
      <w:r w:rsidRPr="00F20F45">
        <w:rPr>
          <w:b w:val="0"/>
          <w:bCs w:val="0"/>
          <w:sz w:val="24"/>
          <w:szCs w:val="24"/>
          <w:lang w:val="ru-RU"/>
        </w:rPr>
        <w:t>•</w:t>
      </w:r>
      <w:r w:rsidRPr="00F20F45">
        <w:rPr>
          <w:b w:val="0"/>
          <w:bCs w:val="0"/>
          <w:sz w:val="24"/>
          <w:szCs w:val="24"/>
          <w:lang w:val="ru-RU"/>
        </w:rPr>
        <w:tab/>
        <w:t>создание, изменение атрибутов, удаление учетных записей пользователей;</w:t>
      </w:r>
    </w:p>
    <w:p w:rsidR="00F20F45" w:rsidRPr="00F20F45" w:rsidRDefault="00F20F45" w:rsidP="00F20F45">
      <w:pPr>
        <w:pStyle w:val="Styleheading30012pt"/>
        <w:ind w:left="0" w:firstLine="0"/>
        <w:rPr>
          <w:b w:val="0"/>
          <w:bCs w:val="0"/>
          <w:sz w:val="24"/>
          <w:szCs w:val="24"/>
          <w:lang w:val="ru-RU"/>
        </w:rPr>
      </w:pPr>
      <w:r w:rsidRPr="00F20F45">
        <w:rPr>
          <w:b w:val="0"/>
          <w:bCs w:val="0"/>
          <w:sz w:val="24"/>
          <w:szCs w:val="24"/>
          <w:lang w:val="ru-RU"/>
        </w:rPr>
        <w:t>•</w:t>
      </w:r>
      <w:r w:rsidRPr="00F20F45">
        <w:rPr>
          <w:b w:val="0"/>
          <w:bCs w:val="0"/>
          <w:sz w:val="24"/>
          <w:szCs w:val="24"/>
          <w:lang w:val="ru-RU"/>
        </w:rPr>
        <w:tab/>
        <w:t xml:space="preserve">формирование новых сервисов на основе регламентированных процедур взаимодействия; </w:t>
      </w:r>
    </w:p>
    <w:p w:rsidR="00F20F45" w:rsidRPr="00F20F45" w:rsidRDefault="00F20F45" w:rsidP="00F20F45">
      <w:pPr>
        <w:pStyle w:val="Styleheading30012pt"/>
        <w:ind w:left="0" w:firstLine="0"/>
        <w:rPr>
          <w:b w:val="0"/>
          <w:bCs w:val="0"/>
          <w:sz w:val="24"/>
          <w:szCs w:val="24"/>
          <w:lang w:val="ru-RU"/>
        </w:rPr>
      </w:pPr>
      <w:r w:rsidRPr="00F20F45">
        <w:rPr>
          <w:b w:val="0"/>
          <w:bCs w:val="0"/>
          <w:sz w:val="24"/>
          <w:szCs w:val="24"/>
          <w:lang w:val="ru-RU"/>
        </w:rPr>
        <w:t>•</w:t>
      </w:r>
      <w:r w:rsidRPr="00F20F45">
        <w:rPr>
          <w:b w:val="0"/>
          <w:bCs w:val="0"/>
          <w:sz w:val="24"/>
          <w:szCs w:val="24"/>
          <w:lang w:val="ru-RU"/>
        </w:rPr>
        <w:tab/>
        <w:t>подключение новых сервисов, путем их регистрации и обновления реестра сервисов;</w:t>
      </w:r>
    </w:p>
    <w:p w:rsidR="00F20F45" w:rsidRPr="00F20F45" w:rsidRDefault="00F20F45" w:rsidP="00F20F45">
      <w:pPr>
        <w:pStyle w:val="Styleheading30012pt"/>
        <w:ind w:left="0" w:firstLine="0"/>
        <w:rPr>
          <w:b w:val="0"/>
          <w:bCs w:val="0"/>
          <w:sz w:val="24"/>
          <w:szCs w:val="24"/>
          <w:lang w:val="ru-RU"/>
        </w:rPr>
      </w:pPr>
      <w:r w:rsidRPr="00F20F45">
        <w:rPr>
          <w:b w:val="0"/>
          <w:bCs w:val="0"/>
          <w:sz w:val="24"/>
          <w:szCs w:val="24"/>
          <w:lang w:val="ru-RU"/>
        </w:rPr>
        <w:t>•</w:t>
      </w:r>
      <w:r w:rsidRPr="00F20F45">
        <w:rPr>
          <w:b w:val="0"/>
          <w:bCs w:val="0"/>
          <w:sz w:val="24"/>
          <w:szCs w:val="24"/>
          <w:lang w:val="ru-RU"/>
        </w:rPr>
        <w:tab/>
        <w:t>реализация новых видов отчетности или изменение уже имеющейся.</w:t>
      </w:r>
    </w:p>
    <w:p w:rsidR="00F20F45" w:rsidRDefault="00F20F45" w:rsidP="00F20F45">
      <w:pPr>
        <w:pStyle w:val="Styleheading30012pt"/>
        <w:numPr>
          <w:ilvl w:val="0"/>
          <w:numId w:val="0"/>
        </w:numPr>
        <w:spacing w:before="100"/>
        <w:rPr>
          <w:b w:val="0"/>
          <w:bCs w:val="0"/>
          <w:sz w:val="24"/>
          <w:szCs w:val="24"/>
          <w:lang w:val="ru-RU"/>
        </w:rPr>
      </w:pPr>
      <w:r w:rsidRPr="00F20F45">
        <w:rPr>
          <w:b w:val="0"/>
          <w:bCs w:val="0"/>
          <w:sz w:val="24"/>
          <w:szCs w:val="24"/>
          <w:lang w:val="ru-RU"/>
        </w:rPr>
        <w:t>Отказоустойчивость функционирования на уровне архитектуры формируется по модульному принципу, т. е. состоит из набора подсистем, выполняющих различные функции. Это позволяет конфигурировать и модернизировать Платформу путем изменения отдельных блоков или введения новых без необходимости остановки функционирования остальных.</w:t>
      </w:r>
    </w:p>
    <w:p w:rsidR="00BA6E5E" w:rsidRPr="00BA6E5E" w:rsidRDefault="00BA6E5E" w:rsidP="00BA6E5E">
      <w:pPr>
        <w:pStyle w:val="Styleheading30012pt"/>
        <w:ind w:left="0" w:firstLine="0"/>
        <w:rPr>
          <w:b w:val="0"/>
          <w:bCs w:val="0"/>
          <w:sz w:val="24"/>
          <w:szCs w:val="24"/>
          <w:lang w:val="ru-RU"/>
        </w:rPr>
      </w:pPr>
      <w:r w:rsidRPr="00BA6E5E">
        <w:rPr>
          <w:b w:val="0"/>
          <w:bCs w:val="0"/>
          <w:sz w:val="24"/>
          <w:szCs w:val="24"/>
          <w:lang w:val="ru-RU"/>
        </w:rPr>
        <w:t>4.1.12</w:t>
      </w:r>
      <w:r w:rsidRPr="00BA6E5E">
        <w:rPr>
          <w:b w:val="0"/>
          <w:bCs w:val="0"/>
          <w:sz w:val="24"/>
          <w:szCs w:val="24"/>
          <w:lang w:val="ru-RU"/>
        </w:rPr>
        <w:tab/>
        <w:t>Эргономика и техническая эстетика (R1.8)</w:t>
      </w:r>
    </w:p>
    <w:p w:rsidR="00BA6E5E" w:rsidRPr="00BA6E5E" w:rsidRDefault="00BA6E5E" w:rsidP="00BA6E5E">
      <w:pPr>
        <w:pStyle w:val="Styleheading30012pt"/>
        <w:ind w:left="0" w:firstLine="0"/>
        <w:rPr>
          <w:b w:val="0"/>
          <w:bCs w:val="0"/>
          <w:sz w:val="24"/>
          <w:szCs w:val="24"/>
          <w:lang w:val="ru-RU"/>
        </w:rPr>
      </w:pPr>
      <w:r w:rsidRPr="00BA6E5E">
        <w:rPr>
          <w:b w:val="0"/>
          <w:bCs w:val="0"/>
          <w:sz w:val="24"/>
          <w:szCs w:val="24"/>
          <w:lang w:val="ru-RU"/>
        </w:rPr>
        <w:t>Интерфейс с пользователем обеспечивает комфорт и высокое качество взаимодействия. Дизайн программного обеспечения удовлетворяет следующим требованиям по эргономике и технической эстетике:</w:t>
      </w:r>
    </w:p>
    <w:p w:rsidR="00BA6E5E" w:rsidRPr="00BA6E5E" w:rsidRDefault="00BA6E5E" w:rsidP="00BA6E5E">
      <w:pPr>
        <w:pStyle w:val="Styleheading30012pt"/>
        <w:ind w:left="0" w:firstLine="0"/>
        <w:rPr>
          <w:b w:val="0"/>
          <w:bCs w:val="0"/>
          <w:sz w:val="24"/>
          <w:szCs w:val="24"/>
          <w:lang w:val="ru-RU"/>
        </w:rPr>
      </w:pPr>
      <w:r w:rsidRPr="00BA6E5E">
        <w:rPr>
          <w:b w:val="0"/>
          <w:bCs w:val="0"/>
          <w:sz w:val="24"/>
          <w:szCs w:val="24"/>
          <w:lang w:val="ru-RU"/>
        </w:rPr>
        <w:t>•</w:t>
      </w:r>
      <w:r w:rsidRPr="00BA6E5E">
        <w:rPr>
          <w:b w:val="0"/>
          <w:bCs w:val="0"/>
          <w:sz w:val="24"/>
          <w:szCs w:val="24"/>
          <w:lang w:val="ru-RU"/>
        </w:rPr>
        <w:tab/>
        <w:t xml:space="preserve">достаточно «легкий» по объему графических элементов и обеспечивает как можно большую скорость загрузки </w:t>
      </w:r>
      <w:proofErr w:type="spellStart"/>
      <w:r w:rsidRPr="00BA6E5E">
        <w:rPr>
          <w:b w:val="0"/>
          <w:bCs w:val="0"/>
          <w:sz w:val="24"/>
          <w:szCs w:val="24"/>
          <w:lang w:val="ru-RU"/>
        </w:rPr>
        <w:t>Web</w:t>
      </w:r>
      <w:proofErr w:type="spellEnd"/>
      <w:r w:rsidRPr="00BA6E5E">
        <w:rPr>
          <w:b w:val="0"/>
          <w:bCs w:val="0"/>
          <w:sz w:val="24"/>
          <w:szCs w:val="24"/>
          <w:lang w:val="ru-RU"/>
        </w:rPr>
        <w:t>-страниц;</w:t>
      </w:r>
    </w:p>
    <w:p w:rsidR="00BA6E5E" w:rsidRPr="00BA6E5E" w:rsidRDefault="00BA6E5E" w:rsidP="00BA6E5E">
      <w:pPr>
        <w:pStyle w:val="Styleheading30012pt"/>
        <w:ind w:left="0" w:firstLine="0"/>
        <w:rPr>
          <w:b w:val="0"/>
          <w:bCs w:val="0"/>
          <w:sz w:val="24"/>
          <w:szCs w:val="24"/>
          <w:lang w:val="ru-RU"/>
        </w:rPr>
      </w:pPr>
      <w:r w:rsidRPr="00BA6E5E">
        <w:rPr>
          <w:b w:val="0"/>
          <w:bCs w:val="0"/>
          <w:sz w:val="24"/>
          <w:szCs w:val="24"/>
          <w:lang w:val="ru-RU"/>
        </w:rPr>
        <w:t>•</w:t>
      </w:r>
      <w:r w:rsidRPr="00BA6E5E">
        <w:rPr>
          <w:b w:val="0"/>
          <w:bCs w:val="0"/>
          <w:sz w:val="24"/>
          <w:szCs w:val="24"/>
          <w:lang w:val="ru-RU"/>
        </w:rPr>
        <w:tab/>
        <w:t>обеспечивает легкую идентификацию раздела, в котором находится пользователь;</w:t>
      </w:r>
    </w:p>
    <w:p w:rsidR="00BA6E5E" w:rsidRPr="00BA6E5E" w:rsidRDefault="00BA6E5E" w:rsidP="00BA6E5E">
      <w:pPr>
        <w:pStyle w:val="Styleheading30012pt"/>
        <w:ind w:left="0" w:firstLine="0"/>
        <w:rPr>
          <w:b w:val="0"/>
          <w:bCs w:val="0"/>
          <w:sz w:val="24"/>
          <w:szCs w:val="24"/>
          <w:lang w:val="ru-RU"/>
        </w:rPr>
      </w:pPr>
      <w:r w:rsidRPr="00BA6E5E">
        <w:rPr>
          <w:b w:val="0"/>
          <w:bCs w:val="0"/>
          <w:sz w:val="24"/>
          <w:szCs w:val="24"/>
          <w:lang w:val="ru-RU"/>
        </w:rPr>
        <w:t>•</w:t>
      </w:r>
      <w:r w:rsidRPr="00BA6E5E">
        <w:rPr>
          <w:b w:val="0"/>
          <w:bCs w:val="0"/>
          <w:sz w:val="24"/>
          <w:szCs w:val="24"/>
          <w:lang w:val="ru-RU"/>
        </w:rPr>
        <w:tab/>
        <w:t>обеспечивает минимум усилий и временных затрат пользователя для навигации;</w:t>
      </w:r>
    </w:p>
    <w:p w:rsidR="00BA6E5E" w:rsidRPr="00BA6E5E" w:rsidRDefault="00BA6E5E" w:rsidP="00BA6E5E">
      <w:pPr>
        <w:pStyle w:val="Styleheading30012pt"/>
        <w:ind w:left="0" w:firstLine="0"/>
        <w:rPr>
          <w:b w:val="0"/>
          <w:bCs w:val="0"/>
          <w:sz w:val="24"/>
          <w:szCs w:val="24"/>
          <w:lang w:val="ru-RU"/>
        </w:rPr>
      </w:pPr>
      <w:r w:rsidRPr="00BA6E5E">
        <w:rPr>
          <w:b w:val="0"/>
          <w:bCs w:val="0"/>
          <w:sz w:val="24"/>
          <w:szCs w:val="24"/>
          <w:lang w:val="ru-RU"/>
        </w:rPr>
        <w:t>•</w:t>
      </w:r>
      <w:r w:rsidRPr="00BA6E5E">
        <w:rPr>
          <w:b w:val="0"/>
          <w:bCs w:val="0"/>
          <w:sz w:val="24"/>
          <w:szCs w:val="24"/>
          <w:lang w:val="ru-RU"/>
        </w:rPr>
        <w:tab/>
        <w:t>обладает средой поиска информации;</w:t>
      </w:r>
    </w:p>
    <w:p w:rsidR="00BA6E5E" w:rsidRPr="00BA6E5E" w:rsidRDefault="00BA6E5E" w:rsidP="00BA6E5E">
      <w:pPr>
        <w:pStyle w:val="Styleheading30012pt"/>
        <w:ind w:left="0" w:firstLine="0"/>
        <w:rPr>
          <w:b w:val="0"/>
          <w:bCs w:val="0"/>
          <w:sz w:val="24"/>
          <w:szCs w:val="24"/>
          <w:lang w:val="ru-RU"/>
        </w:rPr>
      </w:pPr>
      <w:r w:rsidRPr="00BA6E5E">
        <w:rPr>
          <w:b w:val="0"/>
          <w:bCs w:val="0"/>
          <w:sz w:val="24"/>
          <w:szCs w:val="24"/>
          <w:lang w:val="ru-RU"/>
        </w:rPr>
        <w:t>•</w:t>
      </w:r>
      <w:r w:rsidRPr="00BA6E5E">
        <w:rPr>
          <w:b w:val="0"/>
          <w:bCs w:val="0"/>
          <w:sz w:val="24"/>
          <w:szCs w:val="24"/>
          <w:lang w:val="ru-RU"/>
        </w:rPr>
        <w:tab/>
        <w:t>корректно отображается при всех возможных разрешениях и количестве одновременно отображаемых цветов монитора;</w:t>
      </w:r>
    </w:p>
    <w:p w:rsidR="00BA6E5E" w:rsidRPr="00BA6E5E" w:rsidRDefault="00BA6E5E" w:rsidP="00BA6E5E">
      <w:pPr>
        <w:pStyle w:val="Styleheading30012pt"/>
        <w:ind w:left="0" w:firstLine="0"/>
        <w:rPr>
          <w:b w:val="0"/>
          <w:bCs w:val="0"/>
          <w:sz w:val="24"/>
          <w:szCs w:val="24"/>
          <w:lang w:val="ru-RU"/>
        </w:rPr>
      </w:pPr>
      <w:r w:rsidRPr="00BA6E5E">
        <w:rPr>
          <w:b w:val="0"/>
          <w:bCs w:val="0"/>
          <w:sz w:val="24"/>
          <w:szCs w:val="24"/>
          <w:lang w:val="ru-RU"/>
        </w:rPr>
        <w:t>•</w:t>
      </w:r>
      <w:r w:rsidRPr="00BA6E5E">
        <w:rPr>
          <w:b w:val="0"/>
          <w:bCs w:val="0"/>
          <w:sz w:val="24"/>
          <w:szCs w:val="24"/>
          <w:lang w:val="ru-RU"/>
        </w:rPr>
        <w:tab/>
        <w:t>обеспечивает приемлемый результат при распечатке на принтере;</w:t>
      </w:r>
    </w:p>
    <w:p w:rsidR="00BA6E5E" w:rsidRPr="00BA6E5E" w:rsidRDefault="00BA6E5E" w:rsidP="00BA6E5E">
      <w:pPr>
        <w:pStyle w:val="Styleheading30012pt"/>
        <w:ind w:left="0" w:firstLine="0"/>
        <w:rPr>
          <w:b w:val="0"/>
          <w:bCs w:val="0"/>
          <w:sz w:val="24"/>
          <w:szCs w:val="24"/>
          <w:lang w:val="ru-RU"/>
        </w:rPr>
      </w:pPr>
      <w:r w:rsidRPr="00BA6E5E">
        <w:rPr>
          <w:b w:val="0"/>
          <w:bCs w:val="0"/>
          <w:sz w:val="24"/>
          <w:szCs w:val="24"/>
          <w:lang w:val="ru-RU"/>
        </w:rPr>
        <w:t>•</w:t>
      </w:r>
      <w:r w:rsidRPr="00BA6E5E">
        <w:rPr>
          <w:b w:val="0"/>
          <w:bCs w:val="0"/>
          <w:sz w:val="24"/>
          <w:szCs w:val="24"/>
          <w:lang w:val="ru-RU"/>
        </w:rPr>
        <w:tab/>
        <w:t xml:space="preserve">обеспечивает обратную связь с пользователем в полном объеме посредством </w:t>
      </w:r>
      <w:proofErr w:type="spellStart"/>
      <w:r w:rsidRPr="00BA6E5E">
        <w:rPr>
          <w:b w:val="0"/>
          <w:bCs w:val="0"/>
          <w:sz w:val="24"/>
          <w:szCs w:val="24"/>
          <w:lang w:val="ru-RU"/>
        </w:rPr>
        <w:t>web</w:t>
      </w:r>
      <w:proofErr w:type="spellEnd"/>
      <w:r w:rsidRPr="00BA6E5E">
        <w:rPr>
          <w:b w:val="0"/>
          <w:bCs w:val="0"/>
          <w:sz w:val="24"/>
          <w:szCs w:val="24"/>
          <w:lang w:val="ru-RU"/>
        </w:rPr>
        <w:t>-браузера без применения почтовых клиентов или иных программ;</w:t>
      </w:r>
    </w:p>
    <w:p w:rsidR="00BA6E5E" w:rsidRDefault="00BA6E5E" w:rsidP="00BA6E5E">
      <w:pPr>
        <w:pStyle w:val="Styleheading30012pt"/>
        <w:numPr>
          <w:ilvl w:val="0"/>
          <w:numId w:val="0"/>
        </w:numPr>
        <w:spacing w:before="100"/>
        <w:rPr>
          <w:b w:val="0"/>
          <w:bCs w:val="0"/>
          <w:sz w:val="24"/>
          <w:szCs w:val="24"/>
          <w:lang w:val="ru-RU"/>
        </w:rPr>
      </w:pPr>
      <w:r w:rsidRPr="00BA6E5E">
        <w:rPr>
          <w:b w:val="0"/>
          <w:bCs w:val="0"/>
          <w:sz w:val="24"/>
          <w:szCs w:val="24"/>
          <w:lang w:val="ru-RU"/>
        </w:rPr>
        <w:lastRenderedPageBreak/>
        <w:t>•</w:t>
      </w:r>
      <w:r w:rsidRPr="00BA6E5E">
        <w:rPr>
          <w:b w:val="0"/>
          <w:bCs w:val="0"/>
          <w:sz w:val="24"/>
          <w:szCs w:val="24"/>
          <w:lang w:val="ru-RU"/>
        </w:rPr>
        <w:tab/>
        <w:t>содержит исчерпывающий набор метаданных для эффективного индексирования поисковыми системами и корректного автоматического выбора кодировки.</w:t>
      </w:r>
    </w:p>
    <w:p w:rsidR="00BA6E5E" w:rsidRPr="00F20F45" w:rsidRDefault="00BA6E5E" w:rsidP="00F20F45">
      <w:pPr>
        <w:pStyle w:val="Styleheading30012pt"/>
        <w:numPr>
          <w:ilvl w:val="0"/>
          <w:numId w:val="0"/>
        </w:numPr>
        <w:spacing w:before="100"/>
        <w:rPr>
          <w:b w:val="0"/>
          <w:bCs w:val="0"/>
          <w:sz w:val="24"/>
          <w:szCs w:val="24"/>
          <w:lang w:val="ru-RU"/>
        </w:rPr>
      </w:pPr>
    </w:p>
    <w:p w:rsidR="00696893" w:rsidRPr="00F20F45" w:rsidRDefault="00696893" w:rsidP="00696893">
      <w:pPr>
        <w:pStyle w:val="Styleheading30012pt"/>
        <w:numPr>
          <w:ilvl w:val="0"/>
          <w:numId w:val="0"/>
        </w:numPr>
        <w:spacing w:before="100"/>
        <w:rPr>
          <w:b w:val="0"/>
          <w:sz w:val="24"/>
          <w:szCs w:val="24"/>
          <w:lang w:val="ru-RU"/>
        </w:rPr>
      </w:pPr>
      <w:r w:rsidRPr="00F20F45">
        <w:rPr>
          <w:b w:val="0"/>
          <w:bCs w:val="0"/>
          <w:sz w:val="24"/>
          <w:szCs w:val="24"/>
          <w:lang w:val="ru-RU"/>
        </w:rPr>
        <w:t>1.</w:t>
      </w:r>
      <w:r w:rsidRPr="00F20F45">
        <w:rPr>
          <w:b w:val="0"/>
          <w:sz w:val="24"/>
          <w:szCs w:val="24"/>
          <w:lang w:val="ru-RU"/>
        </w:rPr>
        <w:t xml:space="preserve"> </w:t>
      </w:r>
      <w:bookmarkStart w:id="3" w:name="_Toc12382751"/>
      <w:r w:rsidRPr="00F20F45">
        <w:rPr>
          <w:b w:val="0"/>
          <w:sz w:val="24"/>
          <w:szCs w:val="24"/>
          <w:lang w:val="ru-RU"/>
        </w:rPr>
        <w:t>Сохранность информации при авариях</w:t>
      </w:r>
      <w:bookmarkEnd w:id="3"/>
    </w:p>
    <w:p w:rsidR="00696893" w:rsidRPr="00696893" w:rsidRDefault="00696893" w:rsidP="00696893">
      <w:pPr>
        <w:tabs>
          <w:tab w:val="left" w:pos="567"/>
          <w:tab w:val="left" w:pos="993"/>
        </w:tabs>
        <w:spacing w:before="0" w:beforeAutospacing="0" w:after="0" w:line="288" w:lineRule="auto"/>
        <w:ind w:left="0" w:right="0" w:firstLine="432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96893">
        <w:rPr>
          <w:rFonts w:ascii="Times New Roman" w:eastAsia="Calibri" w:hAnsi="Times New Roman" w:cs="Times New Roman"/>
          <w:sz w:val="24"/>
          <w:szCs w:val="24"/>
          <w:lang w:val="ru-RU"/>
        </w:rPr>
        <w:t>Используемые аппаратные и системные платформы обеспечивают сохранность и целостность информации в системе при полном или частичном отключении электропитания, аварии сетей телекоммуникации, полном или частичном отказе технических средств системы.</w:t>
      </w:r>
    </w:p>
    <w:p w:rsidR="00696893" w:rsidRPr="00696893" w:rsidRDefault="00696893" w:rsidP="00696893">
      <w:pPr>
        <w:tabs>
          <w:tab w:val="left" w:pos="567"/>
          <w:tab w:val="left" w:pos="993"/>
        </w:tabs>
        <w:spacing w:before="0" w:beforeAutospacing="0" w:after="0" w:line="288" w:lineRule="auto"/>
        <w:ind w:left="0" w:right="0" w:firstLine="432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96893">
        <w:rPr>
          <w:rFonts w:ascii="Times New Roman" w:eastAsia="Calibri" w:hAnsi="Times New Roman" w:cs="Times New Roman"/>
          <w:sz w:val="24"/>
          <w:szCs w:val="24"/>
          <w:lang w:val="ru-RU"/>
        </w:rPr>
        <w:t>В системе исключены случаи аварийных остановок программ. Все аварийные ситуации обрабатываются на программном уровне, с выдачей соответствующих сообщений и корректной обработкой ситуации (завершение транзакций, закрытие файлов и т.п.), без потери обрабатываемой информации.</w:t>
      </w:r>
    </w:p>
    <w:p w:rsidR="00696893" w:rsidRPr="00696893" w:rsidRDefault="00696893" w:rsidP="00696893">
      <w:pPr>
        <w:tabs>
          <w:tab w:val="left" w:pos="567"/>
          <w:tab w:val="left" w:pos="993"/>
        </w:tabs>
        <w:spacing w:before="0" w:beforeAutospacing="0" w:after="0" w:line="288" w:lineRule="auto"/>
        <w:ind w:left="0" w:right="0" w:firstLine="432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96893">
        <w:rPr>
          <w:rFonts w:ascii="Times New Roman" w:eastAsia="Calibri" w:hAnsi="Times New Roman" w:cs="Times New Roman"/>
          <w:sz w:val="24"/>
          <w:szCs w:val="24"/>
          <w:lang w:val="ru-RU"/>
        </w:rPr>
        <w:t>В системе ведется протокол сбоев, содержащий полную информацию об ошибках (рабочая станция, дата, время, режим, в котором возникла ошибка, пользователь и т.п.). Так же, реализованы средства просмотра и документирования (вывода на печать) протокола сбоев.</w:t>
      </w:r>
    </w:p>
    <w:p w:rsidR="00696893" w:rsidRPr="00696893" w:rsidRDefault="00696893" w:rsidP="00696893">
      <w:pPr>
        <w:tabs>
          <w:tab w:val="left" w:pos="567"/>
          <w:tab w:val="left" w:pos="993"/>
        </w:tabs>
        <w:spacing w:before="0" w:beforeAutospacing="0" w:after="0" w:line="288" w:lineRule="auto"/>
        <w:ind w:left="0" w:right="0" w:firstLine="432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96893">
        <w:rPr>
          <w:rFonts w:ascii="Times New Roman" w:eastAsia="Calibri" w:hAnsi="Times New Roman" w:cs="Times New Roman"/>
          <w:sz w:val="24"/>
          <w:szCs w:val="24"/>
          <w:lang w:val="ru-RU"/>
        </w:rPr>
        <w:t>Система обеспечивает сохранность накапливаемой, настраиваемой и конфигурируемой информации с помощью постоянных запоминающих устройств или внешних магнитных носителях памяти, и восстановление этой информации в непротиворечивое состояние в следующих аварийных случаях:</w:t>
      </w:r>
    </w:p>
    <w:p w:rsidR="00696893" w:rsidRPr="00696893" w:rsidRDefault="00696893" w:rsidP="00696893">
      <w:pPr>
        <w:numPr>
          <w:ilvl w:val="0"/>
          <w:numId w:val="10"/>
        </w:numPr>
        <w:spacing w:beforeAutospacing="0" w:afterLines="120" w:after="288"/>
        <w:jc w:val="both"/>
        <w:rPr>
          <w:rFonts w:ascii="Times New Roman" w:eastAsia="Calibri" w:hAnsi="Times New Roman" w:cs="Times New Roman"/>
          <w:sz w:val="24"/>
          <w:szCs w:val="24"/>
          <w:lang w:val="ru-RU" w:eastAsia="ru-RU"/>
        </w:rPr>
      </w:pPr>
      <w:r w:rsidRPr="00696893">
        <w:rPr>
          <w:rFonts w:ascii="Times New Roman" w:eastAsia="Calibri" w:hAnsi="Times New Roman" w:cs="Times New Roman"/>
          <w:sz w:val="24"/>
          <w:szCs w:val="24"/>
          <w:lang w:val="ru-RU" w:eastAsia="ru-RU"/>
        </w:rPr>
        <w:t>потеря электропитания системы;</w:t>
      </w:r>
    </w:p>
    <w:p w:rsidR="00696893" w:rsidRPr="00696893" w:rsidRDefault="00696893" w:rsidP="00696893">
      <w:pPr>
        <w:numPr>
          <w:ilvl w:val="0"/>
          <w:numId w:val="10"/>
        </w:numPr>
        <w:spacing w:beforeAutospacing="0" w:afterLines="120" w:after="288"/>
        <w:jc w:val="both"/>
        <w:rPr>
          <w:rFonts w:ascii="Times New Roman" w:eastAsia="Calibri" w:hAnsi="Times New Roman" w:cs="Times New Roman"/>
          <w:sz w:val="24"/>
          <w:szCs w:val="24"/>
          <w:lang w:val="ru-RU" w:eastAsia="ru-RU"/>
        </w:rPr>
      </w:pPr>
      <w:r w:rsidRPr="00696893">
        <w:rPr>
          <w:rFonts w:ascii="Times New Roman" w:eastAsia="Calibri" w:hAnsi="Times New Roman" w:cs="Times New Roman"/>
          <w:sz w:val="24"/>
          <w:szCs w:val="24"/>
          <w:lang w:val="ru-RU" w:eastAsia="ru-RU"/>
        </w:rPr>
        <w:t>выход из строя (отказ) устройств памяти (ОЗУ, ППЗУ), хранящих данную информацию или устройств (процессоров), могущих привести к полной или частичной потере конфигурации системы;</w:t>
      </w:r>
    </w:p>
    <w:p w:rsidR="00696893" w:rsidRPr="00696893" w:rsidRDefault="00696893" w:rsidP="00696893">
      <w:pPr>
        <w:numPr>
          <w:ilvl w:val="0"/>
          <w:numId w:val="10"/>
        </w:numPr>
        <w:spacing w:beforeAutospacing="0" w:afterLines="120" w:after="288"/>
        <w:jc w:val="both"/>
        <w:rPr>
          <w:rFonts w:ascii="Times New Roman" w:eastAsia="Calibri" w:hAnsi="Times New Roman" w:cs="Times New Roman"/>
          <w:sz w:val="24"/>
          <w:szCs w:val="24"/>
          <w:lang w:val="ru-RU" w:eastAsia="ru-RU"/>
        </w:rPr>
      </w:pPr>
      <w:r w:rsidRPr="00696893">
        <w:rPr>
          <w:rFonts w:ascii="Times New Roman" w:eastAsia="Calibri" w:hAnsi="Times New Roman" w:cs="Times New Roman"/>
          <w:sz w:val="24"/>
          <w:szCs w:val="24"/>
          <w:lang w:val="ru-RU" w:eastAsia="ru-RU"/>
        </w:rPr>
        <w:t xml:space="preserve">выход из строя (отказ) комплекса технических средств вспомогательных подсистем и подсистем представления информации и дистанционного управления технологическим объектом; </w:t>
      </w:r>
    </w:p>
    <w:p w:rsidR="00696893" w:rsidRPr="00696893" w:rsidRDefault="00696893" w:rsidP="00696893">
      <w:pPr>
        <w:numPr>
          <w:ilvl w:val="0"/>
          <w:numId w:val="10"/>
        </w:numPr>
        <w:spacing w:beforeAutospacing="0" w:afterLines="120" w:after="288"/>
        <w:jc w:val="both"/>
        <w:rPr>
          <w:rFonts w:ascii="Times New Roman" w:eastAsia="Calibri" w:hAnsi="Times New Roman" w:cs="Times New Roman"/>
          <w:sz w:val="24"/>
          <w:szCs w:val="24"/>
          <w:lang w:val="ru-RU" w:eastAsia="ru-RU"/>
        </w:rPr>
      </w:pPr>
      <w:r w:rsidRPr="00696893">
        <w:rPr>
          <w:rFonts w:ascii="Times New Roman" w:eastAsia="Calibri" w:hAnsi="Times New Roman" w:cs="Times New Roman"/>
          <w:sz w:val="24"/>
          <w:szCs w:val="24"/>
          <w:lang w:val="ru-RU" w:eastAsia="ru-RU"/>
        </w:rPr>
        <w:t>выход из строя устройств накопления и хранения информации;</w:t>
      </w:r>
    </w:p>
    <w:p w:rsidR="00696893" w:rsidRPr="00696893" w:rsidRDefault="00696893" w:rsidP="00696893">
      <w:pPr>
        <w:numPr>
          <w:ilvl w:val="0"/>
          <w:numId w:val="10"/>
        </w:numPr>
        <w:spacing w:beforeAutospacing="0" w:afterLines="120" w:after="288"/>
        <w:jc w:val="both"/>
        <w:rPr>
          <w:rFonts w:ascii="Times New Roman" w:eastAsia="Calibri" w:hAnsi="Times New Roman" w:cs="Times New Roman"/>
          <w:sz w:val="24"/>
          <w:szCs w:val="24"/>
          <w:lang w:val="ru-RU" w:eastAsia="ru-RU"/>
        </w:rPr>
      </w:pPr>
      <w:r w:rsidRPr="00696893">
        <w:rPr>
          <w:rFonts w:ascii="Times New Roman" w:eastAsia="Calibri" w:hAnsi="Times New Roman" w:cs="Times New Roman"/>
          <w:sz w:val="24"/>
          <w:szCs w:val="24"/>
          <w:lang w:val="ru-RU" w:eastAsia="ru-RU"/>
        </w:rPr>
        <w:t>сбой в работе сетевого программного и аппаратного обеспечения;</w:t>
      </w:r>
    </w:p>
    <w:p w:rsidR="00696893" w:rsidRPr="00696893" w:rsidRDefault="00696893" w:rsidP="00696893">
      <w:pPr>
        <w:numPr>
          <w:ilvl w:val="0"/>
          <w:numId w:val="11"/>
        </w:numPr>
        <w:spacing w:before="0" w:afterLines="120" w:after="288"/>
        <w:contextualSpacing/>
        <w:jc w:val="both"/>
        <w:rPr>
          <w:rFonts w:ascii="Times New Roman" w:eastAsia="Arial" w:hAnsi="Times New Roman" w:cs="Times New Roman"/>
          <w:sz w:val="24"/>
          <w:szCs w:val="24"/>
          <w:lang w:val="ru-RU"/>
        </w:rPr>
      </w:pPr>
      <w:r w:rsidRPr="00696893">
        <w:rPr>
          <w:rFonts w:ascii="Times New Roman" w:eastAsia="Arial" w:hAnsi="Times New Roman" w:cs="Times New Roman"/>
          <w:sz w:val="24"/>
          <w:szCs w:val="24"/>
          <w:lang w:val="ru-RU"/>
        </w:rPr>
        <w:t>сбой из-за ошибок в работе персонала;</w:t>
      </w:r>
    </w:p>
    <w:p w:rsidR="00696893" w:rsidRPr="00696893" w:rsidRDefault="00696893" w:rsidP="00696893">
      <w:pPr>
        <w:numPr>
          <w:ilvl w:val="0"/>
          <w:numId w:val="11"/>
        </w:numPr>
        <w:spacing w:before="0" w:afterLines="120" w:after="288"/>
        <w:contextualSpacing/>
        <w:jc w:val="both"/>
        <w:rPr>
          <w:rFonts w:ascii="Times New Roman" w:eastAsia="Arial" w:hAnsi="Times New Roman" w:cs="Times New Roman"/>
          <w:sz w:val="24"/>
          <w:szCs w:val="24"/>
          <w:lang w:val="ru-RU"/>
        </w:rPr>
      </w:pPr>
      <w:r w:rsidRPr="00696893">
        <w:rPr>
          <w:rFonts w:ascii="Times New Roman" w:eastAsia="Arial" w:hAnsi="Times New Roman" w:cs="Times New Roman"/>
          <w:sz w:val="24"/>
          <w:szCs w:val="24"/>
          <w:lang w:val="ru-RU"/>
        </w:rPr>
        <w:t>разрушение данных при механических и электронных сбоях и отказах в работе компьютеров.</w:t>
      </w:r>
    </w:p>
    <w:p w:rsidR="00696893" w:rsidRPr="00696893" w:rsidRDefault="00696893" w:rsidP="00696893">
      <w:pPr>
        <w:tabs>
          <w:tab w:val="left" w:pos="567"/>
          <w:tab w:val="left" w:pos="993"/>
        </w:tabs>
        <w:spacing w:before="0" w:beforeAutospacing="0" w:after="0" w:line="288" w:lineRule="auto"/>
        <w:ind w:left="0" w:right="0" w:firstLine="432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96893">
        <w:rPr>
          <w:rFonts w:ascii="Times New Roman" w:eastAsia="Calibri" w:hAnsi="Times New Roman" w:cs="Times New Roman"/>
          <w:sz w:val="24"/>
          <w:szCs w:val="24"/>
          <w:lang w:val="ru-RU"/>
        </w:rPr>
        <w:t>В системе предусмотрены меры, обеспечивающие целостность данных, поддержание нормального функционирования Системы в случае указанных выше отказов или сбоев в течение времени, необходимого для устранения этого отказа или сбоя.</w:t>
      </w:r>
    </w:p>
    <w:p w:rsidR="00696893" w:rsidRPr="00696893" w:rsidRDefault="00696893" w:rsidP="00696893">
      <w:pPr>
        <w:tabs>
          <w:tab w:val="left" w:pos="567"/>
          <w:tab w:val="left" w:pos="993"/>
        </w:tabs>
        <w:spacing w:before="0" w:beforeAutospacing="0" w:after="0" w:line="288" w:lineRule="auto"/>
        <w:ind w:left="0" w:right="0" w:firstLine="432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96893">
        <w:rPr>
          <w:rFonts w:ascii="Times New Roman" w:eastAsia="Calibri" w:hAnsi="Times New Roman" w:cs="Times New Roman"/>
          <w:sz w:val="24"/>
          <w:szCs w:val="24"/>
          <w:lang w:val="ru-RU"/>
        </w:rPr>
        <w:t>Такими мерами являются организационные и защитные меры, направленные на подготовленность:</w:t>
      </w:r>
    </w:p>
    <w:p w:rsidR="00696893" w:rsidRPr="00696893" w:rsidRDefault="00696893" w:rsidP="00696893">
      <w:pPr>
        <w:numPr>
          <w:ilvl w:val="0"/>
          <w:numId w:val="11"/>
        </w:numPr>
        <w:spacing w:before="0" w:beforeAutospacing="0" w:afterLines="50"/>
        <w:contextualSpacing/>
        <w:jc w:val="both"/>
        <w:rPr>
          <w:rFonts w:ascii="Times New Roman" w:eastAsia="Arial" w:hAnsi="Times New Roman" w:cs="Times New Roman"/>
          <w:sz w:val="24"/>
          <w:szCs w:val="24"/>
          <w:lang w:val="ru-RU"/>
        </w:rPr>
      </w:pPr>
      <w:r w:rsidRPr="00696893">
        <w:rPr>
          <w:rFonts w:ascii="Times New Roman" w:eastAsia="Arial" w:hAnsi="Times New Roman" w:cs="Times New Roman"/>
          <w:sz w:val="24"/>
          <w:szCs w:val="24"/>
          <w:lang w:val="ru-RU"/>
        </w:rPr>
        <w:t>резервного питания, резервных устройств памяти, резервных устройств накопления и хранения информации;</w:t>
      </w:r>
    </w:p>
    <w:p w:rsidR="00696893" w:rsidRPr="00696893" w:rsidRDefault="00696893" w:rsidP="00696893">
      <w:pPr>
        <w:numPr>
          <w:ilvl w:val="0"/>
          <w:numId w:val="11"/>
        </w:numPr>
        <w:spacing w:before="0" w:afterLines="120" w:after="288"/>
        <w:contextualSpacing/>
        <w:jc w:val="both"/>
        <w:rPr>
          <w:rFonts w:ascii="Times New Roman" w:eastAsia="Arial" w:hAnsi="Times New Roman" w:cs="Times New Roman"/>
          <w:sz w:val="24"/>
          <w:szCs w:val="24"/>
          <w:lang w:val="ru-RU"/>
        </w:rPr>
      </w:pPr>
      <w:r w:rsidRPr="00696893">
        <w:rPr>
          <w:rFonts w:ascii="Times New Roman" w:eastAsia="Arial" w:hAnsi="Times New Roman" w:cs="Times New Roman"/>
          <w:sz w:val="24"/>
          <w:szCs w:val="24"/>
          <w:lang w:val="ru-RU"/>
        </w:rPr>
        <w:t>персонала;</w:t>
      </w:r>
    </w:p>
    <w:p w:rsidR="00696893" w:rsidRPr="00696893" w:rsidRDefault="00696893" w:rsidP="00696893">
      <w:pPr>
        <w:numPr>
          <w:ilvl w:val="0"/>
          <w:numId w:val="11"/>
        </w:numPr>
        <w:spacing w:before="0" w:afterLines="120" w:after="288"/>
        <w:contextualSpacing/>
        <w:jc w:val="both"/>
        <w:rPr>
          <w:rFonts w:ascii="Times New Roman" w:eastAsia="Arial" w:hAnsi="Times New Roman" w:cs="Times New Roman"/>
          <w:sz w:val="24"/>
          <w:szCs w:val="24"/>
          <w:lang w:val="ru-RU"/>
        </w:rPr>
      </w:pPr>
      <w:r w:rsidRPr="00696893">
        <w:rPr>
          <w:rFonts w:ascii="Times New Roman" w:eastAsia="Arial" w:hAnsi="Times New Roman" w:cs="Times New Roman"/>
          <w:sz w:val="24"/>
          <w:szCs w:val="24"/>
          <w:lang w:val="ru-RU"/>
        </w:rPr>
        <w:lastRenderedPageBreak/>
        <w:t>программных процедур восстановления информации с использованием хранимых копий баз данных, программных файлов Системы, а также загружаемых файлов</w:t>
      </w:r>
    </w:p>
    <w:p w:rsidR="006367A9" w:rsidRDefault="006367A9" w:rsidP="00696893">
      <w:pPr>
        <w:pStyle w:val="Styleheading40012pt"/>
        <w:numPr>
          <w:ilvl w:val="0"/>
          <w:numId w:val="0"/>
        </w:numPr>
        <w:rPr>
          <w:b w:val="0"/>
          <w:sz w:val="24"/>
          <w:lang w:val="ru-RU"/>
        </w:rPr>
      </w:pPr>
    </w:p>
    <w:p w:rsidR="00696893" w:rsidRPr="00F20F45" w:rsidRDefault="00696893" w:rsidP="00696893">
      <w:pPr>
        <w:pStyle w:val="Styleheading40012pt"/>
        <w:numPr>
          <w:ilvl w:val="0"/>
          <w:numId w:val="0"/>
        </w:numPr>
        <w:rPr>
          <w:b w:val="0"/>
          <w:sz w:val="24"/>
          <w:lang w:val="ru-RU"/>
        </w:rPr>
      </w:pPr>
      <w:r w:rsidRPr="00F20F45">
        <w:rPr>
          <w:b w:val="0"/>
          <w:sz w:val="24"/>
          <w:lang w:val="ru-RU"/>
        </w:rPr>
        <w:t>Восстановление системы после аварий и сбоев</w:t>
      </w:r>
    </w:p>
    <w:p w:rsidR="00696893" w:rsidRPr="00F20F45" w:rsidRDefault="00696893" w:rsidP="00696893">
      <w:pPr>
        <w:tabs>
          <w:tab w:val="left" w:pos="567"/>
          <w:tab w:val="left" w:pos="993"/>
        </w:tabs>
        <w:spacing w:before="0" w:beforeAutospacing="0" w:after="0" w:line="288" w:lineRule="auto"/>
        <w:ind w:left="0" w:right="0" w:firstLine="432"/>
        <w:rPr>
          <w:rFonts w:ascii="Times New Roman" w:hAnsi="Times New Roman" w:cs="Times New Roman"/>
          <w:sz w:val="24"/>
          <w:szCs w:val="24"/>
          <w:lang w:val="ru-RU"/>
        </w:rPr>
      </w:pPr>
      <w:bookmarkStart w:id="4" w:name="_Toc157494786"/>
      <w:bookmarkStart w:id="5" w:name="_Toc145908271"/>
      <w:r w:rsidRPr="00F20F45">
        <w:rPr>
          <w:rFonts w:ascii="Times New Roman" w:hAnsi="Times New Roman" w:cs="Times New Roman"/>
          <w:sz w:val="24"/>
          <w:szCs w:val="24"/>
          <w:lang w:val="ru-RU"/>
        </w:rPr>
        <w:t>Система обладает способностью восстанавливаться при перезапуске аппаратных средств.</w:t>
      </w:r>
    </w:p>
    <w:p w:rsidR="00696893" w:rsidRPr="00F20F45" w:rsidRDefault="00696893" w:rsidP="00696893">
      <w:pPr>
        <w:tabs>
          <w:tab w:val="left" w:pos="567"/>
          <w:tab w:val="left" w:pos="993"/>
        </w:tabs>
        <w:spacing w:before="0" w:beforeAutospacing="0" w:after="0" w:line="288" w:lineRule="auto"/>
        <w:ind w:left="0" w:right="0" w:firstLine="432"/>
        <w:rPr>
          <w:rFonts w:ascii="Times New Roman" w:hAnsi="Times New Roman" w:cs="Times New Roman"/>
          <w:sz w:val="24"/>
          <w:szCs w:val="24"/>
          <w:lang w:val="ru-RU"/>
        </w:rPr>
      </w:pPr>
      <w:r w:rsidRPr="00F20F45">
        <w:rPr>
          <w:rFonts w:ascii="Times New Roman" w:hAnsi="Times New Roman" w:cs="Times New Roman"/>
          <w:sz w:val="24"/>
          <w:szCs w:val="24"/>
          <w:lang w:val="ru-RU"/>
        </w:rPr>
        <w:t>Возобновление после сбоев и аварий в системе может осуществляться в автоматическом или автоматизированном режимах.</w:t>
      </w:r>
    </w:p>
    <w:p w:rsidR="00696893" w:rsidRPr="00F20F45" w:rsidRDefault="00696893" w:rsidP="00696893">
      <w:pPr>
        <w:tabs>
          <w:tab w:val="left" w:pos="567"/>
          <w:tab w:val="left" w:pos="993"/>
        </w:tabs>
        <w:spacing w:before="0" w:beforeAutospacing="0" w:after="0" w:line="288" w:lineRule="auto"/>
        <w:ind w:left="0" w:right="0" w:firstLine="432"/>
        <w:rPr>
          <w:rFonts w:ascii="Times New Roman" w:hAnsi="Times New Roman" w:cs="Times New Roman"/>
          <w:sz w:val="24"/>
          <w:szCs w:val="24"/>
          <w:lang w:val="ru-RU"/>
        </w:rPr>
      </w:pPr>
      <w:r w:rsidRPr="00F20F45">
        <w:rPr>
          <w:rFonts w:ascii="Times New Roman" w:hAnsi="Times New Roman" w:cs="Times New Roman"/>
          <w:sz w:val="24"/>
          <w:szCs w:val="24"/>
          <w:lang w:val="ru-RU"/>
        </w:rPr>
        <w:t xml:space="preserve">После устранения аварии восстановление информации производится за время, достаточное для функционирования </w:t>
      </w:r>
      <w:r w:rsidR="00531420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F20F45">
        <w:rPr>
          <w:rFonts w:ascii="Times New Roman" w:hAnsi="Times New Roman" w:cs="Times New Roman"/>
          <w:sz w:val="24"/>
          <w:szCs w:val="24"/>
          <w:lang w:val="ru-RU"/>
        </w:rPr>
        <w:t>истемы без ошибок.</w:t>
      </w:r>
    </w:p>
    <w:p w:rsidR="00696893" w:rsidRPr="00F20F45" w:rsidRDefault="00696893" w:rsidP="00696893">
      <w:pPr>
        <w:tabs>
          <w:tab w:val="left" w:pos="567"/>
          <w:tab w:val="left" w:pos="993"/>
        </w:tabs>
        <w:spacing w:before="0" w:beforeAutospacing="0" w:after="0" w:line="288" w:lineRule="auto"/>
        <w:ind w:left="0" w:right="0" w:firstLine="432"/>
        <w:rPr>
          <w:rFonts w:ascii="Times New Roman" w:hAnsi="Times New Roman" w:cs="Times New Roman"/>
          <w:sz w:val="24"/>
          <w:szCs w:val="24"/>
          <w:lang w:val="ru-RU"/>
        </w:rPr>
      </w:pPr>
      <w:r w:rsidRPr="00F20F45">
        <w:rPr>
          <w:rFonts w:ascii="Times New Roman" w:hAnsi="Times New Roman" w:cs="Times New Roman"/>
          <w:sz w:val="24"/>
          <w:szCs w:val="24"/>
          <w:lang w:val="ru-RU"/>
        </w:rPr>
        <w:t>Для случая кратковременного сбоя электроснабжения с целью сохранности всей текущей информации (значений всех входных и выходных сигналов, введенных заданий и команд и т.п.) электропитание системы, в том числе и электропитание необходимых приборов подсистемы измерения и управления исполнительными механизмами, должно осуществляться через источник бесперебойного питания, позволяющий поддержать работоспособность всей системы в течении времени не менее указанного. Кроме того, электропитание всех подсистем должно осуществляться от двух независимых источников электроэнергии.</w:t>
      </w:r>
    </w:p>
    <w:p w:rsidR="00696893" w:rsidRPr="00F20F45" w:rsidRDefault="00696893" w:rsidP="00696893">
      <w:pPr>
        <w:tabs>
          <w:tab w:val="left" w:pos="567"/>
          <w:tab w:val="left" w:pos="993"/>
        </w:tabs>
        <w:spacing w:before="0" w:beforeAutospacing="0" w:after="0" w:line="288" w:lineRule="auto"/>
        <w:ind w:left="0" w:right="0" w:firstLine="432"/>
        <w:rPr>
          <w:rFonts w:ascii="Times New Roman" w:hAnsi="Times New Roman" w:cs="Times New Roman"/>
          <w:sz w:val="24"/>
          <w:szCs w:val="24"/>
          <w:lang w:val="ru-RU"/>
        </w:rPr>
      </w:pPr>
      <w:r w:rsidRPr="00F20F45">
        <w:rPr>
          <w:rFonts w:ascii="Times New Roman" w:hAnsi="Times New Roman" w:cs="Times New Roman"/>
          <w:sz w:val="24"/>
          <w:szCs w:val="24"/>
          <w:lang w:val="ru-RU"/>
        </w:rPr>
        <w:t xml:space="preserve">Платформа обладает высокой степенью надежности, т.е. она безотказно выполняет определенные в техническом задании функции с достаточно большой вероятностью. </w:t>
      </w:r>
    </w:p>
    <w:p w:rsidR="00696893" w:rsidRPr="00F20F45" w:rsidRDefault="00696893" w:rsidP="00696893">
      <w:pPr>
        <w:tabs>
          <w:tab w:val="left" w:pos="567"/>
          <w:tab w:val="left" w:pos="993"/>
        </w:tabs>
        <w:spacing w:before="0" w:beforeAutospacing="0" w:after="0" w:line="288" w:lineRule="auto"/>
        <w:ind w:left="0" w:right="0" w:firstLine="432"/>
        <w:rPr>
          <w:rFonts w:ascii="Times New Roman" w:hAnsi="Times New Roman" w:cs="Times New Roman"/>
          <w:sz w:val="24"/>
          <w:szCs w:val="24"/>
          <w:lang w:val="ru-RU"/>
        </w:rPr>
      </w:pPr>
      <w:r w:rsidRPr="00F20F45">
        <w:rPr>
          <w:rFonts w:ascii="Times New Roman" w:hAnsi="Times New Roman" w:cs="Times New Roman"/>
          <w:sz w:val="24"/>
          <w:szCs w:val="24"/>
          <w:lang w:val="ru-RU"/>
        </w:rPr>
        <w:t xml:space="preserve">В качестве основного показателя надежности принимается коэффициент готовности равный 0,95. </w:t>
      </w:r>
    </w:p>
    <w:p w:rsidR="00696893" w:rsidRPr="00F20F45" w:rsidRDefault="00696893" w:rsidP="00696893">
      <w:pPr>
        <w:tabs>
          <w:tab w:val="left" w:pos="567"/>
          <w:tab w:val="left" w:pos="993"/>
        </w:tabs>
        <w:spacing w:before="0" w:beforeAutospacing="0" w:after="0" w:line="288" w:lineRule="auto"/>
        <w:ind w:left="0" w:right="0" w:firstLine="432"/>
        <w:rPr>
          <w:rFonts w:ascii="Times New Roman" w:hAnsi="Times New Roman" w:cs="Times New Roman"/>
          <w:sz w:val="24"/>
          <w:szCs w:val="24"/>
          <w:lang w:val="ru-RU"/>
        </w:rPr>
      </w:pPr>
      <w:r w:rsidRPr="00F20F45">
        <w:rPr>
          <w:rFonts w:ascii="Times New Roman" w:hAnsi="Times New Roman" w:cs="Times New Roman"/>
          <w:sz w:val="24"/>
          <w:szCs w:val="24"/>
          <w:lang w:val="ru-RU"/>
        </w:rPr>
        <w:t>Платформа обеспечивает отказоустойчивый режим функционирования при круглосуточном режиме работы (24х7х365) с допустимыми перерывами на профилактику и перенастройку.</w:t>
      </w:r>
    </w:p>
    <w:p w:rsidR="0098028B" w:rsidRPr="0098028B" w:rsidRDefault="0098028B" w:rsidP="0098028B">
      <w:pPr>
        <w:rPr>
          <w:b/>
          <w:bCs/>
          <w:sz w:val="24"/>
          <w:szCs w:val="24"/>
          <w:lang w:val="ru-RU"/>
        </w:rPr>
      </w:pPr>
      <w:bookmarkStart w:id="6" w:name="_Toc5029349"/>
      <w:bookmarkStart w:id="7" w:name="_Toc12382752"/>
      <w:bookmarkEnd w:id="4"/>
      <w:bookmarkEnd w:id="5"/>
      <w:r w:rsidRPr="0098028B">
        <w:rPr>
          <w:b/>
          <w:bCs/>
          <w:sz w:val="24"/>
          <w:szCs w:val="24"/>
          <w:lang w:val="ru-RU"/>
        </w:rPr>
        <w:t>Защита от влияния внешних воздействий</w:t>
      </w:r>
      <w:bookmarkEnd w:id="6"/>
      <w:bookmarkEnd w:id="7"/>
    </w:p>
    <w:p w:rsidR="0098028B" w:rsidRPr="0098028B" w:rsidRDefault="0098028B" w:rsidP="0098028B">
      <w:pPr>
        <w:rPr>
          <w:sz w:val="24"/>
          <w:szCs w:val="24"/>
          <w:lang w:val="ru-RU"/>
        </w:rPr>
      </w:pPr>
      <w:r w:rsidRPr="0098028B">
        <w:rPr>
          <w:sz w:val="24"/>
          <w:szCs w:val="24"/>
          <w:lang w:val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</w:p>
    <w:p w:rsidR="0098028B" w:rsidRPr="0098028B" w:rsidRDefault="0098028B" w:rsidP="0098028B">
      <w:pPr>
        <w:tabs>
          <w:tab w:val="num" w:pos="864"/>
        </w:tabs>
        <w:rPr>
          <w:b/>
          <w:bCs/>
          <w:sz w:val="24"/>
          <w:szCs w:val="24"/>
          <w:lang w:val="ru-RU"/>
        </w:rPr>
      </w:pPr>
      <w:r w:rsidRPr="0098028B">
        <w:rPr>
          <w:b/>
          <w:bCs/>
          <w:sz w:val="24"/>
          <w:szCs w:val="24"/>
          <w:lang w:val="ru-RU"/>
        </w:rPr>
        <w:t>Требования к радиоэлектронной защите</w:t>
      </w:r>
    </w:p>
    <w:p w:rsidR="0098028B" w:rsidRPr="0098028B" w:rsidRDefault="0098028B" w:rsidP="0098028B">
      <w:pPr>
        <w:rPr>
          <w:sz w:val="24"/>
          <w:szCs w:val="24"/>
          <w:lang w:val="ru-RU"/>
        </w:rPr>
      </w:pPr>
      <w:r w:rsidRPr="0098028B">
        <w:rPr>
          <w:sz w:val="24"/>
          <w:szCs w:val="24"/>
          <w:lang w:val="ru-RU"/>
        </w:rPr>
        <w:t>Средства технического обеспечения защищены от влияния:</w:t>
      </w:r>
    </w:p>
    <w:p w:rsidR="0098028B" w:rsidRPr="0098028B" w:rsidRDefault="0098028B" w:rsidP="0098028B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98028B">
        <w:rPr>
          <w:sz w:val="24"/>
          <w:szCs w:val="24"/>
        </w:rPr>
        <w:t>радиоэлектронных</w:t>
      </w:r>
      <w:proofErr w:type="spellEnd"/>
      <w:r w:rsidRPr="0098028B">
        <w:rPr>
          <w:sz w:val="24"/>
          <w:szCs w:val="24"/>
        </w:rPr>
        <w:t xml:space="preserve"> </w:t>
      </w:r>
      <w:proofErr w:type="spellStart"/>
      <w:r w:rsidRPr="0098028B">
        <w:rPr>
          <w:sz w:val="24"/>
          <w:szCs w:val="24"/>
        </w:rPr>
        <w:t>помех</w:t>
      </w:r>
      <w:proofErr w:type="spellEnd"/>
      <w:r w:rsidRPr="0098028B">
        <w:rPr>
          <w:sz w:val="24"/>
          <w:szCs w:val="24"/>
        </w:rPr>
        <w:t>;</w:t>
      </w:r>
    </w:p>
    <w:p w:rsidR="0098028B" w:rsidRPr="0098028B" w:rsidRDefault="0098028B" w:rsidP="0098028B">
      <w:pPr>
        <w:numPr>
          <w:ilvl w:val="0"/>
          <w:numId w:val="13"/>
        </w:numPr>
        <w:rPr>
          <w:sz w:val="24"/>
          <w:szCs w:val="24"/>
          <w:lang w:val="ru-RU"/>
        </w:rPr>
      </w:pPr>
      <w:r w:rsidRPr="0098028B">
        <w:rPr>
          <w:sz w:val="24"/>
          <w:szCs w:val="24"/>
          <w:lang w:val="ru-RU"/>
        </w:rPr>
        <w:t>электромагнитных полей, электрическая составляющая которых не превышает установленных значений.</w:t>
      </w:r>
    </w:p>
    <w:p w:rsidR="0098028B" w:rsidRPr="0098028B" w:rsidRDefault="0098028B" w:rsidP="0098028B">
      <w:pPr>
        <w:rPr>
          <w:sz w:val="24"/>
          <w:szCs w:val="24"/>
          <w:lang w:val="ru-RU"/>
        </w:rPr>
      </w:pPr>
      <w:r w:rsidRPr="0098028B">
        <w:rPr>
          <w:sz w:val="24"/>
          <w:szCs w:val="24"/>
          <w:lang w:val="ru-RU"/>
        </w:rPr>
        <w:t xml:space="preserve">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</w:t>
      </w:r>
      <w:r w:rsidRPr="0098028B">
        <w:rPr>
          <w:sz w:val="24"/>
          <w:szCs w:val="24"/>
          <w:lang w:val="ru-RU"/>
        </w:rPr>
        <w:lastRenderedPageBreak/>
        <w:t>оборудования, не должно приводить к нарушениям работоспособности подсистем.</w:t>
      </w:r>
    </w:p>
    <w:p w:rsidR="0098028B" w:rsidRPr="0098028B" w:rsidRDefault="0098028B" w:rsidP="0098028B">
      <w:pPr>
        <w:tabs>
          <w:tab w:val="num" w:pos="864"/>
        </w:tabs>
        <w:rPr>
          <w:b/>
          <w:bCs/>
          <w:sz w:val="24"/>
          <w:szCs w:val="24"/>
          <w:lang w:val="ru-RU"/>
        </w:rPr>
      </w:pPr>
      <w:r w:rsidRPr="0098028B">
        <w:rPr>
          <w:b/>
          <w:bCs/>
          <w:sz w:val="24"/>
          <w:szCs w:val="24"/>
          <w:lang w:val="ru-RU"/>
        </w:rPr>
        <w:t>Требования по стойкости, устойчивости и прочности к внешним воздействиям</w:t>
      </w:r>
    </w:p>
    <w:p w:rsidR="0098028B" w:rsidRPr="0098028B" w:rsidRDefault="0098028B" w:rsidP="0098028B">
      <w:pPr>
        <w:rPr>
          <w:sz w:val="24"/>
          <w:szCs w:val="24"/>
          <w:lang w:val="ru-RU"/>
        </w:rPr>
      </w:pPr>
      <w:r w:rsidRPr="0098028B">
        <w:rPr>
          <w:sz w:val="24"/>
          <w:szCs w:val="24"/>
          <w:lang w:val="ru-RU"/>
        </w:rPr>
        <w:t>Условия эксплуатации серверной части Системы определяются в соответствии с ГОСТ 15150-69, исполнение УХЛ, категория размещения 4 (закрытые отапливаемые помещения с искусственно регулируемыми климатическими условиями).</w:t>
      </w:r>
    </w:p>
    <w:p w:rsidR="0020397D" w:rsidRDefault="0020397D">
      <w:pPr>
        <w:rPr>
          <w:sz w:val="24"/>
          <w:szCs w:val="24"/>
          <w:lang w:val="ru-RU"/>
        </w:rPr>
      </w:pPr>
    </w:p>
    <w:p w:rsidR="008C645D" w:rsidRDefault="008C645D">
      <w:pPr>
        <w:rPr>
          <w:sz w:val="24"/>
          <w:szCs w:val="24"/>
          <w:lang w:val="ru-RU"/>
        </w:rPr>
      </w:pPr>
    </w:p>
    <w:p w:rsidR="008C645D" w:rsidRDefault="008C645D">
      <w:pPr>
        <w:rPr>
          <w:sz w:val="24"/>
          <w:szCs w:val="24"/>
          <w:lang w:val="ru-RU"/>
        </w:rPr>
      </w:pPr>
    </w:p>
    <w:p w:rsidR="008C645D" w:rsidRDefault="008C645D">
      <w:pPr>
        <w:rPr>
          <w:sz w:val="24"/>
          <w:szCs w:val="24"/>
          <w:lang w:val="ru-RU"/>
        </w:rPr>
      </w:pPr>
    </w:p>
    <w:p w:rsidR="008C645D" w:rsidRDefault="008C645D">
      <w:pPr>
        <w:rPr>
          <w:sz w:val="24"/>
          <w:szCs w:val="24"/>
          <w:lang w:val="ru-RU"/>
        </w:rPr>
      </w:pPr>
    </w:p>
    <w:p w:rsidR="008C645D" w:rsidRPr="008C645D" w:rsidRDefault="008C645D" w:rsidP="008C645D">
      <w:pPr>
        <w:keepNext/>
        <w:keepLines/>
        <w:numPr>
          <w:ilvl w:val="1"/>
          <w:numId w:val="14"/>
        </w:numPr>
        <w:spacing w:before="480" w:beforeAutospacing="0" w:after="0"/>
        <w:ind w:right="0"/>
        <w:jc w:val="both"/>
        <w:outlineLvl w:val="1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bookmarkStart w:id="8" w:name="_Toc497494786"/>
      <w:proofErr w:type="spellStart"/>
      <w:r w:rsidRPr="008C64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Требования</w:t>
      </w:r>
      <w:proofErr w:type="spellEnd"/>
      <w:r w:rsidRPr="008C64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C64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по</w:t>
      </w:r>
      <w:proofErr w:type="spellEnd"/>
      <w:r w:rsidRPr="008C64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C64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диагностированию</w:t>
      </w:r>
      <w:proofErr w:type="spellEnd"/>
      <w:r w:rsidRPr="008C64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C64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системы</w:t>
      </w:r>
      <w:bookmarkEnd w:id="8"/>
      <w:proofErr w:type="spellEnd"/>
    </w:p>
    <w:p w:rsidR="008C645D" w:rsidRPr="008C645D" w:rsidRDefault="008C645D" w:rsidP="008C645D">
      <w:pPr>
        <w:spacing w:before="0" w:beforeAutospacing="0" w:after="0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val="ru-RU" w:bidi="ru-RU"/>
        </w:rPr>
      </w:pPr>
      <w:r w:rsidRPr="008C645D">
        <w:rPr>
          <w:rFonts w:ascii="Times New Roman" w:eastAsia="Times New Roman" w:hAnsi="Times New Roman" w:cs="Times New Roman"/>
          <w:sz w:val="24"/>
          <w:szCs w:val="24"/>
          <w:lang w:val="ru-RU" w:bidi="ru-RU"/>
        </w:rPr>
        <w:t>Технические средства системы должны иметь встроенные средства самодиагностики, позволяющие получать данные о сбоях и неисправностях, а также выявлять причины их возникновения.</w:t>
      </w:r>
    </w:p>
    <w:p w:rsidR="008C645D" w:rsidRPr="008C645D" w:rsidRDefault="008C645D" w:rsidP="008C645D">
      <w:pPr>
        <w:spacing w:before="0" w:beforeAutospacing="0" w:after="0"/>
        <w:ind w:left="0" w:right="0" w:firstLine="0"/>
        <w:rPr>
          <w:rFonts w:ascii="Times New Roman" w:eastAsia="Arial Unicode MS" w:hAnsi="Times New Roman" w:cs="Times New Roman"/>
          <w:b/>
          <w:bCs/>
          <w:i/>
          <w:iCs/>
          <w:sz w:val="24"/>
          <w:szCs w:val="24"/>
          <w:lang w:val="ru-RU" w:bidi="ru-RU"/>
        </w:rPr>
      </w:pPr>
      <w:r w:rsidRPr="008C645D">
        <w:rPr>
          <w:rFonts w:ascii="Times New Roman" w:eastAsia="Arial Unicode MS" w:hAnsi="Times New Roman" w:cs="Times New Roman"/>
          <w:sz w:val="24"/>
          <w:szCs w:val="24"/>
          <w:lang w:val="ru-RU" w:bidi="ru-RU"/>
        </w:rPr>
        <w:t>Программные средства должны включать в себя средства диагностики и исправления ошибок в базе данных.</w:t>
      </w:r>
    </w:p>
    <w:p w:rsidR="008C645D" w:rsidRPr="008C645D" w:rsidRDefault="008C645D" w:rsidP="008C645D">
      <w:pPr>
        <w:keepNext/>
        <w:keepLines/>
        <w:numPr>
          <w:ilvl w:val="1"/>
          <w:numId w:val="14"/>
        </w:numPr>
        <w:spacing w:before="480" w:beforeAutospacing="0" w:after="0"/>
        <w:ind w:right="0"/>
        <w:jc w:val="both"/>
        <w:outlineLvl w:val="1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bookmarkStart w:id="9" w:name="_Toc497494787"/>
      <w:proofErr w:type="spellStart"/>
      <w:r w:rsidRPr="008C64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Время</w:t>
      </w:r>
      <w:proofErr w:type="spellEnd"/>
      <w:r w:rsidRPr="008C64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C64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восстановления</w:t>
      </w:r>
      <w:proofErr w:type="spellEnd"/>
      <w:r w:rsidRPr="008C64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C64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после</w:t>
      </w:r>
      <w:proofErr w:type="spellEnd"/>
      <w:r w:rsidRPr="008C64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C64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отказа</w:t>
      </w:r>
      <w:bookmarkEnd w:id="9"/>
      <w:proofErr w:type="spellEnd"/>
    </w:p>
    <w:p w:rsidR="008C645D" w:rsidRPr="008C645D" w:rsidRDefault="008C645D" w:rsidP="008C645D">
      <w:pPr>
        <w:spacing w:before="0" w:beforeAutospacing="0" w:after="0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 часов при условии соблюдения условий эксплуатации технических и программных средств.</w:t>
      </w:r>
    </w:p>
    <w:p w:rsidR="008C645D" w:rsidRPr="008C645D" w:rsidRDefault="008C645D" w:rsidP="008C645D">
      <w:pPr>
        <w:spacing w:before="0" w:beforeAutospacing="0" w:after="0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8C645D" w:rsidRPr="008C645D" w:rsidRDefault="008C645D" w:rsidP="008C645D">
      <w:pPr>
        <w:keepNext/>
        <w:keepLines/>
        <w:numPr>
          <w:ilvl w:val="1"/>
          <w:numId w:val="14"/>
        </w:numPr>
        <w:spacing w:before="480" w:beforeAutospacing="0" w:after="0"/>
        <w:ind w:right="0"/>
        <w:jc w:val="both"/>
        <w:outlineLvl w:val="1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/>
        </w:rPr>
      </w:pPr>
      <w:bookmarkStart w:id="10" w:name="_Toc497494788"/>
      <w:r w:rsidRPr="008C64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/>
        </w:rPr>
        <w:t>Отказы из-за некорректных действий оператора/администратора</w:t>
      </w:r>
      <w:bookmarkEnd w:id="10"/>
    </w:p>
    <w:p w:rsidR="008C645D" w:rsidRPr="008C645D" w:rsidRDefault="008C645D" w:rsidP="008C645D">
      <w:pPr>
        <w:spacing w:before="0" w:beforeAutospacing="0" w:after="0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Отказы программы возможны вследствие некорректных действий администратора (привилегированного пользователя) при взаимодействии с системой. </w:t>
      </w:r>
    </w:p>
    <w:p w:rsidR="008C645D" w:rsidRPr="008C645D" w:rsidRDefault="008C645D" w:rsidP="008C645D">
      <w:pPr>
        <w:spacing w:before="0" w:beforeAutospacing="0" w:after="0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>Во избежание возникновения отказов программы должна быть обеспечена работа конечного пользователя без предоставления ему прав администратора.</w:t>
      </w:r>
    </w:p>
    <w:p w:rsidR="008C645D" w:rsidRPr="008C645D" w:rsidRDefault="008C645D" w:rsidP="008C645D">
      <w:pPr>
        <w:keepNext/>
        <w:keepLines/>
        <w:numPr>
          <w:ilvl w:val="1"/>
          <w:numId w:val="14"/>
        </w:numPr>
        <w:spacing w:before="480" w:beforeAutospacing="0" w:after="0"/>
        <w:ind w:right="0"/>
        <w:jc w:val="both"/>
        <w:outlineLvl w:val="1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/>
        </w:rPr>
      </w:pPr>
      <w:bookmarkStart w:id="11" w:name="_Toc497494789"/>
      <w:r w:rsidRPr="008C64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/>
        </w:rPr>
        <w:t>Требования к составу и параметрам технических средств</w:t>
      </w:r>
      <w:bookmarkEnd w:id="11"/>
    </w:p>
    <w:p w:rsidR="008C645D" w:rsidRPr="008C645D" w:rsidRDefault="008C645D" w:rsidP="008C645D">
      <w:pPr>
        <w:spacing w:before="0" w:beforeAutospacing="0" w:after="0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>Требования к комплектации и конфигурации технических средств Исполнитель формирует в процессе выполнения работ по проекту и описывает в системной документации.</w:t>
      </w:r>
    </w:p>
    <w:p w:rsidR="008C645D" w:rsidRPr="008C645D" w:rsidRDefault="008C645D" w:rsidP="008C645D">
      <w:pPr>
        <w:keepNext/>
        <w:keepLines/>
        <w:numPr>
          <w:ilvl w:val="1"/>
          <w:numId w:val="14"/>
        </w:numPr>
        <w:spacing w:before="480" w:beforeAutospacing="0" w:after="0"/>
        <w:ind w:right="0"/>
        <w:jc w:val="both"/>
        <w:outlineLvl w:val="1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/>
        </w:rPr>
      </w:pPr>
      <w:bookmarkStart w:id="12" w:name="_Toc497494790"/>
      <w:r w:rsidRPr="008C64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/>
        </w:rPr>
        <w:lastRenderedPageBreak/>
        <w:t>Требования к исходным кодам и языкам программирования</w:t>
      </w:r>
      <w:bookmarkEnd w:id="12"/>
    </w:p>
    <w:p w:rsidR="008C645D" w:rsidRPr="008C645D" w:rsidRDefault="008C645D" w:rsidP="008C645D">
      <w:pPr>
        <w:spacing w:before="0" w:beforeAutospacing="0" w:after="0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Исходные коды системы должны быть реализованы на языках программирования отвечающих </w:t>
      </w:r>
      <w:r w:rsidRPr="008C645D">
        <w:rPr>
          <w:rFonts w:ascii="Times New Roman" w:eastAsia="Times New Roman" w:hAnsi="Times New Roman" w:cs="Times New Roman"/>
          <w:sz w:val="24"/>
          <w:szCs w:val="24"/>
        </w:rPr>
        <w:t>Open</w:t>
      </w: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8C645D">
        <w:rPr>
          <w:rFonts w:ascii="Times New Roman" w:eastAsia="Times New Roman" w:hAnsi="Times New Roman" w:cs="Times New Roman"/>
          <w:sz w:val="24"/>
          <w:szCs w:val="24"/>
        </w:rPr>
        <w:t>Source</w:t>
      </w: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технологиям.</w:t>
      </w:r>
    </w:p>
    <w:p w:rsidR="008C645D" w:rsidRPr="008C645D" w:rsidRDefault="008C645D" w:rsidP="008C645D">
      <w:pPr>
        <w:spacing w:before="0" w:beforeAutospacing="0" w:after="0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Исходные коды программного обеспечения должны быть не закодированы и без </w:t>
      </w:r>
      <w:bookmarkStart w:id="13" w:name="_GoBack"/>
      <w:proofErr w:type="spellStart"/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>обфускации</w:t>
      </w:r>
      <w:bookmarkEnd w:id="13"/>
      <w:proofErr w:type="spellEnd"/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программного кода.</w:t>
      </w:r>
    </w:p>
    <w:p w:rsidR="008C645D" w:rsidRPr="008C645D" w:rsidRDefault="008C645D" w:rsidP="008C645D">
      <w:pPr>
        <w:keepNext/>
        <w:keepLines/>
        <w:numPr>
          <w:ilvl w:val="1"/>
          <w:numId w:val="14"/>
        </w:numPr>
        <w:spacing w:before="480" w:beforeAutospacing="0" w:after="0"/>
        <w:ind w:right="0"/>
        <w:jc w:val="both"/>
        <w:outlineLvl w:val="1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8C64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bookmarkStart w:id="14" w:name="_Toc497494791"/>
      <w:proofErr w:type="spellStart"/>
      <w:r w:rsidRPr="008C64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Требования</w:t>
      </w:r>
      <w:proofErr w:type="spellEnd"/>
      <w:r w:rsidRPr="008C64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к </w:t>
      </w:r>
      <w:proofErr w:type="spellStart"/>
      <w:r w:rsidRPr="008C64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операционной</w:t>
      </w:r>
      <w:proofErr w:type="spellEnd"/>
      <w:r w:rsidRPr="008C64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C64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системе</w:t>
      </w:r>
      <w:bookmarkEnd w:id="14"/>
      <w:proofErr w:type="spellEnd"/>
    </w:p>
    <w:p w:rsidR="008C645D" w:rsidRPr="008C645D" w:rsidRDefault="008C645D" w:rsidP="008C645D">
      <w:pPr>
        <w:spacing w:before="0" w:beforeAutospacing="0" w:after="0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Системные программные средства, установленные на сервере, используемые системой, представлены следующим </w:t>
      </w:r>
      <w:r w:rsidRPr="008C645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ориентировочным</w:t>
      </w: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комплектом:</w:t>
      </w:r>
    </w:p>
    <w:p w:rsidR="008C645D" w:rsidRPr="008C645D" w:rsidRDefault="008C645D" w:rsidP="008C645D">
      <w:pPr>
        <w:spacing w:before="0" w:beforeAutospacing="0" w:after="0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Операционная система – </w:t>
      </w:r>
      <w:r w:rsidRPr="008C645D">
        <w:rPr>
          <w:rFonts w:ascii="Times New Roman" w:eastAsia="Times New Roman" w:hAnsi="Times New Roman" w:cs="Times New Roman"/>
          <w:sz w:val="24"/>
          <w:szCs w:val="24"/>
        </w:rPr>
        <w:t>Centos</w:t>
      </w: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7+ / </w:t>
      </w:r>
      <w:proofErr w:type="spellStart"/>
      <w:r w:rsidRPr="008C645D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>9+</w:t>
      </w:r>
    </w:p>
    <w:p w:rsidR="008C645D" w:rsidRPr="008C645D" w:rsidRDefault="008C645D" w:rsidP="008C645D">
      <w:pPr>
        <w:spacing w:before="0" w:beforeAutospacing="0" w:after="0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C645D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-сервер – </w:t>
      </w:r>
      <w:r w:rsidRPr="008C645D">
        <w:rPr>
          <w:rFonts w:ascii="Times New Roman" w:eastAsia="Times New Roman" w:hAnsi="Times New Roman" w:cs="Times New Roman"/>
          <w:sz w:val="24"/>
          <w:szCs w:val="24"/>
        </w:rPr>
        <w:t>PostgreSQL</w:t>
      </w: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/ </w:t>
      </w:r>
      <w:r w:rsidRPr="008C645D">
        <w:rPr>
          <w:rFonts w:ascii="Times New Roman" w:eastAsia="Times New Roman" w:hAnsi="Times New Roman" w:cs="Times New Roman"/>
          <w:sz w:val="24"/>
          <w:szCs w:val="24"/>
        </w:rPr>
        <w:t>MySQL</w:t>
      </w: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8C645D" w:rsidRPr="008C645D" w:rsidRDefault="008C645D" w:rsidP="008C645D">
      <w:pPr>
        <w:spacing w:before="0" w:beforeAutospacing="0" w:after="0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C645D">
        <w:rPr>
          <w:rFonts w:ascii="Times New Roman" w:eastAsia="Times New Roman" w:hAnsi="Times New Roman" w:cs="Times New Roman"/>
          <w:sz w:val="24"/>
          <w:szCs w:val="24"/>
        </w:rPr>
        <w:t>WWW</w:t>
      </w: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-сервер – </w:t>
      </w:r>
      <w:r w:rsidRPr="008C645D">
        <w:rPr>
          <w:rFonts w:ascii="Times New Roman" w:eastAsia="Times New Roman" w:hAnsi="Times New Roman" w:cs="Times New Roman"/>
          <w:sz w:val="24"/>
          <w:szCs w:val="24"/>
        </w:rPr>
        <w:t>Nginx</w:t>
      </w: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/</w:t>
      </w:r>
      <w:r w:rsidRPr="008C645D">
        <w:rPr>
          <w:rFonts w:ascii="Times New Roman" w:eastAsia="Times New Roman" w:hAnsi="Times New Roman" w:cs="Times New Roman"/>
          <w:sz w:val="24"/>
          <w:szCs w:val="24"/>
        </w:rPr>
        <w:t>Apache</w:t>
      </w: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2.4+.</w:t>
      </w:r>
    </w:p>
    <w:p w:rsidR="008C645D" w:rsidRPr="008C645D" w:rsidRDefault="008C645D" w:rsidP="008C645D">
      <w:pPr>
        <w:spacing w:before="0" w:beforeAutospacing="0" w:after="0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Передача медицинских изображений должна быть реализована посредством протокола </w:t>
      </w:r>
      <w:r w:rsidRPr="008C645D">
        <w:rPr>
          <w:rFonts w:ascii="Times New Roman" w:eastAsia="Times New Roman" w:hAnsi="Times New Roman" w:cs="Times New Roman"/>
          <w:sz w:val="24"/>
          <w:szCs w:val="24"/>
        </w:rPr>
        <w:t>DICOM</w:t>
      </w: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Хранилища для медицинских изображений должны быть масштабируемые и обеспечивать надежное хранение </w:t>
      </w:r>
      <w:r w:rsidRPr="008C645D">
        <w:rPr>
          <w:rFonts w:ascii="Times New Roman" w:eastAsia="Times New Roman" w:hAnsi="Times New Roman" w:cs="Times New Roman"/>
          <w:sz w:val="24"/>
          <w:szCs w:val="24"/>
        </w:rPr>
        <w:t>DICOM</w:t>
      </w: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изображений на протяжении всей </w:t>
      </w:r>
      <w:proofErr w:type="spellStart"/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>скрининговой</w:t>
      </w:r>
      <w:proofErr w:type="spellEnd"/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истории участников.</w:t>
      </w:r>
    </w:p>
    <w:p w:rsidR="008C645D" w:rsidRPr="008C645D" w:rsidRDefault="008C645D" w:rsidP="008C645D">
      <w:pPr>
        <w:spacing w:before="0" w:beforeAutospacing="0" w:after="0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>Клиентская часть должна быть кроссплатформенная по отношению к операционной системе и кросс-</w:t>
      </w:r>
      <w:proofErr w:type="spellStart"/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>браузерная</w:t>
      </w:r>
      <w:proofErr w:type="spellEnd"/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 отношению к используемому программному обеспечению.</w:t>
      </w:r>
    </w:p>
    <w:p w:rsidR="008C645D" w:rsidRPr="008C645D" w:rsidRDefault="008C645D" w:rsidP="008C645D">
      <w:pPr>
        <w:keepNext/>
        <w:keepLines/>
        <w:numPr>
          <w:ilvl w:val="1"/>
          <w:numId w:val="14"/>
        </w:numPr>
        <w:spacing w:before="480" w:beforeAutospacing="0" w:after="0"/>
        <w:ind w:right="0"/>
        <w:jc w:val="both"/>
        <w:outlineLvl w:val="1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/>
        </w:rPr>
      </w:pPr>
      <w:r w:rsidRPr="008C64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bookmarkStart w:id="15" w:name="_Toc497494792"/>
      <w:r w:rsidRPr="008C64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/>
        </w:rPr>
        <w:t>Требования к защите информации и программ</w:t>
      </w:r>
      <w:bookmarkEnd w:id="15"/>
    </w:p>
    <w:p w:rsidR="008C645D" w:rsidRPr="008C645D" w:rsidRDefault="008C645D" w:rsidP="008C645D">
      <w:pPr>
        <w:spacing w:before="0" w:beforeAutospacing="0" w:after="0"/>
        <w:ind w:left="0" w:right="0" w:firstLine="0"/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</w:pP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>В системе должна обеспечиваться безопасная обработка, передача и хранение информации, распространение и/или предоставление которой ограничено законодательством. Безопасность информации обрабатываемой, передаваемой и хранимой в системе должна обеспечиваться на уровне, достаточном для объектов информатизации данного класса.</w:t>
      </w:r>
    </w:p>
    <w:p w:rsidR="008C645D" w:rsidRPr="008C645D" w:rsidRDefault="008C645D" w:rsidP="008C645D">
      <w:pPr>
        <w:spacing w:before="0" w:beforeAutospacing="0" w:after="0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Доступ к информации, накапливаемой и обрабатываемой в системе, должен обеспечиваться только зарегистрированным уполномоченным пользователям на основании предоставляемых ими атрибутов безопасности (имени и пароля). В системе должен вестись журнал операций пользователя. Система должна допускать использование протокола </w:t>
      </w:r>
      <w:r w:rsidRPr="008C645D">
        <w:rPr>
          <w:rFonts w:ascii="Times New Roman" w:eastAsia="Times New Roman" w:hAnsi="Times New Roman" w:cs="Times New Roman"/>
          <w:sz w:val="24"/>
          <w:szCs w:val="24"/>
        </w:rPr>
        <w:t>HTTPS</w:t>
      </w: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(протокол защищенной передачи гипертекстов) для передачи конфиденциальной информации.</w:t>
      </w:r>
    </w:p>
    <w:p w:rsidR="008C645D" w:rsidRPr="008C645D" w:rsidRDefault="008C645D" w:rsidP="008C645D">
      <w:pPr>
        <w:spacing w:before="0" w:beforeAutospacing="0" w:after="0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Регистрация пользователей в системе должна проводиться в соответствии с политикой информационной безопасности РНПЦ ОМР </w:t>
      </w:r>
      <w:proofErr w:type="spellStart"/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>им.Н.Н.Александрова</w:t>
      </w:r>
      <w:proofErr w:type="spellEnd"/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C645D" w:rsidRPr="008C645D" w:rsidRDefault="008C645D" w:rsidP="008C645D">
      <w:pPr>
        <w:spacing w:before="0" w:beforeAutospacing="0" w:after="0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>Специальные требования:</w:t>
      </w:r>
    </w:p>
    <w:p w:rsidR="008C645D" w:rsidRPr="008C645D" w:rsidRDefault="008C645D" w:rsidP="008C645D">
      <w:pPr>
        <w:spacing w:before="0" w:beforeAutospacing="0" w:after="0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Система должна обеспечивать взаимодействие с пользователем (оператором) посредством графического пользовательского интерфейса.</w:t>
      </w:r>
    </w:p>
    <w:p w:rsidR="008C645D" w:rsidRPr="008C645D" w:rsidRDefault="008C645D" w:rsidP="008C645D">
      <w:pPr>
        <w:spacing w:before="0" w:beforeAutospacing="0" w:after="0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>Графический пользовательский интерфейс должен обеспечивать:</w:t>
      </w:r>
    </w:p>
    <w:p w:rsidR="008C645D" w:rsidRPr="008C645D" w:rsidRDefault="008C645D" w:rsidP="008C645D">
      <w:pPr>
        <w:spacing w:before="0" w:beforeAutospacing="0" w:after="0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>формирование запросов с компьютера пользователя посредством клиента (Интернет-браузера);</w:t>
      </w:r>
    </w:p>
    <w:p w:rsidR="008C645D" w:rsidRPr="008C645D" w:rsidRDefault="008C645D" w:rsidP="008C645D">
      <w:pPr>
        <w:spacing w:before="0" w:beforeAutospacing="0" w:after="0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текстовый и графический способы представления информации пользователям (в виде </w:t>
      </w:r>
      <w:r w:rsidRPr="008C645D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-страниц на русском языке в кодировке </w:t>
      </w:r>
      <w:r w:rsidRPr="008C645D">
        <w:rPr>
          <w:rFonts w:ascii="Times New Roman" w:eastAsia="Times New Roman" w:hAnsi="Times New Roman" w:cs="Times New Roman"/>
          <w:sz w:val="24"/>
          <w:szCs w:val="24"/>
        </w:rPr>
        <w:t>UTF</w:t>
      </w: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8); </w:t>
      </w:r>
    </w:p>
    <w:p w:rsidR="008C645D" w:rsidRPr="008C645D" w:rsidRDefault="008C645D" w:rsidP="008C645D">
      <w:pPr>
        <w:spacing w:before="0" w:beforeAutospacing="0" w:after="0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>интерактивный (диалоговый) режим взаимодействия пользователей с Программой, включая:</w:t>
      </w:r>
    </w:p>
    <w:p w:rsidR="008C645D" w:rsidRPr="008C645D" w:rsidRDefault="008C645D" w:rsidP="008C645D">
      <w:pPr>
        <w:spacing w:before="0" w:beforeAutospacing="0" w:after="0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>1. наличие списков (</w:t>
      </w:r>
      <w:r w:rsidRPr="008C645D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>), кнопок (</w:t>
      </w:r>
      <w:r w:rsidRPr="008C645D">
        <w:rPr>
          <w:rFonts w:ascii="Times New Roman" w:eastAsia="Times New Roman" w:hAnsi="Times New Roman" w:cs="Times New Roman"/>
          <w:sz w:val="24"/>
          <w:szCs w:val="24"/>
        </w:rPr>
        <w:t>button</w:t>
      </w: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>), флажков (</w:t>
      </w:r>
      <w:r w:rsidRPr="008C645D">
        <w:rPr>
          <w:rFonts w:ascii="Times New Roman" w:eastAsia="Times New Roman" w:hAnsi="Times New Roman" w:cs="Times New Roman"/>
          <w:sz w:val="24"/>
          <w:szCs w:val="24"/>
        </w:rPr>
        <w:t>checkbox</w:t>
      </w: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>), гиперссылок (</w:t>
      </w:r>
      <w:r w:rsidRPr="008C645D">
        <w:rPr>
          <w:rFonts w:ascii="Times New Roman" w:eastAsia="Times New Roman" w:hAnsi="Times New Roman" w:cs="Times New Roman"/>
          <w:sz w:val="24"/>
          <w:szCs w:val="24"/>
        </w:rPr>
        <w:t>hyperlink</w:t>
      </w: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>) в терминологии языка программирования;</w:t>
      </w:r>
    </w:p>
    <w:p w:rsidR="008C645D" w:rsidRPr="008C645D" w:rsidRDefault="008C645D" w:rsidP="008C645D">
      <w:pPr>
        <w:spacing w:before="0" w:beforeAutospacing="0" w:after="0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>2. форматно-логический контроль ввода данных (выбор данных из вспомогательных списков-справочников);</w:t>
      </w:r>
    </w:p>
    <w:p w:rsidR="008C645D" w:rsidRPr="008C645D" w:rsidRDefault="008C645D" w:rsidP="008C645D">
      <w:pPr>
        <w:spacing w:before="0" w:beforeAutospacing="0" w:after="0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C645D">
        <w:rPr>
          <w:rFonts w:ascii="Times New Roman" w:eastAsia="Times New Roman" w:hAnsi="Times New Roman" w:cs="Times New Roman"/>
          <w:sz w:val="24"/>
          <w:szCs w:val="24"/>
          <w:lang w:val="ru-RU"/>
        </w:rPr>
        <w:t>3. возможность работы с помощью клавиатуры и мыши.</w:t>
      </w:r>
    </w:p>
    <w:p w:rsidR="008C645D" w:rsidRPr="00F20F45" w:rsidRDefault="008C645D">
      <w:pPr>
        <w:rPr>
          <w:sz w:val="24"/>
          <w:szCs w:val="24"/>
          <w:lang w:val="ru-RU"/>
        </w:rPr>
      </w:pPr>
    </w:p>
    <w:sectPr w:rsidR="008C645D" w:rsidRPr="00F20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D40660"/>
    <w:lvl w:ilvl="0">
      <w:start w:val="1"/>
      <w:numFmt w:val="bullet"/>
      <w:pStyle w:val="Styleheading30012p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81310B"/>
    <w:multiLevelType w:val="hybridMultilevel"/>
    <w:tmpl w:val="6FF68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06CBE"/>
    <w:multiLevelType w:val="hybridMultilevel"/>
    <w:tmpl w:val="F7CCE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30893"/>
    <w:multiLevelType w:val="hybridMultilevel"/>
    <w:tmpl w:val="1C8800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4D1E63"/>
    <w:multiLevelType w:val="hybridMultilevel"/>
    <w:tmpl w:val="0576D6E4"/>
    <w:lvl w:ilvl="0" w:tplc="A6B05DFC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96F52"/>
    <w:multiLevelType w:val="hybridMultilevel"/>
    <w:tmpl w:val="F64C62D2"/>
    <w:lvl w:ilvl="0" w:tplc="47BEB390">
      <w:start w:val="1"/>
      <w:numFmt w:val="bullet"/>
      <w:lvlText w:val=""/>
      <w:lvlJc w:val="left"/>
      <w:pPr>
        <w:tabs>
          <w:tab w:val="num" w:pos="1274"/>
        </w:tabs>
        <w:ind w:left="1274" w:hanging="283"/>
      </w:pPr>
      <w:rPr>
        <w:rFonts w:ascii="Symbol" w:hAnsi="Symbol" w:hint="default"/>
        <w:color w:val="auto"/>
      </w:rPr>
    </w:lvl>
    <w:lvl w:ilvl="1" w:tplc="42922822">
      <w:start w:val="1"/>
      <w:numFmt w:val="bullet"/>
      <w:lvlText w:val="o"/>
      <w:lvlJc w:val="left"/>
      <w:pPr>
        <w:tabs>
          <w:tab w:val="num" w:pos="2431"/>
        </w:tabs>
        <w:ind w:left="2431" w:hanging="360"/>
      </w:pPr>
      <w:rPr>
        <w:rFonts w:ascii="Courier New" w:hAnsi="Courier New" w:cs="Courier New" w:hint="default"/>
      </w:rPr>
    </w:lvl>
    <w:lvl w:ilvl="2" w:tplc="2F040A2A">
      <w:start w:val="1"/>
      <w:numFmt w:val="bullet"/>
      <w:lvlText w:val=""/>
      <w:lvlJc w:val="left"/>
      <w:pPr>
        <w:tabs>
          <w:tab w:val="num" w:pos="3151"/>
        </w:tabs>
        <w:ind w:left="3151" w:hanging="360"/>
      </w:pPr>
      <w:rPr>
        <w:rFonts w:ascii="Wingdings" w:hAnsi="Wingdings" w:hint="default"/>
      </w:rPr>
    </w:lvl>
    <w:lvl w:ilvl="3" w:tplc="6D4C9E5C">
      <w:start w:val="1"/>
      <w:numFmt w:val="bullet"/>
      <w:lvlText w:val=""/>
      <w:lvlJc w:val="left"/>
      <w:pPr>
        <w:tabs>
          <w:tab w:val="num" w:pos="3871"/>
        </w:tabs>
        <w:ind w:left="3871" w:hanging="360"/>
      </w:pPr>
      <w:rPr>
        <w:rFonts w:ascii="Symbol" w:hAnsi="Symbol" w:hint="default"/>
      </w:rPr>
    </w:lvl>
    <w:lvl w:ilvl="4" w:tplc="C526C37C">
      <w:start w:val="1"/>
      <w:numFmt w:val="bullet"/>
      <w:lvlText w:val="o"/>
      <w:lvlJc w:val="left"/>
      <w:pPr>
        <w:tabs>
          <w:tab w:val="num" w:pos="4591"/>
        </w:tabs>
        <w:ind w:left="4591" w:hanging="360"/>
      </w:pPr>
      <w:rPr>
        <w:rFonts w:ascii="Courier New" w:hAnsi="Courier New" w:cs="Courier New" w:hint="default"/>
      </w:rPr>
    </w:lvl>
    <w:lvl w:ilvl="5" w:tplc="0BD2DE0E">
      <w:start w:val="1"/>
      <w:numFmt w:val="bullet"/>
      <w:lvlText w:val=""/>
      <w:lvlJc w:val="left"/>
      <w:pPr>
        <w:tabs>
          <w:tab w:val="num" w:pos="5311"/>
        </w:tabs>
        <w:ind w:left="5311" w:hanging="360"/>
      </w:pPr>
      <w:rPr>
        <w:rFonts w:ascii="Wingdings" w:hAnsi="Wingdings" w:hint="default"/>
      </w:rPr>
    </w:lvl>
    <w:lvl w:ilvl="6" w:tplc="48125F28">
      <w:start w:val="1"/>
      <w:numFmt w:val="bullet"/>
      <w:lvlText w:val=""/>
      <w:lvlJc w:val="left"/>
      <w:pPr>
        <w:tabs>
          <w:tab w:val="num" w:pos="6031"/>
        </w:tabs>
        <w:ind w:left="6031" w:hanging="360"/>
      </w:pPr>
      <w:rPr>
        <w:rFonts w:ascii="Symbol" w:hAnsi="Symbol" w:hint="default"/>
      </w:rPr>
    </w:lvl>
    <w:lvl w:ilvl="7" w:tplc="FBBC1DA0">
      <w:start w:val="1"/>
      <w:numFmt w:val="bullet"/>
      <w:lvlText w:val="o"/>
      <w:lvlJc w:val="left"/>
      <w:pPr>
        <w:tabs>
          <w:tab w:val="num" w:pos="6751"/>
        </w:tabs>
        <w:ind w:left="6751" w:hanging="360"/>
      </w:pPr>
      <w:rPr>
        <w:rFonts w:ascii="Courier New" w:hAnsi="Courier New" w:cs="Courier New" w:hint="default"/>
      </w:rPr>
    </w:lvl>
    <w:lvl w:ilvl="8" w:tplc="E5E2B5DC">
      <w:start w:val="1"/>
      <w:numFmt w:val="bullet"/>
      <w:lvlText w:val=""/>
      <w:lvlJc w:val="left"/>
      <w:pPr>
        <w:tabs>
          <w:tab w:val="num" w:pos="7471"/>
        </w:tabs>
        <w:ind w:left="7471" w:hanging="360"/>
      </w:pPr>
      <w:rPr>
        <w:rFonts w:ascii="Wingdings" w:hAnsi="Wingdings" w:hint="default"/>
      </w:rPr>
    </w:lvl>
  </w:abstractNum>
  <w:abstractNum w:abstractNumId="6" w15:restartNumberingAfterBreak="0">
    <w:nsid w:val="48C45537"/>
    <w:multiLevelType w:val="multilevel"/>
    <w:tmpl w:val="20000ECA"/>
    <w:lvl w:ilvl="0">
      <w:start w:val="1"/>
      <w:numFmt w:val="decimal"/>
      <w:pStyle w:val="heading100"/>
      <w:lvlText w:val="%1"/>
      <w:lvlJc w:val="left"/>
      <w:pPr>
        <w:tabs>
          <w:tab w:val="num" w:pos="836"/>
        </w:tabs>
        <w:ind w:left="836" w:hanging="432"/>
      </w:pPr>
      <w:rPr>
        <w:rFonts w:hint="default"/>
        <w:b/>
        <w:sz w:val="32"/>
        <w:szCs w:val="32"/>
      </w:rPr>
    </w:lvl>
    <w:lvl w:ilvl="1">
      <w:start w:val="1"/>
      <w:numFmt w:val="decimal"/>
      <w:pStyle w:val="heading200"/>
      <w:lvlText w:val="%1.%2"/>
      <w:lvlJc w:val="left"/>
      <w:pPr>
        <w:tabs>
          <w:tab w:val="num" w:pos="980"/>
        </w:tabs>
        <w:ind w:left="980" w:hanging="576"/>
      </w:pPr>
      <w:rPr>
        <w:rFonts w:hint="default"/>
        <w:b/>
        <w:color w:val="auto"/>
      </w:rPr>
    </w:lvl>
    <w:lvl w:ilvl="2">
      <w:start w:val="1"/>
      <w:numFmt w:val="decimal"/>
      <w:pStyle w:val="heading300"/>
      <w:lvlText w:val="%1.%2.%3"/>
      <w:lvlJc w:val="left"/>
      <w:pPr>
        <w:tabs>
          <w:tab w:val="num" w:pos="1124"/>
        </w:tabs>
        <w:ind w:left="1124" w:hanging="720"/>
      </w:pPr>
      <w:rPr>
        <w:rFonts w:ascii="Times New Roman Bold" w:hAnsi="Times New Roman Bold" w:hint="default"/>
        <w:b w:val="0"/>
        <w:color w:val="auto"/>
        <w:sz w:val="28"/>
        <w:szCs w:val="28"/>
      </w:rPr>
    </w:lvl>
    <w:lvl w:ilvl="3">
      <w:start w:val="1"/>
      <w:numFmt w:val="decimal"/>
      <w:pStyle w:val="heading40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color w:val="auto"/>
        <w:sz w:val="28"/>
      </w:rPr>
    </w:lvl>
    <w:lvl w:ilvl="4">
      <w:start w:val="1"/>
      <w:numFmt w:val="decimal"/>
      <w:pStyle w:val="heading500"/>
      <w:lvlText w:val="%1.%2.%3.%4.%5"/>
      <w:lvlJc w:val="left"/>
      <w:pPr>
        <w:tabs>
          <w:tab w:val="num" w:pos="6963"/>
        </w:tabs>
        <w:ind w:left="6963" w:hanging="1008"/>
      </w:pPr>
      <w:rPr>
        <w:rFonts w:ascii="Times New Roman Bold" w:hAnsi="Times New Roman Bold" w:hint="default"/>
        <w:color w:val="auto"/>
        <w:sz w:val="28"/>
        <w:szCs w:val="28"/>
      </w:rPr>
    </w:lvl>
    <w:lvl w:ilvl="5">
      <w:start w:val="1"/>
      <w:numFmt w:val="decimal"/>
      <w:lvlText w:val="%1.%2.%3.%4.%5.%6"/>
      <w:lvlJc w:val="left"/>
      <w:pPr>
        <w:tabs>
          <w:tab w:val="num" w:pos="1556"/>
        </w:tabs>
        <w:ind w:left="15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00"/>
        </w:tabs>
        <w:ind w:left="17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44"/>
        </w:tabs>
        <w:ind w:left="18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8"/>
        </w:tabs>
        <w:ind w:left="1988" w:hanging="1584"/>
      </w:pPr>
      <w:rPr>
        <w:rFonts w:hint="default"/>
      </w:rPr>
    </w:lvl>
  </w:abstractNum>
  <w:abstractNum w:abstractNumId="7" w15:restartNumberingAfterBreak="0">
    <w:nsid w:val="5CDF266C"/>
    <w:multiLevelType w:val="multilevel"/>
    <w:tmpl w:val="7DFC94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EBF14DF"/>
    <w:multiLevelType w:val="hybridMultilevel"/>
    <w:tmpl w:val="DAE29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C66D6"/>
    <w:multiLevelType w:val="singleLevel"/>
    <w:tmpl w:val="D798971E"/>
    <w:lvl w:ilvl="0">
      <w:start w:val="1"/>
      <w:numFmt w:val="bullet"/>
      <w:lvlText w:val="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6"/>
      </w:rPr>
    </w:lvl>
  </w:abstractNum>
  <w:num w:numId="1">
    <w:abstractNumId w:val="0"/>
  </w:num>
  <w:num w:numId="2">
    <w:abstractNumId w:val="9"/>
  </w:num>
  <w:num w:numId="3">
    <w:abstractNumId w:val="0"/>
  </w:num>
  <w:num w:numId="4">
    <w:abstractNumId w:val="9"/>
  </w:num>
  <w:num w:numId="5">
    <w:abstractNumId w:val="9"/>
  </w:num>
  <w:num w:numId="6">
    <w:abstractNumId w:val="4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8"/>
  </w:num>
  <w:num w:numId="11">
    <w:abstractNumId w:val="3"/>
  </w:num>
  <w:num w:numId="12">
    <w:abstractNumId w:val="5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93"/>
    <w:rsid w:val="0020397D"/>
    <w:rsid w:val="00291430"/>
    <w:rsid w:val="005025A3"/>
    <w:rsid w:val="00531420"/>
    <w:rsid w:val="006367A9"/>
    <w:rsid w:val="00696893"/>
    <w:rsid w:val="008C645D"/>
    <w:rsid w:val="0098028B"/>
    <w:rsid w:val="00A73AEF"/>
    <w:rsid w:val="00B06A22"/>
    <w:rsid w:val="00BA6E5E"/>
    <w:rsid w:val="00F2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87C8019-174A-4C4A-8B44-32A8A8D9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96893"/>
    <w:pPr>
      <w:spacing w:before="100" w:beforeAutospacing="1" w:after="120" w:line="240" w:lineRule="auto"/>
      <w:ind w:left="864" w:right="115" w:hanging="864"/>
    </w:pPr>
    <w:rPr>
      <w:lang w:val="en-US"/>
    </w:rPr>
  </w:style>
  <w:style w:type="paragraph" w:styleId="1">
    <w:name w:val="heading 1"/>
    <w:basedOn w:val="a0"/>
    <w:next w:val="2"/>
    <w:link w:val="10"/>
    <w:qFormat/>
    <w:rsid w:val="00291430"/>
    <w:pPr>
      <w:spacing w:before="240" w:after="60" w:line="360" w:lineRule="auto"/>
      <w:ind w:left="360" w:hanging="360"/>
      <w:jc w:val="both"/>
      <w:outlineLvl w:val="0"/>
    </w:pPr>
    <w:rPr>
      <w:rFonts w:ascii="Arial Black" w:eastAsia="Times New Roman" w:hAnsi="Arial Black" w:cs="Times New Roman"/>
      <w:b/>
      <w:bCs/>
      <w:caps/>
      <w:kern w:val="36"/>
      <w:sz w:val="28"/>
      <w:szCs w:val="28"/>
    </w:rPr>
  </w:style>
  <w:style w:type="paragraph" w:styleId="2">
    <w:name w:val="heading 2"/>
    <w:basedOn w:val="a0"/>
    <w:link w:val="20"/>
    <w:qFormat/>
    <w:rsid w:val="00291430"/>
    <w:pPr>
      <w:spacing w:before="240" w:after="60" w:line="360" w:lineRule="auto"/>
      <w:jc w:val="both"/>
      <w:outlineLvl w:val="1"/>
    </w:pPr>
    <w:rPr>
      <w:rFonts w:ascii="Arial Black" w:eastAsia="Times New Roman" w:hAnsi="Arial Black" w:cs="Times New Roman"/>
      <w:b/>
      <w:bCs/>
      <w:sz w:val="26"/>
      <w:szCs w:val="26"/>
    </w:rPr>
  </w:style>
  <w:style w:type="paragraph" w:styleId="3">
    <w:name w:val="heading 3"/>
    <w:basedOn w:val="a0"/>
    <w:next w:val="a0"/>
    <w:link w:val="30"/>
    <w:qFormat/>
    <w:rsid w:val="00291430"/>
    <w:pPr>
      <w:spacing w:before="240" w:after="60" w:line="36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0"/>
    <w:link w:val="40"/>
    <w:qFormat/>
    <w:rsid w:val="00291430"/>
    <w:pPr>
      <w:spacing w:before="240" w:after="60" w:line="360" w:lineRule="auto"/>
      <w:jc w:val="both"/>
      <w:outlineLvl w:val="3"/>
    </w:pPr>
    <w:rPr>
      <w:rFonts w:ascii="Arial" w:eastAsia="Times New Roman" w:hAnsi="Arial" w:cs="Arial"/>
      <w:b/>
      <w:bCs/>
      <w:sz w:val="24"/>
      <w:szCs w:val="24"/>
    </w:rPr>
  </w:style>
  <w:style w:type="paragraph" w:styleId="5">
    <w:name w:val="heading 5"/>
    <w:basedOn w:val="a0"/>
    <w:link w:val="50"/>
    <w:qFormat/>
    <w:rsid w:val="00291430"/>
    <w:pPr>
      <w:spacing w:line="360" w:lineRule="auto"/>
      <w:jc w:val="both"/>
      <w:outlineLvl w:val="4"/>
    </w:pPr>
    <w:rPr>
      <w:rFonts w:ascii="Arial" w:eastAsia="Times New Roman" w:hAnsi="Arial" w:cs="Arial"/>
      <w:b/>
      <w:bCs/>
    </w:rPr>
  </w:style>
  <w:style w:type="paragraph" w:styleId="6">
    <w:name w:val="heading 6"/>
    <w:basedOn w:val="a0"/>
    <w:link w:val="60"/>
    <w:qFormat/>
    <w:rsid w:val="00291430"/>
    <w:pPr>
      <w:spacing w:line="360" w:lineRule="auto"/>
      <w:jc w:val="both"/>
      <w:outlineLvl w:val="5"/>
    </w:pPr>
    <w:rPr>
      <w:rFonts w:ascii="Arial Black" w:eastAsia="Times New Roman" w:hAnsi="Arial Black" w:cs="Times New Roman"/>
      <w:sz w:val="28"/>
      <w:szCs w:val="28"/>
    </w:rPr>
  </w:style>
  <w:style w:type="paragraph" w:styleId="7">
    <w:name w:val="heading 7"/>
    <w:basedOn w:val="a0"/>
    <w:next w:val="a0"/>
    <w:link w:val="70"/>
    <w:qFormat/>
    <w:rsid w:val="00291430"/>
    <w:pPr>
      <w:keepNext/>
      <w:spacing w:line="360" w:lineRule="auto"/>
      <w:jc w:val="center"/>
      <w:outlineLvl w:val="6"/>
    </w:pPr>
    <w:rPr>
      <w:rFonts w:ascii="Arial" w:eastAsia="Times New Roman" w:hAnsi="Arial" w:cs="Times New Roman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мечание"/>
    <w:basedOn w:val="a"/>
    <w:next w:val="a5"/>
    <w:rsid w:val="00291430"/>
    <w:pPr>
      <w:keepLines/>
      <w:shd w:val="pct10" w:color="auto" w:fill="FFFFFF"/>
      <w:ind w:left="0" w:firstLine="0"/>
    </w:pPr>
  </w:style>
  <w:style w:type="paragraph" w:styleId="a">
    <w:name w:val="List Bullet"/>
    <w:basedOn w:val="a0"/>
    <w:link w:val="a6"/>
    <w:autoRedefine/>
    <w:rsid w:val="00291430"/>
    <w:pPr>
      <w:numPr>
        <w:numId w:val="6"/>
      </w:numPr>
      <w:spacing w:after="140" w:line="360" w:lineRule="auto"/>
      <w:jc w:val="both"/>
    </w:pPr>
    <w:rPr>
      <w:rFonts w:ascii="Arial" w:eastAsia="Times New Roman" w:hAnsi="Arial" w:cs="Arial"/>
    </w:rPr>
  </w:style>
  <w:style w:type="paragraph" w:styleId="a5">
    <w:name w:val="Body Text"/>
    <w:basedOn w:val="a0"/>
    <w:link w:val="a7"/>
    <w:rsid w:val="00291430"/>
    <w:pPr>
      <w:spacing w:after="140" w:line="360" w:lineRule="auto"/>
      <w:ind w:left="426"/>
      <w:jc w:val="both"/>
    </w:pPr>
    <w:rPr>
      <w:rFonts w:ascii="Arial" w:eastAsia="Times New Roman" w:hAnsi="Arial" w:cs="Times New Roman"/>
    </w:rPr>
  </w:style>
  <w:style w:type="character" w:customStyle="1" w:styleId="a7">
    <w:name w:val="Основной текст Знак"/>
    <w:link w:val="a5"/>
    <w:rsid w:val="00291430"/>
    <w:rPr>
      <w:rFonts w:ascii="Arial" w:eastAsia="Times New Roman" w:hAnsi="Arial" w:cs="Times New Roman"/>
      <w:szCs w:val="20"/>
      <w:lang w:eastAsia="ru-RU"/>
    </w:rPr>
  </w:style>
  <w:style w:type="character" w:customStyle="1" w:styleId="a8">
    <w:name w:val="Кнопка"/>
    <w:rsid w:val="00291430"/>
    <w:rPr>
      <w:position w:val="-6"/>
    </w:rPr>
  </w:style>
  <w:style w:type="paragraph" w:customStyle="1" w:styleId="a9">
    <w:name w:val="Рисунок"/>
    <w:basedOn w:val="a5"/>
    <w:next w:val="a5"/>
    <w:autoRedefine/>
    <w:rsid w:val="00291430"/>
    <w:pPr>
      <w:ind w:left="425"/>
      <w:jc w:val="center"/>
    </w:pPr>
  </w:style>
  <w:style w:type="character" w:customStyle="1" w:styleId="10">
    <w:name w:val="Заголовок 1 Знак"/>
    <w:basedOn w:val="a1"/>
    <w:link w:val="1"/>
    <w:rsid w:val="00B06A22"/>
    <w:rPr>
      <w:rFonts w:ascii="Arial Black" w:eastAsia="Times New Roman" w:hAnsi="Arial Black" w:cs="Times New Roman"/>
      <w:b/>
      <w:bCs/>
      <w:caps/>
      <w:kern w:val="36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B06A22"/>
    <w:rPr>
      <w:rFonts w:ascii="Arial Black" w:eastAsia="Times New Roman" w:hAnsi="Arial Black" w:cs="Times New Roman"/>
      <w:b/>
      <w:bCs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rsid w:val="00B06A2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B06A22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50">
    <w:name w:val="Заголовок 5 Знак"/>
    <w:link w:val="5"/>
    <w:rsid w:val="00291430"/>
    <w:rPr>
      <w:rFonts w:ascii="Arial" w:eastAsia="Times New Roman" w:hAnsi="Arial" w:cs="Arial"/>
      <w:b/>
      <w:bCs/>
      <w:lang w:eastAsia="ru-RU"/>
    </w:rPr>
  </w:style>
  <w:style w:type="character" w:customStyle="1" w:styleId="60">
    <w:name w:val="Заголовок 6 Знак"/>
    <w:basedOn w:val="a1"/>
    <w:link w:val="6"/>
    <w:rsid w:val="00B06A22"/>
    <w:rPr>
      <w:rFonts w:ascii="Arial Black" w:eastAsia="Times New Roman" w:hAnsi="Arial Black" w:cs="Times New Roman"/>
      <w:sz w:val="28"/>
      <w:szCs w:val="28"/>
      <w:lang w:eastAsia="ru-RU"/>
    </w:rPr>
  </w:style>
  <w:style w:type="paragraph" w:styleId="aa">
    <w:name w:val="Body Text Indent"/>
    <w:basedOn w:val="a0"/>
    <w:link w:val="ab"/>
    <w:rsid w:val="00B06A22"/>
    <w:pPr>
      <w:ind w:firstLine="397"/>
      <w:jc w:val="both"/>
    </w:pPr>
    <w:rPr>
      <w:rFonts w:ascii="Arial" w:eastAsia="Times New Roman" w:hAnsi="Arial" w:cs="Times New Roman"/>
    </w:rPr>
  </w:style>
  <w:style w:type="character" w:customStyle="1" w:styleId="ab">
    <w:name w:val="Основной текст с отступом Знак"/>
    <w:basedOn w:val="a1"/>
    <w:link w:val="aa"/>
    <w:rsid w:val="00B06A22"/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Subtitle"/>
    <w:basedOn w:val="a0"/>
    <w:link w:val="ad"/>
    <w:qFormat/>
    <w:rsid w:val="00291430"/>
    <w:pPr>
      <w:keepNext/>
      <w:spacing w:line="360" w:lineRule="auto"/>
      <w:jc w:val="both"/>
    </w:pPr>
    <w:rPr>
      <w:rFonts w:ascii="Arial" w:eastAsia="Times New Roman" w:hAnsi="Arial" w:cs="Times New Roman"/>
      <w:i/>
      <w:iCs/>
    </w:rPr>
  </w:style>
  <w:style w:type="character" w:customStyle="1" w:styleId="ad">
    <w:name w:val="Подзаголовок Знак"/>
    <w:link w:val="ac"/>
    <w:rsid w:val="00291430"/>
    <w:rPr>
      <w:rFonts w:ascii="Arial" w:eastAsia="Times New Roman" w:hAnsi="Arial" w:cs="Times New Roman"/>
      <w:i/>
      <w:iCs/>
      <w:szCs w:val="20"/>
      <w:lang w:eastAsia="ru-RU"/>
    </w:rPr>
  </w:style>
  <w:style w:type="character" w:styleId="ae">
    <w:name w:val="Strong"/>
    <w:qFormat/>
    <w:rsid w:val="00291430"/>
    <w:rPr>
      <w:rFonts w:ascii="Courier New" w:hAnsi="Courier New"/>
      <w:b/>
      <w:bCs/>
      <w:sz w:val="24"/>
      <w:szCs w:val="24"/>
    </w:rPr>
  </w:style>
  <w:style w:type="character" w:customStyle="1" w:styleId="70">
    <w:name w:val="Заголовок 7 Знак"/>
    <w:basedOn w:val="a1"/>
    <w:link w:val="7"/>
    <w:rsid w:val="00291430"/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af">
    <w:name w:val="TOC Heading"/>
    <w:basedOn w:val="1"/>
    <w:next w:val="a0"/>
    <w:uiPriority w:val="39"/>
    <w:unhideWhenUsed/>
    <w:qFormat/>
    <w:rsid w:val="00291430"/>
    <w:pPr>
      <w:keepNext/>
      <w:keepLines/>
      <w:spacing w:after="0" w:line="259" w:lineRule="auto"/>
      <w:ind w:left="0" w:firstLine="0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customStyle="1" w:styleId="af0">
    <w:name w:val="замечание"/>
    <w:basedOn w:val="a0"/>
    <w:semiHidden/>
    <w:rsid w:val="00291430"/>
    <w:pPr>
      <w:spacing w:after="100" w:afterAutospacing="1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character" w:styleId="af1">
    <w:name w:val="annotation reference"/>
    <w:semiHidden/>
    <w:rsid w:val="00291430"/>
    <w:rPr>
      <w:sz w:val="16"/>
    </w:rPr>
  </w:style>
  <w:style w:type="character" w:styleId="af2">
    <w:name w:val="footnote reference"/>
    <w:semiHidden/>
    <w:rsid w:val="00291430"/>
    <w:rPr>
      <w:rFonts w:ascii="Arial" w:hAnsi="Arial"/>
      <w:vertAlign w:val="superscript"/>
    </w:rPr>
  </w:style>
  <w:style w:type="character" w:customStyle="1" w:styleId="a6">
    <w:name w:val="Маркированный список Знак"/>
    <w:link w:val="a"/>
    <w:locked/>
    <w:rsid w:val="00291430"/>
    <w:rPr>
      <w:rFonts w:ascii="Arial" w:eastAsia="Times New Roman" w:hAnsi="Arial" w:cs="Arial"/>
      <w:lang w:eastAsia="ru-RU"/>
    </w:rPr>
  </w:style>
  <w:style w:type="paragraph" w:customStyle="1" w:styleId="af3">
    <w:name w:val="освновной_текст"/>
    <w:basedOn w:val="a0"/>
    <w:semiHidden/>
    <w:rsid w:val="00291430"/>
    <w:pPr>
      <w:spacing w:after="100" w:afterAutospacing="1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customStyle="1" w:styleId="af4">
    <w:name w:val="подзоголовок"/>
    <w:basedOn w:val="a0"/>
    <w:semiHidden/>
    <w:rsid w:val="00291430"/>
    <w:pPr>
      <w:spacing w:after="100" w:afterAutospacing="1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customStyle="1" w:styleId="heading100">
    <w:name w:val="heading 100"/>
    <w:basedOn w:val="a0"/>
    <w:next w:val="a0"/>
    <w:autoRedefine/>
    <w:uiPriority w:val="99"/>
    <w:qFormat/>
    <w:rsid w:val="00696893"/>
    <w:pPr>
      <w:keepNext/>
      <w:keepLines/>
      <w:numPr>
        <w:numId w:val="7"/>
      </w:numPr>
      <w:spacing w:before="120" w:beforeAutospacing="0" w:after="240"/>
      <w:outlineLvl w:val="0"/>
    </w:pPr>
    <w:rPr>
      <w:rFonts w:ascii="Times New Roman" w:eastAsia="Times New Roman" w:hAnsi="Times New Roman" w:cs="Times New Roman"/>
      <w:b/>
      <w:caps/>
      <w:sz w:val="32"/>
      <w:szCs w:val="32"/>
    </w:rPr>
  </w:style>
  <w:style w:type="paragraph" w:customStyle="1" w:styleId="heading200">
    <w:name w:val="heading 200"/>
    <w:next w:val="a0"/>
    <w:uiPriority w:val="99"/>
    <w:qFormat/>
    <w:rsid w:val="00696893"/>
    <w:pPr>
      <w:keepNext/>
      <w:keepLines/>
      <w:numPr>
        <w:ilvl w:val="1"/>
        <w:numId w:val="7"/>
      </w:numPr>
      <w:spacing w:before="120" w:beforeAutospacing="1" w:after="120" w:line="240" w:lineRule="auto"/>
      <w:ind w:right="115"/>
      <w:outlineLvl w:val="1"/>
    </w:pPr>
    <w:rPr>
      <w:rFonts w:ascii="Times New Roman" w:eastAsia="PMingLiU" w:hAnsi="Times New Roman" w:cs="Times New Roman"/>
      <w:b/>
      <w:sz w:val="32"/>
      <w:szCs w:val="32"/>
      <w:lang w:val="en-US"/>
    </w:rPr>
  </w:style>
  <w:style w:type="paragraph" w:customStyle="1" w:styleId="heading300">
    <w:name w:val="heading 300"/>
    <w:next w:val="a0"/>
    <w:uiPriority w:val="99"/>
    <w:qFormat/>
    <w:rsid w:val="00696893"/>
    <w:pPr>
      <w:keepNext/>
      <w:keepLines/>
      <w:numPr>
        <w:ilvl w:val="2"/>
        <w:numId w:val="7"/>
      </w:numPr>
      <w:spacing w:before="120" w:beforeAutospacing="1" w:after="120" w:line="240" w:lineRule="auto"/>
      <w:ind w:right="115"/>
      <w:outlineLvl w:val="2"/>
    </w:pPr>
    <w:rPr>
      <w:rFonts w:ascii="Times New Roman" w:eastAsia="PMingLiU" w:hAnsi="Times New Roman" w:cs="Times New Roman"/>
      <w:b/>
      <w:sz w:val="28"/>
      <w:szCs w:val="28"/>
      <w:lang w:val="en-US"/>
    </w:rPr>
  </w:style>
  <w:style w:type="paragraph" w:customStyle="1" w:styleId="heading400">
    <w:name w:val="heading 400"/>
    <w:next w:val="a0"/>
    <w:uiPriority w:val="99"/>
    <w:qFormat/>
    <w:rsid w:val="00696893"/>
    <w:pPr>
      <w:keepNext/>
      <w:keepLines/>
      <w:numPr>
        <w:ilvl w:val="3"/>
        <w:numId w:val="7"/>
      </w:numPr>
      <w:spacing w:before="120" w:beforeAutospacing="1" w:after="120" w:line="240" w:lineRule="auto"/>
      <w:ind w:right="115"/>
      <w:outlineLvl w:val="3"/>
    </w:pPr>
    <w:rPr>
      <w:rFonts w:ascii="Times New Roman" w:eastAsia="PMingLiU" w:hAnsi="Times New Roman" w:cs="Times New Roman"/>
      <w:b/>
      <w:sz w:val="28"/>
      <w:szCs w:val="24"/>
      <w:lang w:val="en-US"/>
    </w:rPr>
  </w:style>
  <w:style w:type="paragraph" w:customStyle="1" w:styleId="heading500">
    <w:name w:val="heading 500"/>
    <w:next w:val="a0"/>
    <w:uiPriority w:val="99"/>
    <w:qFormat/>
    <w:rsid w:val="00696893"/>
    <w:pPr>
      <w:keepNext/>
      <w:keepLines/>
      <w:numPr>
        <w:ilvl w:val="4"/>
        <w:numId w:val="7"/>
      </w:numPr>
      <w:spacing w:before="120" w:beforeAutospacing="1" w:after="120" w:line="240" w:lineRule="auto"/>
      <w:ind w:right="115"/>
      <w:outlineLvl w:val="4"/>
    </w:pPr>
    <w:rPr>
      <w:rFonts w:ascii="Times New Roman" w:eastAsia="PMingLiU" w:hAnsi="Times New Roman" w:cs="Times New Roman"/>
      <w:b/>
      <w:sz w:val="28"/>
      <w:szCs w:val="28"/>
      <w:lang w:val="en-US"/>
    </w:rPr>
  </w:style>
  <w:style w:type="paragraph" w:customStyle="1" w:styleId="Styleheading40012pt">
    <w:name w:val="Style heading 400 + 12 pt"/>
    <w:basedOn w:val="heading400"/>
    <w:rsid w:val="00696893"/>
    <w:rPr>
      <w:bCs/>
    </w:rPr>
  </w:style>
  <w:style w:type="paragraph" w:customStyle="1" w:styleId="Styleheading30012pt">
    <w:name w:val="Style heading 300 + 12 pt"/>
    <w:basedOn w:val="heading300"/>
    <w:rsid w:val="00696893"/>
    <w:pPr>
      <w:numPr>
        <w:numId w:val="1"/>
      </w:numPr>
    </w:pPr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1917</Words>
  <Characters>10932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Тетеркин Дмитрий Александрович</dc:creator>
  <cp:keywords/>
  <dc:description/>
  <cp:lastModifiedBy>Тетеркин Дмитрий Александрович</cp:lastModifiedBy>
  <cp:revision>3</cp:revision>
  <dcterms:created xsi:type="dcterms:W3CDTF">2019-11-12T12:59:00Z</dcterms:created>
  <dcterms:modified xsi:type="dcterms:W3CDTF">2019-11-12T13:24:00Z</dcterms:modified>
</cp:coreProperties>
</file>