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B04" w:rsidRDefault="00C72BA4">
      <w:r>
        <w:t xml:space="preserve">Вересов Дмитрий </w:t>
      </w:r>
    </w:p>
    <w:p w:rsidR="00C72BA4" w:rsidRDefault="00C72BA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Выполнить анализ и оценку качества электронных образовательных ресурсов в соответствии с темой магистерской диссертации</w:t>
      </w:r>
      <w:r w:rsidR="00582CBE"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  <w:r w:rsidR="00582CBE">
        <w:rPr>
          <w:rFonts w:ascii="Arial" w:hAnsi="Arial" w:cs="Arial"/>
          <w:color w:val="555555"/>
          <w:sz w:val="20"/>
          <w:szCs w:val="20"/>
          <w:shd w:val="clear" w:color="auto" w:fill="FFFFFF"/>
        </w:rPr>
        <w:br/>
      </w:r>
      <w:r w:rsidR="00582CBE">
        <w:rPr>
          <w:rFonts w:ascii="Arial" w:hAnsi="Arial" w:cs="Arial"/>
          <w:color w:val="000000"/>
          <w:shd w:val="clear" w:color="auto" w:fill="FFFFFF"/>
        </w:rPr>
        <w:t>Корпоративная подготовка педагогов к использованию видеоигр для организации онлайн обучения.</w:t>
      </w:r>
    </w:p>
    <w:p w:rsidR="00B51899" w:rsidRDefault="00B51899" w:rsidP="00B51899">
      <w:r>
        <w:t>Данный анализ посвящен оценке качества электронных образовательных ресурсов, которые могут быть использованы для корпоративной подготовки педагогов к применению видеоигр в организации онлайн обучения. Актуальность данной темы обусловлена растущим спросом на эффективные методы обучения и повышения квалификации преподавателей в условиях активного развития дистанционных образовательных технологий.</w:t>
      </w:r>
    </w:p>
    <w:p w:rsidR="00B51899" w:rsidRDefault="00B51899" w:rsidP="00B51899"/>
    <w:p w:rsidR="00B51899" w:rsidRDefault="00B51899" w:rsidP="00B51899">
      <w:r>
        <w:t>Критерии оценки</w:t>
      </w:r>
    </w:p>
    <w:p w:rsidR="00B51899" w:rsidRDefault="00B51899" w:rsidP="00B51899">
      <w:r>
        <w:t>Для анализа качества электронных образовательных ресурсов были определены следующие ключевые критерии:</w:t>
      </w:r>
    </w:p>
    <w:p w:rsidR="00B51899" w:rsidRDefault="00B51899" w:rsidP="00B51899"/>
    <w:p w:rsidR="00B51899" w:rsidRDefault="00B51899" w:rsidP="00B51899">
      <w:r>
        <w:t>1. Соответствие целям и задачам корпоративной подготовки педагогов:</w:t>
      </w:r>
    </w:p>
    <w:p w:rsidR="00B51899" w:rsidRDefault="00B51899" w:rsidP="00B51899">
      <w:r>
        <w:t xml:space="preserve">   - Наличие учебных материалов, раскрывающих методику использования видеоигр в онлайн обучении</w:t>
      </w:r>
    </w:p>
    <w:p w:rsidR="00B51899" w:rsidRDefault="00B51899" w:rsidP="00B51899">
      <w:r>
        <w:t xml:space="preserve">   - Отражение специфики корпоративного обучения и потребностей целевой аудитории</w:t>
      </w:r>
    </w:p>
    <w:p w:rsidR="00B51899" w:rsidRDefault="00B51899" w:rsidP="00B51899">
      <w:r>
        <w:t xml:space="preserve">   - Возможность адаптации ресурсов под нужды конкретной образовательной организации</w:t>
      </w:r>
    </w:p>
    <w:p w:rsidR="00B51899" w:rsidRDefault="00B51899" w:rsidP="00B51899"/>
    <w:p w:rsidR="00B51899" w:rsidRDefault="00B51899" w:rsidP="00B51899">
      <w:r>
        <w:t>2. Методическое обеспечение:</w:t>
      </w:r>
    </w:p>
    <w:p w:rsidR="00B51899" w:rsidRDefault="00B51899" w:rsidP="00B51899">
      <w:r>
        <w:t xml:space="preserve">   - Наличие подробных инструкций и рекомендаций по применению видеоигр</w:t>
      </w:r>
    </w:p>
    <w:p w:rsidR="00B51899" w:rsidRDefault="00B51899" w:rsidP="00B51899">
      <w:r>
        <w:t xml:space="preserve">   - Качество учебно-методических материалов (структурированность, наглядность, доступность изложения)</w:t>
      </w:r>
    </w:p>
    <w:p w:rsidR="00B51899" w:rsidRDefault="00B51899" w:rsidP="00B51899">
      <w:r>
        <w:t xml:space="preserve">   - Возможность интерактивного взаимодействия пользователей</w:t>
      </w:r>
    </w:p>
    <w:p w:rsidR="00B51899" w:rsidRDefault="00B51899" w:rsidP="00B51899"/>
    <w:p w:rsidR="00B51899" w:rsidRDefault="00B51899" w:rsidP="00B51899">
      <w:r>
        <w:t>3. Технические характеристики:</w:t>
      </w:r>
    </w:p>
    <w:p w:rsidR="00B51899" w:rsidRDefault="00B51899" w:rsidP="00B51899">
      <w:r>
        <w:t xml:space="preserve">   - Удобство и интуитивность интерфейса</w:t>
      </w:r>
    </w:p>
    <w:p w:rsidR="00B51899" w:rsidRDefault="00B51899" w:rsidP="00B51899">
      <w:r>
        <w:t xml:space="preserve">   - Качество мультимедийных элементов (графика, анимация, звук)</w:t>
      </w:r>
    </w:p>
    <w:p w:rsidR="00B51899" w:rsidRDefault="00B51899" w:rsidP="00B51899">
      <w:r>
        <w:t xml:space="preserve">   - Техническая стабильность и надежность работы</w:t>
      </w:r>
    </w:p>
    <w:p w:rsidR="00B51899" w:rsidRDefault="00B51899" w:rsidP="00B51899">
      <w:r>
        <w:t xml:space="preserve">   - Кроссплатформенность и совместимость с различными устройствами</w:t>
      </w:r>
    </w:p>
    <w:p w:rsidR="00B51899" w:rsidRDefault="00B51899" w:rsidP="00B51899"/>
    <w:p w:rsidR="00B51899" w:rsidRDefault="00B51899" w:rsidP="00B51899">
      <w:r>
        <w:lastRenderedPageBreak/>
        <w:t>4. Оценка пользователями:</w:t>
      </w:r>
    </w:p>
    <w:p w:rsidR="00B51899" w:rsidRDefault="00B51899" w:rsidP="00B51899">
      <w:r>
        <w:t xml:space="preserve">   - Отзывы и рейтинги педагогов, использовавших ресурсы</w:t>
      </w:r>
    </w:p>
    <w:p w:rsidR="00B51899" w:rsidRDefault="00B51899" w:rsidP="00B51899">
      <w:r>
        <w:t xml:space="preserve">   - Наличие обратной связи и возможности для взаимодействия с разработчиками</w:t>
      </w:r>
    </w:p>
    <w:p w:rsidR="00B51899" w:rsidRDefault="00B51899" w:rsidP="00B51899"/>
    <w:p w:rsidR="00B51899" w:rsidRDefault="00B51899" w:rsidP="00B51899">
      <w:r>
        <w:t>Анализ доступных ресурсов</w:t>
      </w:r>
    </w:p>
    <w:p w:rsidR="00B51899" w:rsidRDefault="00B51899" w:rsidP="00B51899">
      <w:r>
        <w:t>Были изучены несколько электронных образовательных ресурсов, предлагающих материалы для подготовки педагогов к использованию видеоигр в онлайн обучении. Среди них:</w:t>
      </w:r>
    </w:p>
    <w:p w:rsidR="00B51899" w:rsidRDefault="00B51899" w:rsidP="00B51899">
      <w:r>
        <w:t>1. Платформа "Игровое обучение" (www.gamelearning.ru)</w:t>
      </w:r>
    </w:p>
    <w:p w:rsidR="00B51899" w:rsidRDefault="00B51899" w:rsidP="00B51899">
      <w:r>
        <w:t xml:space="preserve">   - Соответствие целям: высокое (материалы посвящены непосредственно применению игр в обучении)</w:t>
      </w:r>
    </w:p>
    <w:p w:rsidR="00B51899" w:rsidRDefault="00B51899" w:rsidP="00B51899">
      <w:r>
        <w:t xml:space="preserve">   - Методическое обеспечение: детальные инструкции и рекомендации, интерактивные элементы</w:t>
      </w:r>
    </w:p>
    <w:p w:rsidR="00B51899" w:rsidRDefault="00B51899" w:rsidP="00B51899">
      <w:r>
        <w:t xml:space="preserve">   - Технические характеристики: современный интерфейс, высокое качество мультимедиа, стабильная работа</w:t>
      </w:r>
    </w:p>
    <w:p w:rsidR="00B51899" w:rsidRDefault="00B51899" w:rsidP="00B51899">
      <w:r>
        <w:t xml:space="preserve">   - Оценка пользователей: положительные отзывы, активная обратная связь</w:t>
      </w:r>
    </w:p>
    <w:p w:rsidR="00B51899" w:rsidRDefault="00B51899" w:rsidP="00B51899"/>
    <w:p w:rsidR="00B51899" w:rsidRDefault="00B51899" w:rsidP="00B51899">
      <w:r>
        <w:t>2. Курс "Игровые технологии в образовании" (lms.eduprog.ru)</w:t>
      </w:r>
    </w:p>
    <w:p w:rsidR="00B51899" w:rsidRDefault="00B51899" w:rsidP="00B51899">
      <w:r>
        <w:t xml:space="preserve">   - Соответствие целям: среднее (материалы охватывают широкий спектр игровых технологий)</w:t>
      </w:r>
    </w:p>
    <w:p w:rsidR="00B51899" w:rsidRDefault="00B51899" w:rsidP="00B51899">
      <w:r>
        <w:t xml:space="preserve">   - Методическое обеспечение: структурированные учебные модули, но недостаточно интерактивности</w:t>
      </w:r>
    </w:p>
    <w:p w:rsidR="00B51899" w:rsidRDefault="00B51899" w:rsidP="00B51899">
      <w:r>
        <w:t xml:space="preserve">   - Технические характеристики: простой, местами устаревший интерфейс, приемлемое качество мультимедиа</w:t>
      </w:r>
    </w:p>
    <w:p w:rsidR="00B51899" w:rsidRDefault="00B51899" w:rsidP="00B51899">
      <w:r>
        <w:t xml:space="preserve">   - Оценка пользователей: смешанные отзывы, недостаточная обратная связь</w:t>
      </w:r>
    </w:p>
    <w:p w:rsidR="00B51899" w:rsidRDefault="00B51899" w:rsidP="00B51899"/>
    <w:p w:rsidR="00B51899" w:rsidRDefault="00B51899" w:rsidP="00B51899">
      <w:r>
        <w:t>3. Сборник кейсов "Игры в образовании" (cases.edugames.com)</w:t>
      </w:r>
    </w:p>
    <w:p w:rsidR="00B51899" w:rsidRDefault="00B51899" w:rsidP="00B51899">
      <w:r>
        <w:t xml:space="preserve">   - Соответствие целям: высокое (фокус на практических примерах применения игр)</w:t>
      </w:r>
    </w:p>
    <w:p w:rsidR="00B51899" w:rsidRDefault="00B51899" w:rsidP="00B51899">
      <w:r>
        <w:t xml:space="preserve">   - Методическое обеспечение: детальное описание кейсов, но отсутствие инструкций по реализации</w:t>
      </w:r>
    </w:p>
    <w:p w:rsidR="00B51899" w:rsidRDefault="00B51899" w:rsidP="00B51899">
      <w:r>
        <w:t xml:space="preserve">   - Технические характеристики: простой дизайн, преимущественно текстовое содержание</w:t>
      </w:r>
    </w:p>
    <w:p w:rsidR="00B51899" w:rsidRDefault="00B51899" w:rsidP="00B51899">
      <w:r>
        <w:t xml:space="preserve">   - Оценка пользователей: положительные отзывы, но недостаточная активность обратной связи</w:t>
      </w:r>
    </w:p>
    <w:p w:rsidR="00B51899" w:rsidRDefault="00B51899" w:rsidP="00B51899"/>
    <w:p w:rsidR="00DD14A4" w:rsidRDefault="00DD14A4" w:rsidP="00B51899">
      <w:pPr>
        <w:rPr>
          <w:lang w:val="en-US"/>
        </w:rPr>
      </w:pPr>
    </w:p>
    <w:p w:rsidR="00B51899" w:rsidRDefault="00B51899" w:rsidP="00B51899">
      <w:bookmarkStart w:id="0" w:name="_GoBack"/>
      <w:bookmarkEnd w:id="0"/>
      <w:r>
        <w:lastRenderedPageBreak/>
        <w:t>Проведенный анализ позволяет сделать следующие выводы:</w:t>
      </w:r>
    </w:p>
    <w:p w:rsidR="00B51899" w:rsidRDefault="00B51899" w:rsidP="00B51899"/>
    <w:p w:rsidR="00B51899" w:rsidRDefault="00B51899" w:rsidP="00B51899">
      <w:r>
        <w:t>1. Наиболее подходящим ресурсом для корпоративной подготовки педагогов к использованию видеоигр в онлайн обучении является платформа "Игровое обучение". Она обеспечивает высокое соответствие целям, качественное методическое сопровождение и техническую стабильность.</w:t>
      </w:r>
    </w:p>
    <w:p w:rsidR="00B51899" w:rsidRDefault="00B51899" w:rsidP="00B51899"/>
    <w:p w:rsidR="00B51899" w:rsidRDefault="00B51899" w:rsidP="00B51899">
      <w:r>
        <w:t>2. Курс "Игровые технологии в образовании" также может быть рекомендован, но требует дополнительной адаптации и доработки для удовлетворения потребностей корпоративного сектора.</w:t>
      </w:r>
    </w:p>
    <w:p w:rsidR="00B51899" w:rsidRDefault="00B51899" w:rsidP="00B51899"/>
    <w:p w:rsidR="00B51899" w:rsidRDefault="00B51899" w:rsidP="00B51899">
      <w:r>
        <w:t>3. Сборник кейсов "Игры в образовании" представляет ценность для ознакомления с практическими примерами, но нуждается в дополнении методическими рекомендациями и инструкциями по реализации.</w:t>
      </w:r>
    </w:p>
    <w:p w:rsidR="00B51899" w:rsidRDefault="00B51899" w:rsidP="00B51899"/>
    <w:p w:rsidR="00B51899" w:rsidRPr="00C72BA4" w:rsidRDefault="00B51899" w:rsidP="00B51899"/>
    <w:sectPr w:rsidR="00B51899" w:rsidRPr="00C72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310"/>
    <w:rsid w:val="000C0310"/>
    <w:rsid w:val="00582CBE"/>
    <w:rsid w:val="007A1B04"/>
    <w:rsid w:val="00B51899"/>
    <w:rsid w:val="00C72BA4"/>
    <w:rsid w:val="00DD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Вереосв</dc:creator>
  <cp:keywords/>
  <dc:description/>
  <cp:lastModifiedBy>Дмитрий Вереосв</cp:lastModifiedBy>
  <cp:revision>4</cp:revision>
  <dcterms:created xsi:type="dcterms:W3CDTF">2024-05-25T06:43:00Z</dcterms:created>
  <dcterms:modified xsi:type="dcterms:W3CDTF">2024-05-28T17:27:00Z</dcterms:modified>
</cp:coreProperties>
</file>