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2060"/>
        </w:rPr>
      </w:pPr>
      <w:r w:rsidDel="00000000" w:rsidR="00000000" w:rsidRPr="00000000">
        <w:rPr>
          <w:b w:val="1"/>
          <w:color w:val="002060"/>
          <w:rtl w:val="0"/>
        </w:rPr>
        <w:t xml:space="preserve">ENTRENAMIENTO Y EVALUACIÓN DE MODELOS</w:t>
      </w:r>
      <w:r w:rsidDel="00000000" w:rsidR="00000000" w:rsidRPr="00000000">
        <w:rPr>
          <w:rtl w:val="0"/>
        </w:rPr>
      </w:r>
    </w:p>
    <w:p w:rsidR="00000000" w:rsidDel="00000000" w:rsidP="00000000" w:rsidRDefault="00000000" w:rsidRPr="00000000" w14:paraId="00000002">
      <w:pPr>
        <w:pStyle w:val="Title"/>
        <w:rPr>
          <w:b w:val="1"/>
          <w:color w:val="002060"/>
          <w:sz w:val="28"/>
          <w:szCs w:val="28"/>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Ricardo Osorio Castro</w:t>
      </w: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Wilmer Mario Leiva Esteban</w:t>
      </w: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color w:val="000000"/>
        </w:rPr>
        <w:sectPr>
          <w:headerReference r:id="rId6" w:type="default"/>
          <w:footerReference r:id="rId7" w:type="default"/>
          <w:footerReference r:id="rId8" w:type="first"/>
          <w:pgSz w:h="15840" w:w="12240" w:orient="portrait"/>
          <w:pgMar w:bottom="1008" w:top="1174" w:left="936" w:right="936" w:header="432" w:footer="0"/>
          <w:pgNumType w:start="1"/>
          <w:cols w:equalWidth="0" w:num="1">
            <w:col w:space="0" w:w="10368"/>
          </w:cols>
          <w:titlePg w:val="1"/>
        </w:sectPr>
      </w:pPr>
      <w:r w:rsidDel="00000000" w:rsidR="00000000" w:rsidRPr="00000000">
        <w:rPr>
          <w:rFonts w:ascii="Courier New" w:cs="Courier New" w:eastAsia="Courier New" w:hAnsi="Courier New"/>
          <w:color w:val="000000"/>
          <w:rtl w:val="0"/>
        </w:rPr>
        <w:t xml:space="preserve">Universidad de Antioquia, Colombia</w:t>
      </w:r>
    </w:p>
    <w:p w:rsidR="00000000" w:rsidDel="00000000" w:rsidP="00000000" w:rsidRDefault="00000000" w:rsidRPr="00000000" w14:paraId="0000000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4"/>
          <w:szCs w:val="24"/>
          <w:u w:val="none"/>
          <w:shd w:fill="auto" w:val="clear"/>
          <w:vertAlign w:val="baseline"/>
          <w:rtl w:val="0"/>
        </w:rPr>
        <w:t xml:space="preserve">Resumen:</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En el presente proyec</w:t>
      </w:r>
      <w:r w:rsidDel="00000000" w:rsidR="00000000" w:rsidRPr="00000000">
        <w:rPr>
          <w:rFonts w:ascii="Arial Narrow" w:cs="Arial Narrow" w:eastAsia="Arial Narrow" w:hAnsi="Arial Narrow"/>
          <w:sz w:val="24"/>
          <w:szCs w:val="24"/>
          <w:rtl w:val="0"/>
        </w:rPr>
        <w:t xml:space="preserve">to, presentamos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el diseño, análisis y simulación de un sistema de predicción basado en técnicas de aprendizaje de máquina, describiendo el problema y su contexto en términos del estado del arte, y especificando cada una de las etapas del desarrollo del trabajo, los modelos con sus respectivas restricciones, la metodología de validación, los resultados de las simulaciones y las conclusiones obtenidas.</w:t>
      </w:r>
    </w:p>
    <w:p w:rsidR="00000000" w:rsidDel="00000000" w:rsidP="00000000" w:rsidRDefault="00000000" w:rsidRPr="00000000" w14:paraId="00000009">
      <w:pPr>
        <w:jc w:val="both"/>
        <w:rPr>
          <w:rFonts w:ascii="Arial Narrow" w:cs="Arial Narrow" w:eastAsia="Arial Narrow" w:hAnsi="Arial Narrow"/>
          <w:sz w:val="24"/>
          <w:szCs w:val="24"/>
        </w:rPr>
      </w:pPr>
      <w:r w:rsidDel="00000000" w:rsidR="00000000" w:rsidRPr="00000000">
        <w:rPr>
          <w:rtl w:val="0"/>
        </w:rPr>
      </w:r>
    </w:p>
    <w:bookmarkStart w:colFirst="0" w:colLast="0" w:name="gjdgxs" w:id="0"/>
    <w:bookmarkEnd w:id="0"/>
    <w:p w:rsidR="00000000" w:rsidDel="00000000" w:rsidP="00000000" w:rsidRDefault="00000000" w:rsidRPr="00000000" w14:paraId="0000000A">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color w:val="002060"/>
          <w:sz w:val="24"/>
          <w:szCs w:val="24"/>
          <w:rtl w:val="0"/>
        </w:rPr>
        <w:t xml:space="preserve">Índice de términos: </w:t>
      </w:r>
      <w:r w:rsidDel="00000000" w:rsidR="00000000" w:rsidRPr="00000000">
        <w:rPr>
          <w:rFonts w:ascii="Arial Narrow" w:cs="Arial Narrow" w:eastAsia="Arial Narrow" w:hAnsi="Arial Narrow"/>
          <w:sz w:val="24"/>
          <w:szCs w:val="24"/>
          <w:rtl w:val="0"/>
        </w:rPr>
        <w:t xml:space="preserve">IEEE 2937-2022 Estándar IEEE para evaluación comparativa de rendimiento para sistemas de servidores de inteligencia artificial</w:t>
      </w:r>
      <w:r w:rsidDel="00000000" w:rsidR="00000000" w:rsidRPr="00000000">
        <w:rPr>
          <w:rtl w:val="0"/>
        </w:rPr>
      </w:r>
    </w:p>
    <w:p w:rsidR="00000000" w:rsidDel="00000000" w:rsidP="00000000" w:rsidRDefault="00000000" w:rsidRPr="00000000" w14:paraId="0000000B">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pStyle w:val="Heading2"/>
        <w:numPr>
          <w:ilvl w:val="0"/>
          <w:numId w:val="1"/>
        </w:numPr>
        <w:ind w:left="720" w:hanging="360"/>
        <w:jc w:val="center"/>
        <w:rPr>
          <w:rFonts w:ascii="Arial Narrow" w:cs="Arial Narrow" w:eastAsia="Arial Narrow" w:hAnsi="Arial Narrow"/>
          <w:b w:val="1"/>
          <w:color w:val="002060"/>
          <w:sz w:val="24"/>
          <w:szCs w:val="24"/>
          <w:u w:val="none"/>
        </w:rPr>
      </w:pPr>
      <w:bookmarkStart w:colFirst="0" w:colLast="0" w:name="_vj2k3y7nb8om" w:id="1"/>
      <w:bookmarkEnd w:id="1"/>
      <w:r w:rsidDel="00000000" w:rsidR="00000000" w:rsidRPr="00000000">
        <w:rPr>
          <w:rFonts w:ascii="Arial Narrow" w:cs="Arial Narrow" w:eastAsia="Arial Narrow" w:hAnsi="Arial Narrow"/>
          <w:b w:val="1"/>
          <w:color w:val="002060"/>
          <w:sz w:val="24"/>
          <w:szCs w:val="24"/>
          <w:rtl w:val="0"/>
        </w:rPr>
        <w:t xml:space="preserve">INTRODUCCIÓN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el contexto del análisis y aplicación de técnicas de aprendizaje automático, el presente proyecto se centra en abordar un problema específico de clasificación. El objetivo principal es desarrollar modelos predictivos capaces de clasificar datos de manera efectiva y precisa en categorías predefinidas. Para ello, se utilizarán diversas técnicas y algoritmos de aprendizaje automático, incluyendo Random Forest, Gradient Boosted Trees y Decision Trees Classifier.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proyecto se estructura en torno a la experimentación con diferentes modelos de aprendizaje automático y el análisis de los resultados obtenidos. Se explorarán diversas métricas de evaluación para determinar la eficacia y el rendimiento de los modelos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jc w:val="center"/>
        <w:rPr>
          <w:rFonts w:ascii="Arial Narrow" w:cs="Arial Narrow" w:eastAsia="Arial Narrow" w:hAnsi="Arial Narrow"/>
          <w:b w:val="1"/>
          <w:color w:val="002060"/>
          <w:sz w:val="24"/>
          <w:szCs w:val="24"/>
          <w:u w:val="none"/>
        </w:rPr>
      </w:pPr>
      <w:r w:rsidDel="00000000" w:rsidR="00000000" w:rsidRPr="00000000">
        <w:rPr>
          <w:rFonts w:ascii="Arial Narrow" w:cs="Arial Narrow" w:eastAsia="Arial Narrow" w:hAnsi="Arial Narrow"/>
          <w:b w:val="1"/>
          <w:color w:val="002060"/>
          <w:sz w:val="24"/>
          <w:szCs w:val="24"/>
          <w:rtl w:val="0"/>
        </w:rPr>
        <w:t xml:space="preserve">METODOLOGÍA</w:t>
      </w:r>
      <w:r w:rsidDel="00000000" w:rsidR="00000000" w:rsidRPr="00000000">
        <w:rPr>
          <w:rtl w:val="0"/>
        </w:rPr>
      </w:r>
    </w:p>
    <w:p w:rsidR="00000000" w:rsidDel="00000000" w:rsidP="00000000" w:rsidRDefault="00000000" w:rsidRPr="00000000" w14:paraId="00000012">
      <w:pPr>
        <w:jc w:val="both"/>
        <w:rPr>
          <w:rFonts w:ascii="Arial Narrow" w:cs="Arial Narrow" w:eastAsia="Arial Narrow" w:hAnsi="Arial Narrow"/>
          <w:color w:val="000000"/>
          <w:sz w:val="24"/>
          <w:szCs w:val="24"/>
        </w:rPr>
      </w:pPr>
      <w:r w:rsidDel="00000000" w:rsidR="00000000" w:rsidRPr="00000000">
        <w:rPr>
          <w:rtl w:val="0"/>
        </w:rPr>
      </w:r>
    </w:p>
    <w:p w:rsidR="00000000" w:rsidDel="00000000" w:rsidP="00000000" w:rsidRDefault="00000000" w:rsidRPr="00000000" w14:paraId="00000013">
      <w:pPr>
        <w:pStyle w:val="Heading2"/>
        <w:numPr>
          <w:ilvl w:val="0"/>
          <w:numId w:val="2"/>
        </w:numPr>
        <w:ind w:left="720" w:hanging="360"/>
        <w:rPr>
          <w:rFonts w:ascii="Arial Narrow" w:cs="Arial Narrow" w:eastAsia="Arial Narrow" w:hAnsi="Arial Narrow"/>
          <w:sz w:val="24"/>
          <w:szCs w:val="24"/>
          <w:u w:val="none"/>
        </w:rPr>
      </w:pPr>
      <w:bookmarkStart w:colFirst="0" w:colLast="0" w:name="_43xtg31wb6kt" w:id="2"/>
      <w:bookmarkEnd w:id="2"/>
      <w:r w:rsidDel="00000000" w:rsidR="00000000" w:rsidRPr="00000000">
        <w:rPr>
          <w:rFonts w:ascii="Arial Narrow" w:cs="Arial Narrow" w:eastAsia="Arial Narrow" w:hAnsi="Arial Narrow"/>
          <w:b w:val="1"/>
          <w:color w:val="002060"/>
          <w:sz w:val="24"/>
          <w:szCs w:val="24"/>
          <w:rtl w:val="0"/>
        </w:rPr>
        <w:t xml:space="preserve">Base de Datos</w:t>
      </w:r>
      <w:r w:rsidDel="00000000" w:rsidR="00000000" w:rsidRPr="00000000">
        <w:rPr>
          <w:rtl w:val="0"/>
        </w:rPr>
      </w:r>
    </w:p>
    <w:p w:rsidR="00000000" w:rsidDel="00000000" w:rsidP="00000000" w:rsidRDefault="00000000" w:rsidRPr="00000000" w14:paraId="00000014">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está ocasión, estaremos trabajando con un problema de clasificación, el cual tiene cómo título: “ICR - Identifying Age-Related Conditions”, el cual viene de una </w:t>
      </w:r>
    </w:p>
    <w:p w:rsidR="00000000" w:rsidDel="00000000" w:rsidP="00000000" w:rsidRDefault="00000000" w:rsidRPr="00000000" w14:paraId="00000015">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competencia en Kaggle a la cual puede acceder desde </w:t>
      </w:r>
      <w:hyperlink r:id="rId9">
        <w:r w:rsidDel="00000000" w:rsidR="00000000" w:rsidRPr="00000000">
          <w:rPr>
            <w:rFonts w:ascii="Arial Narrow" w:cs="Arial Narrow" w:eastAsia="Arial Narrow" w:hAnsi="Arial Narrow"/>
            <w:color w:val="1155cc"/>
            <w:sz w:val="24"/>
            <w:szCs w:val="24"/>
            <w:u w:val="single"/>
            <w:rtl w:val="0"/>
          </w:rPr>
          <w:t xml:space="preserve">https://www.kaggle.com/competitions/icr-identify-age-related-conditions/overview</w:t>
        </w:r>
      </w:hyperlink>
      <w:r w:rsidDel="00000000" w:rsidR="00000000" w:rsidRPr="00000000">
        <w:rPr>
          <w:rtl w:val="0"/>
        </w:rPr>
      </w:r>
    </w:p>
    <w:p w:rsidR="00000000" w:rsidDel="00000000" w:rsidP="00000000" w:rsidRDefault="00000000" w:rsidRPr="00000000" w14:paraId="00000018">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datos comprenden más de cincuenta características de salud anónimas vinculadas a tres afecciones relacionadas con la edad. El objetivo es predecir si un sujeto ha sido diagnosticado(1) o no(0) con una de estas condiciones.</w:t>
      </w:r>
    </w:p>
    <w:p w:rsidR="00000000" w:rsidDel="00000000" w:rsidP="00000000" w:rsidRDefault="00000000" w:rsidRPr="00000000" w14:paraId="0000001A">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base de datos preprocesada puede ser descargada desde el siguiente enlace: </w:t>
      </w:r>
      <w:hyperlink r:id="rId10">
        <w:r w:rsidDel="00000000" w:rsidR="00000000" w:rsidRPr="00000000">
          <w:rPr>
            <w:rFonts w:ascii="Arial Narrow" w:cs="Arial Narrow" w:eastAsia="Arial Narrow" w:hAnsi="Arial Narrow"/>
            <w:color w:val="1155cc"/>
            <w:sz w:val="24"/>
            <w:szCs w:val="24"/>
            <w:u w:val="single"/>
            <w:rtl w:val="0"/>
          </w:rPr>
          <w:t xml:space="preserve">https://drive.google.com/file/d/1iLscCDL4PIE4Kiym-BcWa9LDPPcU96qV/view?usp=sharing</w:t>
        </w:r>
      </w:hyperlink>
      <w:r w:rsidDel="00000000" w:rsidR="00000000" w:rsidRPr="00000000">
        <w:rPr>
          <w:rtl w:val="0"/>
        </w:rPr>
      </w:r>
    </w:p>
    <w:p w:rsidR="00000000" w:rsidDel="00000000" w:rsidP="00000000" w:rsidRDefault="00000000" w:rsidRPr="00000000" w14:paraId="0000001C">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2527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004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1. </w:t>
      </w:r>
      <w:r w:rsidDel="00000000" w:rsidR="00000000" w:rsidRPr="00000000">
        <w:rPr>
          <w:rFonts w:ascii="Arial Narrow" w:cs="Arial Narrow" w:eastAsia="Arial Narrow" w:hAnsi="Arial Narrow"/>
          <w:sz w:val="24"/>
          <w:szCs w:val="24"/>
          <w:rtl w:val="0"/>
        </w:rPr>
        <w:t xml:space="preserve">Distribución de clases</w:t>
      </w:r>
    </w:p>
    <w:p w:rsidR="00000000" w:rsidDel="00000000" w:rsidP="00000000" w:rsidRDefault="00000000" w:rsidRPr="00000000" w14:paraId="00000022">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Como se puede observar en la figura 1, las clases presentan un claro desbalance. Para solucionar esto, se decidió utilizar la técnica de sobremuestreo. La razón de esto, es que al momento de realizar pruebas con un modelo (Random Forest), se pudo determinar una mayor precisión con la base de datos balanceada con sobremuestreo que con submuestreo.</w:t>
      </w:r>
    </w:p>
    <w:p w:rsidR="00000000" w:rsidDel="00000000" w:rsidP="00000000" w:rsidRDefault="00000000" w:rsidRPr="00000000" w14:paraId="00000024">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Dado esto, cada clase queda con 509 datos.</w:t>
      </w:r>
    </w:p>
    <w:p w:rsidR="00000000" w:rsidDel="00000000" w:rsidP="00000000" w:rsidRDefault="00000000" w:rsidRPr="00000000" w14:paraId="00000026">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Está base de datos balanceada se puede descargar desde el siguiente enlace:</w:t>
      </w:r>
    </w:p>
    <w:p w:rsidR="00000000" w:rsidDel="00000000" w:rsidP="00000000" w:rsidRDefault="00000000" w:rsidRPr="00000000" w14:paraId="00000028">
      <w:pPr>
        <w:ind w:left="0" w:firstLine="0"/>
        <w:jc w:val="both"/>
        <w:rPr>
          <w:rFonts w:ascii="Arial Narrow" w:cs="Arial Narrow" w:eastAsia="Arial Narrow" w:hAnsi="Arial Narrow"/>
          <w:sz w:val="24"/>
          <w:szCs w:val="24"/>
        </w:rPr>
      </w:pPr>
      <w:hyperlink r:id="rId12">
        <w:r w:rsidDel="00000000" w:rsidR="00000000" w:rsidRPr="00000000">
          <w:rPr>
            <w:rFonts w:ascii="Arial Narrow" w:cs="Arial Narrow" w:eastAsia="Arial Narrow" w:hAnsi="Arial Narrow"/>
            <w:color w:val="1155cc"/>
            <w:sz w:val="24"/>
            <w:szCs w:val="24"/>
            <w:u w:val="single"/>
            <w:rtl w:val="0"/>
          </w:rPr>
          <w:t xml:space="preserve">https://drive.google.com/file/d/1ZfDISHlfVL4P42ZBD9uC1Bl82YxvFqO4/view?usp=sharing</w:t>
        </w:r>
      </w:hyperlink>
      <w:r w:rsidDel="00000000" w:rsidR="00000000" w:rsidRPr="00000000">
        <w:rPr>
          <w:rtl w:val="0"/>
        </w:rPr>
      </w:r>
    </w:p>
    <w:p w:rsidR="00000000" w:rsidDel="00000000" w:rsidP="00000000" w:rsidRDefault="00000000" w:rsidRPr="00000000" w14:paraId="00000029">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la validación de cada modelo, se dividirán los datos en prueba y test, con ayuda de la libreria de </w:t>
      </w:r>
      <w:r w:rsidDel="00000000" w:rsidR="00000000" w:rsidRPr="00000000">
        <w:rPr>
          <w:rFonts w:ascii="Arial Narrow" w:cs="Arial Narrow" w:eastAsia="Arial Narrow" w:hAnsi="Arial Narrow"/>
          <w:sz w:val="24"/>
          <w:szCs w:val="24"/>
          <w:rtl w:val="0"/>
        </w:rPr>
        <w:t xml:space="preserve">sklearn.model_selection</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sz w:val="24"/>
          <w:szCs w:val="24"/>
          <w:rtl w:val="0"/>
        </w:rPr>
        <w:t xml:space="preserve">train_test_split</w:t>
      </w:r>
      <w:r w:rsidDel="00000000" w:rsidR="00000000" w:rsidRPr="00000000">
        <w:rPr>
          <w:rtl w:val="0"/>
        </w:rPr>
      </w:r>
    </w:p>
    <w:p w:rsidR="00000000" w:rsidDel="00000000" w:rsidP="00000000" w:rsidRDefault="00000000" w:rsidRPr="00000000" w14:paraId="0000002B">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Puede acceder al repositorio del proyecto a través del siguiente link en Github:</w:t>
      </w:r>
    </w:p>
    <w:p w:rsidR="00000000" w:rsidDel="00000000" w:rsidP="00000000" w:rsidRDefault="00000000" w:rsidRPr="00000000" w14:paraId="0000002D">
      <w:pPr>
        <w:jc w:val="both"/>
        <w:rPr>
          <w:rFonts w:ascii="Arial Narrow" w:cs="Arial Narrow" w:eastAsia="Arial Narrow" w:hAnsi="Arial Narrow"/>
          <w:sz w:val="24"/>
          <w:szCs w:val="24"/>
        </w:rPr>
      </w:pPr>
      <w:hyperlink r:id="rId13">
        <w:r w:rsidDel="00000000" w:rsidR="00000000" w:rsidRPr="00000000">
          <w:rPr>
            <w:color w:val="1155cc"/>
            <w:sz w:val="24"/>
            <w:szCs w:val="24"/>
            <w:u w:val="single"/>
            <w:rtl w:val="0"/>
          </w:rPr>
          <w:t xml:space="preserve">https://github.com/Dmolight01/ProyectoModelosII.git</w:t>
        </w:r>
      </w:hyperlink>
      <w:r w:rsidDel="00000000" w:rsidR="00000000" w:rsidRPr="00000000">
        <w:rPr>
          <w:rtl w:val="0"/>
        </w:rPr>
      </w:r>
    </w:p>
    <w:p w:rsidR="00000000" w:rsidDel="00000000" w:rsidP="00000000" w:rsidRDefault="00000000" w:rsidRPr="00000000" w14:paraId="0000002E">
      <w:pPr>
        <w:ind w:lef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rPr>
          <w:rFonts w:ascii="Arial Narrow" w:cs="Arial Narrow" w:eastAsia="Arial Narrow" w:hAnsi="Arial Narrow"/>
          <w:b w:val="1"/>
          <w:color w:val="002060"/>
          <w:sz w:val="24"/>
          <w:szCs w:val="24"/>
          <w:u w:val="none"/>
        </w:rPr>
      </w:pPr>
      <w:bookmarkStart w:colFirst="0" w:colLast="0" w:name="_nw8od9z8cd6n" w:id="3"/>
      <w:bookmarkEnd w:id="3"/>
      <w:r w:rsidDel="00000000" w:rsidR="00000000" w:rsidRPr="00000000">
        <w:rPr>
          <w:rFonts w:ascii="Arial Narrow" w:cs="Arial Narrow" w:eastAsia="Arial Narrow" w:hAnsi="Arial Narrow"/>
          <w:b w:val="1"/>
          <w:color w:val="002060"/>
          <w:sz w:val="24"/>
          <w:szCs w:val="24"/>
          <w:rtl w:val="0"/>
        </w:rPr>
        <w:t xml:space="preserve">Métricas de Evaluación</w:t>
      </w:r>
      <w:r w:rsidDel="00000000" w:rsidR="00000000" w:rsidRPr="00000000">
        <w:rPr>
          <w:rtl w:val="0"/>
        </w:rPr>
      </w:r>
    </w:p>
    <w:p w:rsidR="00000000" w:rsidDel="00000000" w:rsidP="00000000" w:rsidRDefault="00000000" w:rsidRPr="00000000" w14:paraId="00000030">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evaluar el desempeño de nuestros modelos de predicción en el problema de clasificación médica, utilizaremos dos medidas clave: precisión (accuracy) y sensibilidad (recall).</w:t>
      </w:r>
    </w:p>
    <w:p w:rsidR="00000000" w:rsidDel="00000000" w:rsidP="00000000" w:rsidRDefault="00000000" w:rsidRPr="00000000" w14:paraId="00000031">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2">
      <w:pPr>
        <w:widowControl w:val="0"/>
        <w:numPr>
          <w:ilvl w:val="0"/>
          <w:numId w:val="3"/>
        </w:numPr>
        <w:spacing w:line="252.00000000000003"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1"/>
          <w:sz w:val="24"/>
          <w:szCs w:val="24"/>
          <w:rtl w:val="0"/>
        </w:rPr>
        <w:t xml:space="preserve">Accuracy:</w:t>
      </w:r>
      <w:r w:rsidDel="00000000" w:rsidR="00000000" w:rsidRPr="00000000">
        <w:rPr>
          <w:rFonts w:ascii="Arial Narrow" w:cs="Arial Narrow" w:eastAsia="Arial Narrow" w:hAnsi="Arial Narrow"/>
          <w:sz w:val="24"/>
          <w:szCs w:val="24"/>
          <w:rtl w:val="0"/>
        </w:rPr>
        <w:t xml:space="preserve"> Es la proporción de predicciones correctas realizadas por el modelo sobre el total de predicciones realizadas. En el contexto de nuestro problema, la precisión nos dará una idea de la capacidad general del modelo para predecir correctamente tanto los casos positivos como los negativos..</w:t>
      </w:r>
    </w:p>
    <w:p w:rsidR="00000000" w:rsidDel="00000000" w:rsidP="00000000" w:rsidRDefault="00000000" w:rsidRPr="00000000" w14:paraId="00000033">
      <w:pPr>
        <w:widowControl w:val="0"/>
        <w:numPr>
          <w:ilvl w:val="0"/>
          <w:numId w:val="3"/>
        </w:numPr>
        <w:spacing w:line="252.00000000000003"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1"/>
          <w:sz w:val="24"/>
          <w:szCs w:val="24"/>
          <w:rtl w:val="0"/>
        </w:rPr>
        <w:t xml:space="preserve">Recall:</w:t>
      </w:r>
      <w:r w:rsidDel="00000000" w:rsidR="00000000" w:rsidRPr="00000000">
        <w:rPr>
          <w:rFonts w:ascii="Arial Narrow" w:cs="Arial Narrow" w:eastAsia="Arial Narrow" w:hAnsi="Arial Narrow"/>
          <w:sz w:val="24"/>
          <w:szCs w:val="24"/>
          <w:rtl w:val="0"/>
        </w:rPr>
        <w:t xml:space="preserve"> Es la proporción de casos positivos que fueron correctamente identificados por el modelo. En el contexto médico, la sensibilidad es una métrica crucial, ya que nos indica la capacidad del modelo para detectar correctamente los casos de enfermedad. </w:t>
      </w:r>
    </w:p>
    <w:p w:rsidR="00000000" w:rsidDel="00000000" w:rsidP="00000000" w:rsidRDefault="00000000" w:rsidRPr="00000000" w14:paraId="00000034">
      <w:pPr>
        <w:widowControl w:val="0"/>
        <w:numPr>
          <w:ilvl w:val="0"/>
          <w:numId w:val="3"/>
        </w:numPr>
        <w:spacing w:line="252.00000000000003" w:lineRule="auto"/>
        <w:ind w:left="720" w:hanging="360"/>
        <w:jc w:val="both"/>
        <w:rPr>
          <w:rFonts w:ascii="Arial Narrow" w:cs="Arial Narrow" w:eastAsia="Arial Narrow" w:hAnsi="Arial Narrow"/>
          <w:sz w:val="24"/>
          <w:szCs w:val="24"/>
          <w:u w:val="none"/>
        </w:rPr>
      </w:pPr>
      <w:r w:rsidDel="00000000" w:rsidR="00000000" w:rsidRPr="00000000">
        <w:rPr>
          <w:rFonts w:ascii="Arial Narrow" w:cs="Arial Narrow" w:eastAsia="Arial Narrow" w:hAnsi="Arial Narrow"/>
          <w:b w:val="1"/>
          <w:sz w:val="24"/>
          <w:szCs w:val="24"/>
          <w:rtl w:val="0"/>
        </w:rPr>
        <w:t xml:space="preserve">Precision</w:t>
      </w:r>
      <w:r w:rsidDel="00000000" w:rsidR="00000000" w:rsidRPr="00000000">
        <w:rPr>
          <w:rFonts w:ascii="Arial Narrow" w:cs="Arial Narrow" w:eastAsia="Arial Narrow" w:hAnsi="Arial Narrow"/>
          <w:sz w:val="24"/>
          <w:szCs w:val="24"/>
          <w:rtl w:val="0"/>
        </w:rPr>
        <w:t xml:space="preserve">: Es la proporción de predicciones positivas correctas (verdaderos positivos) sobre el total de predicciones positivas realizadas. </w:t>
      </w:r>
    </w:p>
    <w:p w:rsidR="00000000" w:rsidDel="00000000" w:rsidP="00000000" w:rsidRDefault="00000000" w:rsidRPr="00000000" w14:paraId="00000035">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pStyle w:val="Heading2"/>
        <w:jc w:val="center"/>
        <w:rPr>
          <w:rFonts w:ascii="Arial Narrow" w:cs="Arial Narrow" w:eastAsia="Arial Narrow" w:hAnsi="Arial Narrow"/>
          <w:sz w:val="24"/>
          <w:szCs w:val="24"/>
        </w:rPr>
      </w:pPr>
      <w:bookmarkStart w:colFirst="0" w:colLast="0" w:name="_9gh15t57v8mn" w:id="4"/>
      <w:bookmarkEnd w:id="4"/>
      <w:r w:rsidDel="00000000" w:rsidR="00000000" w:rsidRPr="00000000">
        <w:rPr>
          <w:rFonts w:ascii="Arial Narrow" w:cs="Arial Narrow" w:eastAsia="Arial Narrow" w:hAnsi="Arial Narrow"/>
          <w:b w:val="1"/>
          <w:color w:val="002060"/>
          <w:sz w:val="24"/>
          <w:szCs w:val="24"/>
          <w:rtl w:val="0"/>
        </w:rPr>
        <w:t xml:space="preserve">III.      ANÁLISIS Y RESULTADOS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comenzar, debemos escoger con qué modelos vamos a experimentar. Para está selección, utilizamos la librería </w:t>
      </w:r>
      <w:r w:rsidDel="00000000" w:rsidR="00000000" w:rsidRPr="00000000">
        <w:rPr>
          <w:rFonts w:ascii="Arial Narrow" w:cs="Arial Narrow" w:eastAsia="Arial Narrow" w:hAnsi="Arial Narrow"/>
          <w:sz w:val="24"/>
          <w:szCs w:val="24"/>
          <w:rtl w:val="0"/>
        </w:rPr>
        <w:t xml:space="preserve">Pycaret</w:t>
      </w:r>
      <w:r w:rsidDel="00000000" w:rsidR="00000000" w:rsidRPr="00000000">
        <w:rPr>
          <w:rFonts w:ascii="Arial Narrow" w:cs="Arial Narrow" w:eastAsia="Arial Narrow" w:hAnsi="Arial Narrow"/>
          <w:sz w:val="24"/>
          <w:szCs w:val="24"/>
          <w:rtl w:val="0"/>
        </w:rPr>
        <w:t xml:space="preserve">, la cual permite entrenar los datos con varios modelos y de esta manera seleccionar los que se vean más prometedores, basados en las métricas de evaluación escogidas.</w:t>
        <w:br w:type="textWrapping"/>
        <w:br w:type="textWrapping"/>
        <w:t xml:space="preserve">También hicimos la prueba con los datos balanceados y sin balancear. Estos resultados se pueden ver en la figura 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42418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004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2</w:t>
      </w:r>
      <w:r w:rsidDel="00000000" w:rsidR="00000000" w:rsidRPr="00000000">
        <w:rPr>
          <w:rFonts w:ascii="Arial Narrow" w:cs="Arial Narrow" w:eastAsia="Arial Narrow" w:hAnsi="Arial Narrow"/>
          <w:sz w:val="24"/>
          <w:szCs w:val="24"/>
          <w:rtl w:val="0"/>
        </w:rPr>
        <w:t xml:space="preserve">. Tabla de métricas de dos archivos de datos.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Cómo se puede ver, los datos balanceados ofrecieron mejores resultados en la mayoría de las métricas que el del dataset sin hacer el Oversampling, por esto, entrenaremos los modelos con los datos balanceados.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F">
      <w:pPr>
        <w:pStyle w:val="Heading2"/>
        <w:numPr>
          <w:ilvl w:val="0"/>
          <w:numId w:val="4"/>
        </w:numPr>
        <w:ind w:left="720" w:hanging="360"/>
        <w:rPr>
          <w:rFonts w:ascii="Arial Narrow" w:cs="Arial Narrow" w:eastAsia="Arial Narrow" w:hAnsi="Arial Narrow"/>
          <w:b w:val="1"/>
          <w:color w:val="002060"/>
          <w:sz w:val="24"/>
          <w:szCs w:val="24"/>
          <w:u w:val="none"/>
        </w:rPr>
      </w:pPr>
      <w:bookmarkStart w:colFirst="0" w:colLast="0" w:name="_p6sw2ess3iew" w:id="5"/>
      <w:bookmarkEnd w:id="5"/>
      <w:r w:rsidDel="00000000" w:rsidR="00000000" w:rsidRPr="00000000">
        <w:rPr>
          <w:rFonts w:ascii="Arial Narrow" w:cs="Arial Narrow" w:eastAsia="Arial Narrow" w:hAnsi="Arial Narrow"/>
          <w:b w:val="1"/>
          <w:color w:val="002060"/>
          <w:sz w:val="24"/>
          <w:szCs w:val="24"/>
          <w:rtl w:val="0"/>
        </w:rPr>
        <w:t xml:space="preserve">Random Forest (RF)</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primer modelo a entrenar es Random Forest. Para nuestros experimentos vamos a configurar el RF para que el mínimo de muestras para considerar un nodo sea de 3.</w:t>
        <w:br w:type="textWrapping"/>
        <w:t xml:space="preserve">La figura 3 muestra el comportamiento del modelo con diferentes número de árboles.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18796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2004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3</w:t>
      </w:r>
      <w:r w:rsidDel="00000000" w:rsidR="00000000" w:rsidRPr="00000000">
        <w:rPr>
          <w:rFonts w:ascii="Arial Narrow" w:cs="Arial Narrow" w:eastAsia="Arial Narrow" w:hAnsi="Arial Narrow"/>
          <w:sz w:val="24"/>
          <w:szCs w:val="24"/>
          <w:rtl w:val="0"/>
        </w:rPr>
        <w:t xml:space="preserve">. Comportamiento de RF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resultados son bastante impresionantes. En general, la eficiencia de entrenamiento es excepcionalmente alta, alcanzando el 100% en muchos casos, lo que sugiere que el modelo Random Forest está aprendiendo perfectamente los datos de entrenamiento.</w:t>
      </w:r>
    </w:p>
    <w:p w:rsidR="00000000" w:rsidDel="00000000" w:rsidP="00000000" w:rsidRDefault="00000000" w:rsidRPr="00000000" w14:paraId="00000045">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al mirar la eficiencia de prueba, que es una mejor medida del rendimiento del modelo en datos no vistos, vemos que también es bastante alta, aunque no alcanza el 100% en la mayoría de los casos. Esto es esperado y refleja una buena capacidad de generalización del modelo.</w:t>
      </w:r>
    </w:p>
    <w:p w:rsidR="00000000" w:rsidDel="00000000" w:rsidP="00000000" w:rsidRDefault="00000000" w:rsidRPr="00000000" w14:paraId="00000047">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Ahora pasamos a entrenar el modelo con los mejores hiperparametros obtenidos, los cuales fueron:</w:t>
        <w:br w:type="textWrapping"/>
        <w:t xml:space="preserve">-Mejor número de árboles: 150</w:t>
      </w:r>
    </w:p>
    <w:p w:rsidR="00000000" w:rsidDel="00000000" w:rsidP="00000000" w:rsidRDefault="00000000" w:rsidRPr="00000000" w14:paraId="00000049">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-Mejor número de variables: 2</w:t>
      </w:r>
    </w:p>
    <w:p w:rsidR="00000000" w:rsidDel="00000000" w:rsidP="00000000" w:rsidRDefault="00000000" w:rsidRPr="00000000" w14:paraId="0000004A">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calculamos las métricas de evaluación (accuracy, recall y </w:t>
      </w:r>
      <w:r w:rsidDel="00000000" w:rsidR="00000000" w:rsidRPr="00000000">
        <w:rPr>
          <w:rFonts w:ascii="Arial Narrow" w:cs="Arial Narrow" w:eastAsia="Arial Narrow" w:hAnsi="Arial Narrow"/>
          <w:sz w:val="24"/>
          <w:szCs w:val="24"/>
          <w:rtl w:val="0"/>
        </w:rPr>
        <w:t xml:space="preserve">precision</w:t>
      </w:r>
      <w:r w:rsidDel="00000000" w:rsidR="00000000" w:rsidRPr="00000000">
        <w:rPr>
          <w:rFonts w:ascii="Arial Narrow" w:cs="Arial Narrow" w:eastAsia="Arial Narrow" w:hAnsi="Arial Narrow"/>
          <w:sz w:val="24"/>
          <w:szCs w:val="24"/>
          <w:rtl w:val="0"/>
        </w:rPr>
        <w:t xml:space="preserve">) en el conjunto de prueba.</w:t>
      </w:r>
    </w:p>
    <w:p w:rsidR="00000000" w:rsidDel="00000000" w:rsidP="00000000" w:rsidRDefault="00000000" w:rsidRPr="00000000" w14:paraId="0000004B">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tbl>
      <w:tblPr>
        <w:tblStyle w:val="Table1"/>
        <w:tblW w:w="504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0000000002"/>
        <w:gridCol w:w="1260.0000000000002"/>
        <w:gridCol w:w="1260.0000000000002"/>
        <w:gridCol w:w="1260.0000000000002"/>
        <w:tblGridChange w:id="0">
          <w:tblGrid>
            <w:gridCol w:w="1260.0000000000002"/>
            <w:gridCol w:w="1260.0000000000002"/>
            <w:gridCol w:w="1260.0000000000002"/>
            <w:gridCol w:w="1260.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r>
    </w:tbl>
    <w:p w:rsidR="00000000" w:rsidDel="00000000" w:rsidP="00000000" w:rsidRDefault="00000000" w:rsidRPr="00000000" w14:paraId="00000055">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Tabla 1</w:t>
      </w:r>
      <w:r w:rsidDel="00000000" w:rsidR="00000000" w:rsidRPr="00000000">
        <w:rPr>
          <w:rFonts w:ascii="Arial Narrow" w:cs="Arial Narrow" w:eastAsia="Arial Narrow" w:hAnsi="Arial Narrow"/>
          <w:sz w:val="24"/>
          <w:szCs w:val="24"/>
          <w:rtl w:val="0"/>
        </w:rPr>
        <w:t xml:space="preserve">. Métricas de Evaluación para RF</w:t>
      </w:r>
    </w:p>
    <w:p w:rsidR="00000000" w:rsidDel="00000000" w:rsidP="00000000" w:rsidRDefault="00000000" w:rsidRPr="00000000" w14:paraId="00000056">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Hay que considerar la posibilidad de sobreajuste del modelo, especialmente cuando se obtiene un rendimiento perfecto en los datos de prueba. Para realizar una evaluación más exhaustiva, utilizamos validación cruzada, para confirmar la generalización del modelo a datos no vistos.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este caso hicimos validación cruzada de 5 folds.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2667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2004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4</w:t>
      </w:r>
      <w:r w:rsidDel="00000000" w:rsidR="00000000" w:rsidRPr="00000000">
        <w:rPr>
          <w:rFonts w:ascii="Arial Narrow" w:cs="Arial Narrow" w:eastAsia="Arial Narrow" w:hAnsi="Arial Narrow"/>
          <w:sz w:val="24"/>
          <w:szCs w:val="24"/>
          <w:rtl w:val="0"/>
        </w:rPr>
        <w:t xml:space="preserve">. Validación Cruzada para RF</w:t>
      </w:r>
    </w:p>
    <w:p w:rsidR="00000000" w:rsidDel="00000000" w:rsidP="00000000" w:rsidRDefault="00000000" w:rsidRPr="00000000" w14:paraId="0000005C">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D">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resultados de la validación cruzada muestran que el modelo tiene una precisión media del 98.72% con una desviación estándar de aproximadamente 0.73%. Esto indica que el modelo es muy consistente en su rendimiento en diferentes particiones de los datos durante la validación cruzada, lo que sugiere una alta capacidad de generalización.</w:t>
      </w:r>
    </w:p>
    <w:p w:rsidR="00000000" w:rsidDel="00000000" w:rsidP="00000000" w:rsidRDefault="00000000" w:rsidRPr="00000000" w14:paraId="0000005E">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F">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resumen, estos resultados respaldan la eficacia del modelo en la tarea de clasificación, ya que logra una alta precisión en la validación cruzada y muestra una baja variabilidad en su rendimiento en diferentes conjuntos de datos.</w:t>
      </w:r>
    </w:p>
    <w:p w:rsidR="00000000" w:rsidDel="00000000" w:rsidP="00000000" w:rsidRDefault="00000000" w:rsidRPr="00000000" w14:paraId="00000060">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pStyle w:val="Heading2"/>
        <w:numPr>
          <w:ilvl w:val="0"/>
          <w:numId w:val="4"/>
        </w:numPr>
        <w:ind w:left="720" w:hanging="360"/>
        <w:jc w:val="both"/>
        <w:rPr>
          <w:rFonts w:ascii="Arial Narrow" w:cs="Arial Narrow" w:eastAsia="Arial Narrow" w:hAnsi="Arial Narrow"/>
          <w:b w:val="1"/>
          <w:color w:val="002060"/>
          <w:sz w:val="24"/>
          <w:szCs w:val="24"/>
          <w:u w:val="none"/>
        </w:rPr>
      </w:pPr>
      <w:bookmarkStart w:colFirst="0" w:colLast="0" w:name="_30j0zll" w:id="6"/>
      <w:bookmarkEnd w:id="6"/>
      <w:r w:rsidDel="00000000" w:rsidR="00000000" w:rsidRPr="00000000">
        <w:rPr>
          <w:rFonts w:ascii="Arial Narrow" w:cs="Arial Narrow" w:eastAsia="Arial Narrow" w:hAnsi="Arial Narrow"/>
          <w:b w:val="1"/>
          <w:color w:val="002060"/>
          <w:sz w:val="24"/>
          <w:szCs w:val="24"/>
          <w:rtl w:val="0"/>
        </w:rPr>
        <w:t xml:space="preserve">Gradient Boosted Trees(GBT)</w:t>
      </w:r>
      <w:r w:rsidDel="00000000" w:rsidR="00000000" w:rsidRPr="00000000">
        <w:rPr>
          <w:rtl w:val="0"/>
        </w:rPr>
      </w:r>
    </w:p>
    <w:p w:rsidR="00000000" w:rsidDel="00000000" w:rsidP="00000000" w:rsidRDefault="00000000" w:rsidRPr="00000000" w14:paraId="00000062">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3">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segundo modelo a entrenar es Gradient Boosted Trees. Para nuestros experimentos configuramos el árbol con un mínimo de tres (3) muestras para considerar una división de un nodo.</w:t>
      </w:r>
    </w:p>
    <w:p w:rsidR="00000000" w:rsidDel="00000000" w:rsidP="00000000" w:rsidRDefault="00000000" w:rsidRPr="00000000" w14:paraId="0000006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 figura 5 muestra el comportamiento del modelo con diferentes número de árboles.</w:t>
      </w:r>
    </w:p>
    <w:p w:rsidR="00000000" w:rsidDel="00000000" w:rsidP="00000000" w:rsidRDefault="00000000" w:rsidRPr="00000000" w14:paraId="00000065">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762000"/>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200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5</w:t>
      </w:r>
      <w:r w:rsidDel="00000000" w:rsidR="00000000" w:rsidRPr="00000000">
        <w:rPr>
          <w:rFonts w:ascii="Arial Narrow" w:cs="Arial Narrow" w:eastAsia="Arial Narrow" w:hAnsi="Arial Narrow"/>
          <w:sz w:val="24"/>
          <w:szCs w:val="24"/>
          <w:rtl w:val="0"/>
        </w:rPr>
        <w:t xml:space="preserve">. Comportamiento de GBT</w:t>
      </w:r>
    </w:p>
    <w:p w:rsidR="00000000" w:rsidDel="00000000" w:rsidP="00000000" w:rsidRDefault="00000000" w:rsidRPr="00000000" w14:paraId="00000068">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9">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Podemos observar que a medida que aumenta el número de árboles, tanto la eficiencia de entrenamiento como la de prueba tienden a mejorar. Esto sugiere que el modelo se beneficia de una mayor complejidad y generaliza mejor a medida que se agregan más árboles.</w:t>
      </w:r>
    </w:p>
    <w:p w:rsidR="00000000" w:rsidDel="00000000" w:rsidP="00000000" w:rsidRDefault="00000000" w:rsidRPr="00000000" w14:paraId="0000006A">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B">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Ahora pasamos a entrenar el modelo con los mejores hiperparametros obtenidos, los cuales fueron:</w:t>
        <w:br w:type="textWrapping"/>
        <w:t xml:space="preserve">-Mejor número de árboles: 150</w:t>
      </w:r>
    </w:p>
    <w:p w:rsidR="00000000" w:rsidDel="00000000" w:rsidP="00000000" w:rsidRDefault="00000000" w:rsidRPr="00000000" w14:paraId="0000006C">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-Mejor número de variables: 2</w:t>
      </w:r>
    </w:p>
    <w:p w:rsidR="00000000" w:rsidDel="00000000" w:rsidP="00000000" w:rsidRDefault="00000000" w:rsidRPr="00000000" w14:paraId="0000006D">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Además calculamos las métricas de evaluación (accuracy, recall y </w:t>
      </w:r>
      <w:r w:rsidDel="00000000" w:rsidR="00000000" w:rsidRPr="00000000">
        <w:rPr>
          <w:rFonts w:ascii="Arial Narrow" w:cs="Arial Narrow" w:eastAsia="Arial Narrow" w:hAnsi="Arial Narrow"/>
          <w:sz w:val="24"/>
          <w:szCs w:val="24"/>
          <w:rtl w:val="0"/>
        </w:rPr>
        <w:t xml:space="preserve">precision</w:t>
      </w:r>
      <w:r w:rsidDel="00000000" w:rsidR="00000000" w:rsidRPr="00000000">
        <w:rPr>
          <w:rFonts w:ascii="Arial Narrow" w:cs="Arial Narrow" w:eastAsia="Arial Narrow" w:hAnsi="Arial Narrow"/>
          <w:sz w:val="24"/>
          <w:szCs w:val="24"/>
          <w:rtl w:val="0"/>
        </w:rPr>
        <w:t xml:space="preserve">) en el conjunto de prueba.</w:t>
      </w:r>
    </w:p>
    <w:p w:rsidR="00000000" w:rsidDel="00000000" w:rsidP="00000000" w:rsidRDefault="00000000" w:rsidRPr="00000000" w14:paraId="0000006E">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F">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tbl>
      <w:tblPr>
        <w:tblStyle w:val="Table2"/>
        <w:tblW w:w="504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0000000002"/>
        <w:gridCol w:w="1260.0000000000002"/>
        <w:gridCol w:w="1260.0000000000002"/>
        <w:gridCol w:w="1260.0000000000002"/>
        <w:tblGridChange w:id="0">
          <w:tblGrid>
            <w:gridCol w:w="1260.0000000000002"/>
            <w:gridCol w:w="1260.0000000000002"/>
            <w:gridCol w:w="1260.0000000000002"/>
            <w:gridCol w:w="1260.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GBT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0.95098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0.90196</w:t>
            </w:r>
          </w:p>
        </w:tc>
      </w:tr>
    </w:tbl>
    <w:p w:rsidR="00000000" w:rsidDel="00000000" w:rsidP="00000000" w:rsidRDefault="00000000" w:rsidRPr="00000000" w14:paraId="00000078">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Tabla 2</w:t>
      </w:r>
      <w:r w:rsidDel="00000000" w:rsidR="00000000" w:rsidRPr="00000000">
        <w:rPr>
          <w:rFonts w:ascii="Arial Narrow" w:cs="Arial Narrow" w:eastAsia="Arial Narrow" w:hAnsi="Arial Narrow"/>
          <w:sz w:val="24"/>
          <w:szCs w:val="24"/>
          <w:rtl w:val="0"/>
        </w:rPr>
        <w:t xml:space="preserve">. Métricas de Evaluación para GBT</w:t>
      </w:r>
    </w:p>
    <w:p w:rsidR="00000000" w:rsidDel="00000000" w:rsidP="00000000" w:rsidRDefault="00000000" w:rsidRPr="00000000" w14:paraId="00000079">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A">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Hacemos validación cruzada, para confirmar la generalización del modelo a datos no vistos.</w:t>
      </w:r>
    </w:p>
    <w:p w:rsidR="00000000" w:rsidDel="00000000" w:rsidP="00000000" w:rsidRDefault="00000000" w:rsidRPr="00000000" w14:paraId="0000007B">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este caso hicimos validación cruzada de 5 folds.</w:t>
      </w:r>
    </w:p>
    <w:p w:rsidR="00000000" w:rsidDel="00000000" w:rsidP="00000000" w:rsidRDefault="00000000" w:rsidRPr="00000000" w14:paraId="0000007C">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D">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2794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2004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6</w:t>
      </w:r>
      <w:r w:rsidDel="00000000" w:rsidR="00000000" w:rsidRPr="00000000">
        <w:rPr>
          <w:rFonts w:ascii="Arial Narrow" w:cs="Arial Narrow" w:eastAsia="Arial Narrow" w:hAnsi="Arial Narrow"/>
          <w:sz w:val="24"/>
          <w:szCs w:val="24"/>
          <w:rtl w:val="0"/>
        </w:rPr>
        <w:t xml:space="preserve">. Validación Cruzada para GBT</w:t>
      </w:r>
    </w:p>
    <w:p w:rsidR="00000000" w:rsidDel="00000000" w:rsidP="00000000" w:rsidRDefault="00000000" w:rsidRPr="00000000" w14:paraId="0000007F">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0">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resultados de la validación cruzada muestran que el modelo GBT tiene una precisión media de aproximadamente 0.969, con una desviación estándar de alrededor de 0.011. Esto indica que el modelo tiene un rendimiento generalmente consistente en diferentes conjuntos de datos de validación, ya que la desviación estándar es relativamente baja en comparación con la precisión media.</w:t>
      </w:r>
    </w:p>
    <w:p w:rsidR="00000000" w:rsidDel="00000000" w:rsidP="00000000" w:rsidRDefault="00000000" w:rsidRPr="00000000" w14:paraId="00000081">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2">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modelo parece ser una buena opción para este problema de clasificación, ya que muestra un buen rendimiento en términos de precisión tanto en el conjunto de prueba como en la validación cruzada.</w:t>
      </w:r>
    </w:p>
    <w:p w:rsidR="00000000" w:rsidDel="00000000" w:rsidP="00000000" w:rsidRDefault="00000000" w:rsidRPr="00000000" w14:paraId="00000083">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4">
      <w:pPr>
        <w:pStyle w:val="Heading2"/>
        <w:numPr>
          <w:ilvl w:val="0"/>
          <w:numId w:val="4"/>
        </w:numPr>
        <w:ind w:left="720" w:hanging="360"/>
        <w:jc w:val="both"/>
        <w:rPr>
          <w:rFonts w:ascii="Arial Narrow" w:cs="Arial Narrow" w:eastAsia="Arial Narrow" w:hAnsi="Arial Narrow"/>
          <w:b w:val="1"/>
          <w:color w:val="002060"/>
          <w:sz w:val="24"/>
          <w:szCs w:val="24"/>
          <w:u w:val="none"/>
        </w:rPr>
      </w:pPr>
      <w:bookmarkStart w:colFirst="0" w:colLast="0" w:name="_ibqc5r6oborn" w:id="7"/>
      <w:bookmarkEnd w:id="7"/>
      <w:r w:rsidDel="00000000" w:rsidR="00000000" w:rsidRPr="00000000">
        <w:rPr>
          <w:rFonts w:ascii="Arial Narrow" w:cs="Arial Narrow" w:eastAsia="Arial Narrow" w:hAnsi="Arial Narrow"/>
          <w:b w:val="1"/>
          <w:color w:val="002060"/>
          <w:sz w:val="24"/>
          <w:szCs w:val="24"/>
          <w:rtl w:val="0"/>
        </w:rPr>
        <w:t xml:space="preserve">Decision Tree Classifier(DTC)</w:t>
      </w:r>
      <w:r w:rsidDel="00000000" w:rsidR="00000000" w:rsidRPr="00000000">
        <w:rPr>
          <w:rtl w:val="0"/>
        </w:rPr>
      </w:r>
    </w:p>
    <w:p w:rsidR="00000000" w:rsidDel="00000000" w:rsidP="00000000" w:rsidRDefault="00000000" w:rsidRPr="00000000" w14:paraId="00000085">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86">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tercer modelo a entrenar es Decision Tree Classifier. Para nuestros experimentos configuramos el árbol con la medida de impureza Entropía.</w:t>
      </w:r>
    </w:p>
    <w:p w:rsidR="00000000" w:rsidDel="00000000" w:rsidP="00000000" w:rsidRDefault="00000000" w:rsidRPr="00000000" w14:paraId="00000087">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La figura 7 muestra el comportamiento del modelo con diferentes números de profundidades.</w:t>
      </w:r>
      <w:r w:rsidDel="00000000" w:rsidR="00000000" w:rsidRPr="00000000">
        <w:rPr>
          <w:rtl w:val="0"/>
        </w:rPr>
      </w:r>
    </w:p>
    <w:p w:rsidR="00000000" w:rsidDel="00000000" w:rsidP="00000000" w:rsidRDefault="00000000" w:rsidRPr="00000000" w14:paraId="00000088">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89">
      <w:pPr>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Pr>
        <w:drawing>
          <wp:inline distB="114300" distT="114300" distL="114300" distR="114300">
            <wp:extent cx="3200400" cy="15621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00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7</w:t>
      </w:r>
      <w:r w:rsidDel="00000000" w:rsidR="00000000" w:rsidRPr="00000000">
        <w:rPr>
          <w:rFonts w:ascii="Arial Narrow" w:cs="Arial Narrow" w:eastAsia="Arial Narrow" w:hAnsi="Arial Narrow"/>
          <w:sz w:val="24"/>
          <w:szCs w:val="24"/>
          <w:rtl w:val="0"/>
        </w:rPr>
        <w:t xml:space="preserve">. Comportamiento de DTC</w:t>
      </w:r>
    </w:p>
    <w:p w:rsidR="00000000" w:rsidDel="00000000" w:rsidP="00000000" w:rsidRDefault="00000000" w:rsidRPr="00000000" w14:paraId="0000008B">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C">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 puede observar que el modelo no presenta un comportamiento claramente definido, ya que mientras aumenta la profundidad del árbol, la eficiencia de prueba puede crecer cómo decrecer. </w:t>
      </w:r>
    </w:p>
    <w:p w:rsidR="00000000" w:rsidDel="00000000" w:rsidP="00000000" w:rsidRDefault="00000000" w:rsidRPr="00000000" w14:paraId="0000008D">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este caso seleccionamos cómo mejor profundidad 30, y haciendo un “</w:t>
      </w:r>
      <w:r w:rsidDel="00000000" w:rsidR="00000000" w:rsidRPr="00000000">
        <w:rPr>
          <w:rFonts w:ascii="Arial Narrow" w:cs="Arial Narrow" w:eastAsia="Arial Narrow" w:hAnsi="Arial Narrow"/>
          <w:sz w:val="24"/>
          <w:szCs w:val="24"/>
          <w:rtl w:val="0"/>
        </w:rPr>
        <w:t xml:space="preserve">podado</w:t>
      </w:r>
      <w:r w:rsidDel="00000000" w:rsidR="00000000" w:rsidRPr="00000000">
        <w:rPr>
          <w:rFonts w:ascii="Arial Narrow" w:cs="Arial Narrow" w:eastAsia="Arial Narrow" w:hAnsi="Arial Narrow"/>
          <w:sz w:val="24"/>
          <w:szCs w:val="24"/>
          <w:rtl w:val="0"/>
        </w:rPr>
        <w:t xml:space="preserve">” con un “Cost complexity pruning” o </w:t>
      </w:r>
      <w:r w:rsidDel="00000000" w:rsidR="00000000" w:rsidRPr="00000000">
        <w:rPr>
          <w:rFonts w:ascii="Arial Narrow" w:cs="Arial Narrow" w:eastAsia="Arial Narrow" w:hAnsi="Arial Narrow"/>
          <w:sz w:val="24"/>
          <w:szCs w:val="24"/>
          <w:rtl w:val="0"/>
        </w:rPr>
        <w:t xml:space="preserve">ccp_alpha</w:t>
      </w:r>
      <w:r w:rsidDel="00000000" w:rsidR="00000000" w:rsidRPr="00000000">
        <w:rPr>
          <w:rFonts w:ascii="Arial Narrow" w:cs="Arial Narrow" w:eastAsia="Arial Narrow" w:hAnsi="Arial Narrow"/>
          <w:sz w:val="24"/>
          <w:szCs w:val="24"/>
          <w:rtl w:val="0"/>
        </w:rPr>
        <w:t xml:space="preserve"> de 0.2, el resultado se puede ver en la figura 8.</w:t>
      </w:r>
    </w:p>
    <w:p w:rsidR="00000000" w:rsidDel="00000000" w:rsidP="00000000" w:rsidRDefault="00000000" w:rsidRPr="00000000" w14:paraId="0000008E">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8F">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31750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2004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8</w:t>
      </w:r>
      <w:r w:rsidDel="00000000" w:rsidR="00000000" w:rsidRPr="00000000">
        <w:rPr>
          <w:rFonts w:ascii="Arial Narrow" w:cs="Arial Narrow" w:eastAsia="Arial Narrow" w:hAnsi="Arial Narrow"/>
          <w:sz w:val="24"/>
          <w:szCs w:val="24"/>
          <w:rtl w:val="0"/>
        </w:rPr>
        <w:t xml:space="preserve">. Árbol “podado” de DTC</w:t>
      </w:r>
    </w:p>
    <w:p w:rsidR="00000000" w:rsidDel="00000000" w:rsidP="00000000" w:rsidRDefault="00000000" w:rsidRPr="00000000" w14:paraId="00000091">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2">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3">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4">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5">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6">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97">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resultados del entrenamiento son:</w:t>
        <w:br w:type="textWrapping"/>
      </w:r>
    </w:p>
    <w:tbl>
      <w:tblPr>
        <w:tblStyle w:val="Table3"/>
        <w:tblW w:w="5040.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0000000002"/>
        <w:gridCol w:w="1260.0000000000002"/>
        <w:gridCol w:w="1260.0000000000002"/>
        <w:gridCol w:w="1260.0000000000002"/>
        <w:tblGridChange w:id="0">
          <w:tblGrid>
            <w:gridCol w:w="1260.0000000000002"/>
            <w:gridCol w:w="1260.0000000000002"/>
            <w:gridCol w:w="1260.0000000000002"/>
            <w:gridCol w:w="1260.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0.95098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0.90196</w:t>
            </w:r>
          </w:p>
        </w:tc>
      </w:tr>
    </w:tbl>
    <w:p w:rsidR="00000000" w:rsidDel="00000000" w:rsidP="00000000" w:rsidRDefault="00000000" w:rsidRPr="00000000" w14:paraId="000000A0">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Tabla 3</w:t>
      </w:r>
      <w:r w:rsidDel="00000000" w:rsidR="00000000" w:rsidRPr="00000000">
        <w:rPr>
          <w:rFonts w:ascii="Arial Narrow" w:cs="Arial Narrow" w:eastAsia="Arial Narrow" w:hAnsi="Arial Narrow"/>
          <w:sz w:val="24"/>
          <w:szCs w:val="24"/>
          <w:rtl w:val="0"/>
        </w:rPr>
        <w:t xml:space="preserve">. Métricas de Evaluación para DTC</w:t>
      </w:r>
    </w:p>
    <w:p w:rsidR="00000000" w:rsidDel="00000000" w:rsidP="00000000" w:rsidRDefault="00000000" w:rsidRPr="00000000" w14:paraId="000000A1">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2">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Hacemos validación cruzada, para confirmar la generalización del modelo a datos no vistos.</w:t>
      </w:r>
    </w:p>
    <w:p w:rsidR="00000000" w:rsidDel="00000000" w:rsidP="00000000" w:rsidRDefault="00000000" w:rsidRPr="00000000" w14:paraId="000000A3">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Para este caso hicimos validación cruzada de 5 folds.</w:t>
      </w:r>
    </w:p>
    <w:p w:rsidR="00000000" w:rsidDel="00000000" w:rsidP="00000000" w:rsidRDefault="00000000" w:rsidRPr="00000000" w14:paraId="000000A4">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5">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Pr>
        <w:drawing>
          <wp:inline distB="114300" distT="114300" distL="114300" distR="114300">
            <wp:extent cx="3200400" cy="2794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004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line="252.00000000000003"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Figura 9</w:t>
      </w:r>
      <w:r w:rsidDel="00000000" w:rsidR="00000000" w:rsidRPr="00000000">
        <w:rPr>
          <w:rFonts w:ascii="Arial Narrow" w:cs="Arial Narrow" w:eastAsia="Arial Narrow" w:hAnsi="Arial Narrow"/>
          <w:sz w:val="24"/>
          <w:szCs w:val="24"/>
          <w:rtl w:val="0"/>
        </w:rPr>
        <w:t xml:space="preserve">. Validación Cruzada para DTC</w:t>
      </w:r>
    </w:p>
    <w:p w:rsidR="00000000" w:rsidDel="00000000" w:rsidP="00000000" w:rsidRDefault="00000000" w:rsidRPr="00000000" w14:paraId="000000A7">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8">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Los resultados de la validación cruzada muestran que el modelo de DTC tiene una precisión media de aproximadamente 0.94 con una desviación estándar de alrededor de 0.02. Esto indica que el rendimiento del modelo es bastante consistente en diferentes divisiones de los datos. Sin embargo, la precisión puede variar ligeramente entre las diferentes divisiones.</w:t>
      </w:r>
    </w:p>
    <w:p w:rsidR="00000000" w:rsidDel="00000000" w:rsidP="00000000" w:rsidRDefault="00000000" w:rsidRPr="00000000" w14:paraId="000000A9">
      <w:pPr>
        <w:widowControl w:val="0"/>
        <w:spacing w:line="252.00000000000003" w:lineRule="auto"/>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A">
      <w:pPr>
        <w:widowControl w:val="0"/>
        <w:spacing w:line="252.00000000000003"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general, el modelo puede ser bastante efectivo para este problema,</w:t>
      </w:r>
    </w:p>
    <w:p w:rsidR="00000000" w:rsidDel="00000000" w:rsidP="00000000" w:rsidRDefault="00000000" w:rsidRPr="00000000" w14:paraId="000000AB">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C">
      <w:pPr>
        <w:pStyle w:val="Heading2"/>
        <w:jc w:val="center"/>
        <w:rPr>
          <w:rFonts w:ascii="Arial Narrow" w:cs="Arial Narrow" w:eastAsia="Arial Narrow" w:hAnsi="Arial Narrow"/>
          <w:b w:val="1"/>
          <w:color w:val="002060"/>
          <w:sz w:val="24"/>
          <w:szCs w:val="24"/>
        </w:rPr>
      </w:pPr>
      <w:r w:rsidDel="00000000" w:rsidR="00000000" w:rsidRPr="00000000">
        <w:rPr>
          <w:rFonts w:ascii="Arial Narrow" w:cs="Arial Narrow" w:eastAsia="Arial Narrow" w:hAnsi="Arial Narrow"/>
          <w:b w:val="1"/>
          <w:color w:val="002060"/>
          <w:sz w:val="24"/>
          <w:szCs w:val="24"/>
          <w:rtl w:val="0"/>
        </w:rPr>
        <w:t xml:space="preserve">IV.     CONCLUSIONES</w:t>
      </w:r>
    </w:p>
    <w:p w:rsidR="00000000" w:rsidDel="00000000" w:rsidP="00000000" w:rsidRDefault="00000000" w:rsidRPr="00000000" w14:paraId="000000AD">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AE">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-Después de entrenar y evaluar tres modelos diferentes (Random Forest, Gradient Boosted Trees y Decision Trees Classifier), se observó que todos lograron un alto rendimiento en términos de precisión y otras métricas de evaluación. Sin embargo, Random Forest mostró un desempeño fenomenal, superando a sus dos contrincantes. Es muy probable que en el futuro próximo, este modelo nos sea de gran utilidad.</w:t>
      </w:r>
    </w:p>
    <w:p w:rsidR="00000000" w:rsidDel="00000000" w:rsidP="00000000" w:rsidRDefault="00000000" w:rsidRPr="00000000" w14:paraId="000000AF">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0">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 puede observar la importancia de los </w:t>
      </w:r>
      <w:r w:rsidDel="00000000" w:rsidR="00000000" w:rsidRPr="00000000">
        <w:rPr>
          <w:rFonts w:ascii="Arial Narrow" w:cs="Arial Narrow" w:eastAsia="Arial Narrow" w:hAnsi="Arial Narrow"/>
          <w:sz w:val="24"/>
          <w:szCs w:val="24"/>
          <w:rtl w:val="0"/>
        </w:rPr>
        <w:t xml:space="preserve">hiperparametros</w:t>
      </w:r>
      <w:r w:rsidDel="00000000" w:rsidR="00000000" w:rsidRPr="00000000">
        <w:rPr>
          <w:rFonts w:ascii="Arial Narrow" w:cs="Arial Narrow" w:eastAsia="Arial Narrow" w:hAnsi="Arial Narrow"/>
          <w:sz w:val="24"/>
          <w:szCs w:val="24"/>
          <w:rtl w:val="0"/>
        </w:rPr>
        <w:t xml:space="preserve">, ya que afectaron significativamente el rendimiento de los modelos. Si bien, en los diferentes modelos entrenamos con el que para nosotros era el mejor, creemos que este apartado tiene oportunidad de mejora, ya que aun queda por explorarlos más a fondo, para obtener el que de verdad sea el mejor para cada modelo.</w:t>
      </w:r>
    </w:p>
    <w:p w:rsidR="00000000" w:rsidDel="00000000" w:rsidP="00000000" w:rsidRDefault="00000000" w:rsidRPr="00000000" w14:paraId="000000B1">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2">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-El caso del entrenamiento del modelo Decision Trees Classifier fue en particular el más desafiante en nuestra perspectiva, ya que, a diferencia de los otros modelos, donde se utilizan múltiples árboles y se promedian los resultados, en este se construye un solo árbol basado en los datos de entrenamiento. La aleatoriedad en la construcción del árbol, como la selección de características o el orden de las muestras, lleva a resultados ligeramente diferentes en cada ejecución.</w:t>
      </w:r>
    </w:p>
    <w:p w:rsidR="00000000" w:rsidDel="00000000" w:rsidP="00000000" w:rsidRDefault="00000000" w:rsidRPr="00000000" w14:paraId="000000B3">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4">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 bien no es una conclusión del proyecto en sí, sino más bien del proceso de construcción del proyecto, pudimos observar que hay muchas herramientas que facilitan el proceso de entrenamiento de IA, cómo lo fue en este caso la librería </w:t>
      </w:r>
      <w:r w:rsidDel="00000000" w:rsidR="00000000" w:rsidRPr="00000000">
        <w:rPr>
          <w:rFonts w:ascii="Arial Narrow" w:cs="Arial Narrow" w:eastAsia="Arial Narrow" w:hAnsi="Arial Narrow"/>
          <w:sz w:val="24"/>
          <w:szCs w:val="24"/>
          <w:rtl w:val="0"/>
        </w:rPr>
        <w:t xml:space="preserve">Pycaret</w:t>
      </w:r>
      <w:r w:rsidDel="00000000" w:rsidR="00000000" w:rsidRPr="00000000">
        <w:rPr>
          <w:rFonts w:ascii="Arial Narrow" w:cs="Arial Narrow" w:eastAsia="Arial Narrow" w:hAnsi="Arial Narrow"/>
          <w:sz w:val="24"/>
          <w:szCs w:val="24"/>
          <w:rtl w:val="0"/>
        </w:rPr>
        <w:t xml:space="preserve">. Pero para sacarle todo el potencial a estas herramientas hay que tener claro lo que se busca y cómo interpretar los hallazgos que nos ofrecen.</w:t>
      </w:r>
    </w:p>
    <w:p w:rsidR="00000000" w:rsidDel="00000000" w:rsidP="00000000" w:rsidRDefault="00000000" w:rsidRPr="00000000" w14:paraId="000000B5">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6">
      <w:pPr>
        <w:pStyle w:val="Heading2"/>
        <w:jc w:val="both"/>
        <w:rPr>
          <w:rFonts w:ascii="Arial Narrow" w:cs="Arial Narrow" w:eastAsia="Arial Narrow" w:hAnsi="Arial Narrow"/>
          <w:sz w:val="24"/>
          <w:szCs w:val="24"/>
        </w:rPr>
      </w:pPr>
      <w:bookmarkStart w:colFirst="0" w:colLast="0" w:name="_fm2ja1gznr0v" w:id="8"/>
      <w:bookmarkEnd w:id="8"/>
      <w:r w:rsidDel="00000000" w:rsidR="00000000" w:rsidRPr="00000000">
        <w:rPr>
          <w:rFonts w:ascii="Arial Narrow" w:cs="Arial Narrow" w:eastAsia="Arial Narrow" w:hAnsi="Arial Narrow"/>
          <w:b w:val="1"/>
          <w:i w:val="0"/>
          <w:color w:val="002060"/>
          <w:sz w:val="24"/>
          <w:szCs w:val="24"/>
          <w:rtl w:val="0"/>
        </w:rPr>
        <w:t xml:space="preserve">RECONOCIMIENTOS</w:t>
      </w:r>
      <w:r w:rsidDel="00000000" w:rsidR="00000000" w:rsidRPr="00000000">
        <w:rPr>
          <w:rtl w:val="0"/>
        </w:rPr>
      </w:r>
    </w:p>
    <w:p w:rsidR="00000000" w:rsidDel="00000000" w:rsidP="00000000" w:rsidRDefault="00000000" w:rsidRPr="00000000" w14:paraId="000000B7">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8">
      <w:pPr>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 hace un agradecimiento a la profesora María Bernarda Salazar Sanchez, ya que nos guió para el desarrollo correcto del presente trabajo y siempre estuvo dispuesta a solucionar dudas cuando lo requerimos.</w:t>
      </w:r>
    </w:p>
    <w:p w:rsidR="00000000" w:rsidDel="00000000" w:rsidP="00000000" w:rsidRDefault="00000000" w:rsidRPr="00000000" w14:paraId="000000B9">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A">
      <w:pPr>
        <w:pStyle w:val="Heading2"/>
        <w:jc w:val="both"/>
        <w:rPr>
          <w:rFonts w:ascii="Arial Narrow" w:cs="Arial Narrow" w:eastAsia="Arial Narrow" w:hAnsi="Arial Narrow"/>
          <w:b w:val="1"/>
          <w:i w:val="0"/>
          <w:color w:val="002060"/>
          <w:sz w:val="24"/>
          <w:szCs w:val="24"/>
        </w:rPr>
      </w:pPr>
      <w:r w:rsidDel="00000000" w:rsidR="00000000" w:rsidRPr="00000000">
        <w:rPr>
          <w:rFonts w:ascii="Arial Narrow" w:cs="Arial Narrow" w:eastAsia="Arial Narrow" w:hAnsi="Arial Narrow"/>
          <w:b w:val="1"/>
          <w:i w:val="0"/>
          <w:color w:val="002060"/>
          <w:sz w:val="24"/>
          <w:szCs w:val="24"/>
          <w:rtl w:val="0"/>
        </w:rPr>
        <w:t xml:space="preserve">CIBERGRAFÍA</w:t>
      </w:r>
    </w:p>
    <w:p w:rsidR="00000000" w:rsidDel="00000000" w:rsidP="00000000" w:rsidRDefault="00000000" w:rsidRPr="00000000" w14:paraId="000000BB">
      <w:pPr>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B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-Salazar, M. (2024). Modelos y Simulación de Sistemas II [Classroom]. Universidad de Antioquia. URL:</w:t>
      </w:r>
    </w:p>
    <w:p w:rsidR="00000000" w:rsidDel="00000000" w:rsidP="00000000" w:rsidRDefault="00000000" w:rsidRPr="00000000" w14:paraId="000000BD">
      <w:pPr>
        <w:rPr>
          <w:rFonts w:ascii="Arial Narrow" w:cs="Arial Narrow" w:eastAsia="Arial Narrow" w:hAnsi="Arial Narrow"/>
          <w:sz w:val="24"/>
          <w:szCs w:val="24"/>
        </w:rPr>
      </w:pPr>
      <w:hyperlink r:id="rId22">
        <w:r w:rsidDel="00000000" w:rsidR="00000000" w:rsidRPr="00000000">
          <w:rPr>
            <w:rFonts w:ascii="Arial Narrow" w:cs="Arial Narrow" w:eastAsia="Arial Narrow" w:hAnsi="Arial Narrow"/>
            <w:color w:val="1155cc"/>
            <w:sz w:val="24"/>
            <w:szCs w:val="24"/>
            <w:u w:val="single"/>
            <w:rtl w:val="0"/>
          </w:rPr>
          <w:t xml:space="preserve">https://classroom.google.com/c/NjYxMTA3NzEyMzYx</w:t>
        </w:r>
      </w:hyperlink>
      <w:r w:rsidDel="00000000" w:rsidR="00000000" w:rsidRPr="00000000">
        <w:rPr>
          <w:rtl w:val="0"/>
        </w:rPr>
      </w:r>
    </w:p>
    <w:p w:rsidR="00000000" w:rsidDel="00000000" w:rsidP="00000000" w:rsidRDefault="00000000" w:rsidRPr="00000000" w14:paraId="000000BE">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B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-Emilio. (2022). </w:t>
      </w:r>
      <w:r w:rsidDel="00000000" w:rsidR="00000000" w:rsidRPr="00000000">
        <w:rPr>
          <w:rFonts w:ascii="Arial Narrow" w:cs="Arial Narrow" w:eastAsia="Arial Narrow" w:hAnsi="Arial Narrow"/>
          <w:sz w:val="24"/>
          <w:szCs w:val="24"/>
          <w:rtl w:val="0"/>
        </w:rPr>
        <w:t xml:space="preserve">PyCaret</w:t>
      </w:r>
      <w:r w:rsidDel="00000000" w:rsidR="00000000" w:rsidRPr="00000000">
        <w:rPr>
          <w:rFonts w:ascii="Arial Narrow" w:cs="Arial Narrow" w:eastAsia="Arial Narrow" w:hAnsi="Arial Narrow"/>
          <w:sz w:val="24"/>
          <w:szCs w:val="24"/>
          <w:rtl w:val="0"/>
        </w:rPr>
        <w:t xml:space="preserve">: Paso a paso. TodoBI. Recuperado de </w:t>
      </w:r>
      <w:hyperlink r:id="rId23">
        <w:r w:rsidDel="00000000" w:rsidR="00000000" w:rsidRPr="00000000">
          <w:rPr>
            <w:rFonts w:ascii="Arial Narrow" w:cs="Arial Narrow" w:eastAsia="Arial Narrow" w:hAnsi="Arial Narrow"/>
            <w:color w:val="1155cc"/>
            <w:sz w:val="24"/>
            <w:szCs w:val="24"/>
            <w:u w:val="single"/>
            <w:rtl w:val="0"/>
          </w:rPr>
          <w:t xml:space="preserve">https://todobi.com/pycaret-paso-a-paso/</w:t>
        </w:r>
      </w:hyperlink>
      <w:r w:rsidDel="00000000" w:rsidR="00000000" w:rsidRPr="00000000">
        <w:rPr>
          <w:rtl w:val="0"/>
        </w:rPr>
      </w:r>
    </w:p>
    <w:p w:rsidR="00000000" w:rsidDel="00000000" w:rsidP="00000000" w:rsidRDefault="00000000" w:rsidRPr="00000000" w14:paraId="000000C0">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-Scikit-learn: Machine Learning in Python, Pedregosa et al., JMLR 12, pp. 2825-2830, 2011.</w:t>
      </w:r>
    </w:p>
    <w:p w:rsidR="00000000" w:rsidDel="00000000" w:rsidP="00000000" w:rsidRDefault="00000000" w:rsidRPr="00000000" w14:paraId="000000C2">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-"Acerca de los estándares de inteligencia artificial" (s.f.). Recuperado de </w:t>
      </w:r>
      <w:hyperlink r:id="rId24">
        <w:r w:rsidDel="00000000" w:rsidR="00000000" w:rsidRPr="00000000">
          <w:rPr>
            <w:rFonts w:ascii="Arial Narrow" w:cs="Arial Narrow" w:eastAsia="Arial Narrow" w:hAnsi="Arial Narrow"/>
            <w:color w:val="1155cc"/>
            <w:sz w:val="24"/>
            <w:szCs w:val="24"/>
            <w:u w:val="single"/>
            <w:rtl w:val="0"/>
          </w:rPr>
          <w:t xml:space="preserve">https://www.antpedia.com/standard/sp/es/1023548.html</w:t>
        </w:r>
      </w:hyperlink>
      <w:r w:rsidDel="00000000" w:rsidR="00000000" w:rsidRPr="00000000">
        <w:rPr>
          <w:rtl w:val="0"/>
        </w:rPr>
      </w:r>
    </w:p>
    <w:p w:rsidR="00000000" w:rsidDel="00000000" w:rsidP="00000000" w:rsidRDefault="00000000" w:rsidRPr="00000000" w14:paraId="000000C4">
      <w:pPr>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--"Formato IEEE para presentar artículos" (s.f.). Recuperado de </w:t>
      </w:r>
      <w:hyperlink r:id="rId25">
        <w:r w:rsidDel="00000000" w:rsidR="00000000" w:rsidRPr="00000000">
          <w:rPr>
            <w:rFonts w:ascii="Arial Narrow" w:cs="Arial Narrow" w:eastAsia="Arial Narrow" w:hAnsi="Arial Narrow"/>
            <w:color w:val="1155cc"/>
            <w:sz w:val="24"/>
            <w:szCs w:val="24"/>
            <w:u w:val="single"/>
            <w:rtl w:val="0"/>
          </w:rPr>
          <w:t xml:space="preserve">https://revistas.pucp.edu.pe/imagenes/electro/ee_formato_ieee.pdf</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ind w:left="72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sectPr>
      <w:type w:val="continuous"/>
      <w:pgSz w:h="15840" w:w="12240" w:orient="portrait"/>
      <w:pgMar w:bottom="1008" w:top="1174" w:left="936" w:right="936" w:header="432" w:footer="0"/>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93" w:hanging="1.999999999999993"/>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Universidad de Antioquia - Facultad de Ingeniería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93" w:hanging="1.999999999999993"/>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Universidad de Antioquia - Facultad de Ingeniería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classroom.google.com/c/NjYxMTA3NzEyMzYx" TargetMode="External"/><Relationship Id="rId21" Type="http://schemas.openxmlformats.org/officeDocument/2006/relationships/image" Target="media/image3.png"/><Relationship Id="rId24" Type="http://schemas.openxmlformats.org/officeDocument/2006/relationships/hyperlink" Target="https://www.antpedia.com/standard/sp/es/1023548.html" TargetMode="External"/><Relationship Id="rId23" Type="http://schemas.openxmlformats.org/officeDocument/2006/relationships/hyperlink" Target="https://todobi.com/pycaret-paso-a-pa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mpetitions/icr-identify-age-related-conditions/overview" TargetMode="External"/><Relationship Id="rId25" Type="http://schemas.openxmlformats.org/officeDocument/2006/relationships/hyperlink" Target="https://revistas.pucp.edu.pe/imagenes/electro/ee_formato_ieee.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hyperlink" Target="https://drive.google.com/file/d/1iLscCDL4PIE4Kiym-BcWa9LDPPcU96qV/view?usp=sharing" TargetMode="External"/><Relationship Id="rId13" Type="http://schemas.openxmlformats.org/officeDocument/2006/relationships/hyperlink" Target="https://github.com/Dmolight01/ProyectoModelosII.git" TargetMode="External"/><Relationship Id="rId12" Type="http://schemas.openxmlformats.org/officeDocument/2006/relationships/hyperlink" Target="https://drive.google.com/file/d/1ZfDISHlfVL4P42ZBD9uC1Bl82YxvFqO4/view?usp=sharing"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