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Guión de video tipo motion graphic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guion_03_Burnout_video-ejemplo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Título: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Ejemplo sobre la diferencia entre Estrés y Burnout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Estilo: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Iconográfico y minimalista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Propósito: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Presentar visualmente el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i w:val="0"/>
          <w:iCs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000000"/>
          <w:sz w:val="24"/>
          <w:szCs w:val="24"/>
          <w:u w:val="single"/>
          <w:vertAlign w:val="baseline"/>
          <w:rtl w:val="0"/>
        </w:rPr>
        <w:t xml:space="preserve">Instrucciones: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000000"/>
          <w:sz w:val="24"/>
          <w:szCs w:val="24"/>
          <w:u w:val="none"/>
          <w:vertAlign w:val="baseline"/>
          <w:rtl w:val="0"/>
        </w:rPr>
        <w:t xml:space="preserve"> Utilizar la paleta de colores corporativos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rPr>
          <w:rFonts w:ascii="Calibri" w:cs="Calibri" w:eastAsia="Calibri" w:hAnsi="Calibri"/>
          <w:i w:val="0"/>
          <w:iCs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97.999999999996" w:type="dxa"/>
        <w:jc w:val="left"/>
        <w:tblInd w:w="-12.00000000000001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788"/>
        <w:gridCol w:w="3854"/>
        <w:gridCol w:w="3530"/>
        <w:gridCol w:w="1326"/>
        <w:tblGridChange w:id="0">
          <w:tblGrid>
            <w:gridCol w:w="5788"/>
            <w:gridCol w:w="3854"/>
            <w:gridCol w:w="3530"/>
            <w:gridCol w:w="1326"/>
          </w:tblGrid>
        </w:tblGridChange>
      </w:tblGrid>
      <w:tr>
        <w:trPr>
          <w:cantSplit w:val="0"/>
          <w:trHeight w:val="3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Voz en off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Texto en pantalla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Instrucciones para producción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Duración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Música suave institucional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Cortinilla de inicio con base a la imagen corporativa del 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0:05</w:t>
            </w:r>
          </w:p>
        </w:tc>
      </w:tr>
      <w:tr>
        <w:trPr>
          <w:cantSplit w:val="0"/>
          <w:trHeight w:val="12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Imagina dos ejecutivos en una empresa de servicios financieros: Carlos y Laura. Ambos enfrentan altos volúmenes de trabajo y mucha presión. Pero sus experiencias son muy diferentes.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Carlos y Laura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Imagen de un colaborador mujer y otro hombre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0:15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Empecemos con Carlos. Tiene un proyecto importante que entregar en dos semanas. Las tareas se acumulan, hay reuniones constantes y presión de su jefe.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Escenario de Carlos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Imagen/animación de ejecutivo trabajando en laptop, calendario lleno, reuniones.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0:15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Durante estos días, Carlos duerme poco, está más nervioso y necesita más café para mantenerse activo.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Cansancio temporal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Clips de  bostezos, reuniones virtuales. Ritmo ligeramente acelerado.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0:10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Pero al terminar el proyecto, siente alivio y su energía vuelve casi a la normalidad.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Recuperación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Imagen de cierre exitoso, Carlos sonriendo, descanso breve.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0:10</w:t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Aunque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estaba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 cansado, sigue motivado y entiende que fue algo puntual.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Esto es: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u w:val="none"/>
                <w:rtl w:val="0"/>
              </w:rPr>
              <w:t xml:space="preserve">Estrés laboral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Texto destacado: “Estrés laboral = recuperación”. Icono de batería recargándose. Resaltar texto en pantalla.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0:10</w:t>
            </w:r>
          </w:p>
        </w:tc>
      </w:tr>
      <w:tr>
        <w:trPr>
          <w:cantSplit w:val="0"/>
          <w:trHeight w:val="7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Ahora veamos el caso de Laura. Ella también tiene una carga elevada… pero sostenida por seis meses.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jc w:val="center"/>
              <w:rPr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Escenario de Laura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Cambio de tono musical más serio. Imágenes con menos luz y color.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0:10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Tiene entregables constantes, plazos cambiantes, tareas adicionales y poca comunicación con su líder. Además, trabaja fuera de horario casi todas las noches.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Sobrecarga crónica de trabajo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Visual: reloj tarde, computadora encendida, notificaciones constantes.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0:15</w:t>
            </w:r>
          </w:p>
        </w:tc>
      </w:tr>
      <w:tr>
        <w:trPr>
          <w:cantSplit w:val="0"/>
          <w:trHeight w:val="6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Con el tiempo, empieza a sentirse agotada todo el tiempo, no solo después de un día difícil.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Agotamiento constante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Close-up de cansancio, dificultad para levantarse.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0:10</w:t>
            </w:r>
          </w:p>
        </w:tc>
      </w:tr>
      <w:tr>
        <w:trPr>
          <w:cantSplit w:val="0"/>
          <w:trHeight w:val="7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Siente que ya no importa si lo hace perfecto o no, y se desconecta emocionalmente del trabajo.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Desconexión emocional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Imagen de Laura con mirada perdida, súper cansada.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0:10</w:t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Su rendimiento baja, comete más errores y todo le cuesta más esfuerzo.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Baja eficacia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Documentos con correcciones, retrasos, Laura angustiada.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0:10</w:t>
            </w:r>
          </w:p>
        </w:tc>
      </w:tr>
      <w:tr>
        <w:trPr>
          <w:cantSplit w:val="0"/>
          <w:trHeight w:val="6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Incluso un fin de semana ya no le ayuda a recuperarse.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Sin recuperación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Animación: batería descargada que no sube con descanso.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0:10</w:t>
            </w:r>
          </w:p>
        </w:tc>
      </w:tr>
      <w:tr>
        <w:trPr>
          <w:cantSplit w:val="0"/>
          <w:trHeight w:val="6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Laura comienza a preguntarse: “¿Vale la pena seguir así?”.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¿Vale la pena seguir así?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íCono e imagen de señal de alerta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0:08</w:t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Este es un claro ejemplo de burnout: agotamiento crónico ligado a condiciones laborales sostenidas.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Esto es: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u w:val="none"/>
                <w:rtl w:val="0"/>
              </w:rPr>
              <w:t xml:space="preserve">Burnout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Texto grande: “Burnout”. Fondo tenue. Resaltar texto en pantalla.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0:10</w:t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Se caracteriza por tres dimensiones: </w:t>
              <w:br w:type="textWrapping"/>
              <w:t xml:space="preserve">1. Agotamiento de energía</w:t>
              <w:br w:type="textWrapping"/>
              <w:t xml:space="preserve">2.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Distanciamiento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 emocional y </w:t>
              <w:br w:type="textWrapping"/>
              <w:t xml:space="preserve">3. Reducción de eficacia profesional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Dimensiones del burnout: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u w:val="none"/>
                <w:rtl w:val="0"/>
              </w:rPr>
              <w:br w:type="textWrapping"/>
              <w:t xml:space="preserve">1. Agotamiento de energía</w:t>
              <w:br w:type="textWrapping"/>
              <w:t xml:space="preserve">2.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Distanciamiento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u w:val="none"/>
                <w:rtl w:val="0"/>
              </w:rPr>
              <w:t xml:space="preserve"> emocional y </w:t>
              <w:br w:type="textWrapping"/>
              <w:t xml:space="preserve">3. Reducción de eficacia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Iconos apareciendo uno por uno: </w:t>
              <w:br w:type="textWrapping"/>
              <w:t xml:space="preserve">- Energía</w:t>
              <w:br w:type="textWrapping"/>
              <w:t xml:space="preserve">- Conexión </w:t>
              <w:br w:type="textWrapping"/>
              <w:t xml:space="preserve">- Rendimiento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0:20</w:t>
            </w:r>
          </w:p>
        </w:tc>
      </w:tr>
      <w:tr>
        <w:trPr>
          <w:cantSplit w:val="0"/>
          <w:trHeight w:val="11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Mientras Carlos experimenta estrés temporal con recuperación, Laura vive un desgaste continuo que requiere atención inmediata.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Estrés vs Burnout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Collage de escenas de Carlos y Laura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0:15</w:t>
            </w:r>
          </w:p>
        </w:tc>
      </w:tr>
      <w:tr>
        <w:trPr>
          <w:cantSplit w:val="0"/>
          <w:trHeight w:val="1336.992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sz w:val="22"/>
                <w:szCs w:val="22"/>
                <w:highlight w:val="yellow"/>
                <w:rtl w:val="0"/>
              </w:rPr>
              <w:t xml:space="preserve">Finalmente veamos el caso de Roberto: </w:t>
            </w:r>
          </w:p>
          <w:p w:rsidR="00000000" w:rsidDel="00000000" w:rsidP="00000000" w:rsidRDefault="00000000" w:rsidRPr="00000000" w14:paraId="0000004E">
            <w:pPr>
              <w:rPr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sz w:val="22"/>
                <w:szCs w:val="22"/>
                <w:highlight w:val="yellow"/>
                <w:rtl w:val="0"/>
              </w:rPr>
              <w:t xml:space="preserve">Él se queja constantemente de exceso de trabajo y estrés. Sin embargo, inicia tarde su jornada, atiende constantemente asuntos personales en horario de oficina y suele solicitar permisos frecuentes. Como consecuencia, el trabajo del día se acumula para el final de la semana, obligándolo a trabajar fuera de horario.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highlight w:val="yellow"/>
                <w:rtl w:val="0"/>
              </w:rPr>
              <w:t xml:space="preserve">Escenario de Roberto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highlight w:val="yellow"/>
                <w:u w:val="none"/>
              </w:rPr>
            </w:pPr>
            <w:r w:rsidDel="00000000" w:rsidR="00000000" w:rsidRPr="00000000">
              <w:rPr>
                <w:color w:val="bf4f14"/>
                <w:sz w:val="18"/>
                <w:szCs w:val="18"/>
                <w:highlight w:val="yellow"/>
                <w:rtl w:val="0"/>
              </w:rPr>
              <w:t xml:space="preserve">Presentar a Roberto frente a la computadora con la pantalla de un video juego.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highlight w:val="yellow"/>
                <w:u w:val="none"/>
              </w:rPr>
            </w:pPr>
            <w:r w:rsidDel="00000000" w:rsidR="00000000" w:rsidRPr="00000000">
              <w:rPr>
                <w:sz w:val="22"/>
                <w:szCs w:val="22"/>
                <w:highlight w:val="yellow"/>
                <w:rtl w:val="0"/>
              </w:rPr>
              <w:t xml:space="preserve">0:22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7.77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sz w:val="22"/>
                <w:szCs w:val="22"/>
                <w:highlight w:val="yellow"/>
                <w:rtl w:val="0"/>
              </w:rPr>
              <w:t xml:space="preserve">¿El estrés de Roberto es responsabilidad de la carga asignada por la empresa o de sus hábitos diarios? </w:t>
            </w:r>
          </w:p>
          <w:p w:rsidR="00000000" w:rsidDel="00000000" w:rsidP="00000000" w:rsidRDefault="00000000" w:rsidRPr="00000000" w14:paraId="00000053">
            <w:pPr>
              <w:rPr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highlight w:val="yellow"/>
                <w:u w:val="none"/>
              </w:rPr>
            </w:pPr>
            <w:r w:rsidDel="00000000" w:rsidR="00000000" w:rsidRPr="00000000">
              <w:rPr>
                <w:sz w:val="22"/>
                <w:szCs w:val="22"/>
                <w:highlight w:val="yellow"/>
                <w:rtl w:val="0"/>
              </w:rPr>
              <w:t xml:space="preserve">Su estrés no es por el volumen del negocio, sino por una baja productividad institucional y falta de compromiso.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highlight w:val="yellow"/>
                <w:rtl w:val="0"/>
              </w:rPr>
              <w:t xml:space="preserve">¿El estrés de Roberto es responsabilidad de la carga asignada por la empresa o de sus hábitos diarios?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highlight w:val="yellow"/>
                <w:u w:val="none"/>
              </w:rPr>
            </w:pPr>
            <w:r w:rsidDel="00000000" w:rsidR="00000000" w:rsidRPr="00000000">
              <w:rPr>
                <w:color w:val="bf4f14"/>
                <w:sz w:val="18"/>
                <w:szCs w:val="18"/>
                <w:highlight w:val="yellow"/>
                <w:rtl w:val="0"/>
              </w:rPr>
              <w:t xml:space="preserve">Presentar imagen de una persona pensando dentro de su área de trabajo.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highlight w:val="yellow"/>
                <w:u w:val="none"/>
              </w:rPr>
            </w:pPr>
            <w:r w:rsidDel="00000000" w:rsidR="00000000" w:rsidRPr="00000000">
              <w:rPr>
                <w:sz w:val="22"/>
                <w:szCs w:val="22"/>
                <w:highlight w:val="yellow"/>
                <w:rtl w:val="0"/>
              </w:rPr>
              <w:t xml:space="preserve">0:15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Identificar estas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discrepancias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a tiempo puede marcar la diferencia entre recuperarte… o entrar en un ciclo de agotamiento profundo.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Identifica a tiempo el Burnout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0:15</w:t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La música se desvanece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Cortinilla de cierre con base </w:t>
            </w:r>
            <w:r w:rsidDel="00000000" w:rsidR="00000000" w:rsidRPr="00000000">
              <w:rPr>
                <w:color w:val="bf4f14"/>
                <w:sz w:val="18"/>
                <w:szCs w:val="18"/>
                <w:rtl w:val="0"/>
              </w:rPr>
              <w:t xml:space="preserve">en la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 imagen corporativa del cliente.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0:05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jc w:val="right"/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</w:rPr>
            </w:pPr>
            <w:bookmarkStart w:colFirst="0" w:colLast="0" w:name="_heading=h.8klvzdaumins" w:id="0"/>
            <w:bookmarkEnd w:id="0"/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  <w:rtl w:val="0"/>
              </w:rPr>
              <w:t xml:space="preserve">Duración aproximada en minutos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rPr>
          <w:rFonts w:ascii="Calibri" w:cs="Calibri" w:eastAsia="Calibri" w:hAnsi="Calibri"/>
          <w:i w:val="0"/>
          <w:iCs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01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2" w:default="1">
    <w:name w:val="Default Paragraph Font"/>
    <w:uiPriority w:val="0"/>
    <w:semiHidden w:val="1"/>
    <w:qFormat w:val="1"/>
  </w:style>
  <w:style w:type="table" w:styleId="3" w:default="1">
    <w:name w:val="Normal Table"/>
    <w:uiPriority w:val="0"/>
    <w:semiHidden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header"/>
    <w:basedOn w:val="1"/>
    <w:uiPriority w:val="0"/>
    <w:qFormat w:val="1"/>
    <w:pPr>
      <w:tabs>
        <w:tab w:val="center" w:pos="4153"/>
        <w:tab w:val="right" w:pos="8306"/>
      </w:tabs>
    </w:pPr>
  </w:style>
  <w:style w:type="paragraph" w:styleId="5">
    <w:name w:val="Normal (Web)"/>
    <w:uiPriority w:val="0"/>
    <w:qFormat w:val="1"/>
    <w:pPr>
      <w:spacing w:after="0" w:afterAutospacing="1" w:before="0" w:beforeAutospacing="1"/>
      <w:ind w:left="0" w:right="0"/>
      <w:jc w:val="left"/>
    </w:pPr>
    <w:rPr>
      <w:rFonts w:ascii="Times New Roman" w:cs="Times New Roman" w:eastAsia="SimSun" w:hAnsi="Times New Roman"/>
      <w:kern w:val="0"/>
      <w:sz w:val="24"/>
      <w:szCs w:val="24"/>
      <w:lang w:bidi="ar" w:eastAsia="zh-CN" w:val="en-US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</w:pPr>
  </w:style>
  <w:style w:type="character" w:styleId="7" w:customStyle="1">
    <w:name w:val="font31"/>
    <w:uiPriority w:val="0"/>
    <w:rPr>
      <w:rFonts w:ascii="Calibri" w:cs="Calibri" w:hAnsi="Calibri" w:hint="default"/>
      <w:color w:val="000000"/>
      <w:sz w:val="20"/>
      <w:szCs w:val="20"/>
      <w:u w:val="none"/>
    </w:rPr>
  </w:style>
  <w:style w:type="character" w:styleId="8" w:customStyle="1">
    <w:name w:val="font21"/>
    <w:uiPriority w:val="0"/>
    <w:rPr>
      <w:rFonts w:ascii="Calibri" w:cs="Calibri" w:hAnsi="Calibri" w:hint="default"/>
      <w:b w:val="1"/>
      <w:bCs w:val="1"/>
      <w:color w:val="000000"/>
      <w:sz w:val="22"/>
      <w:szCs w:val="22"/>
      <w:u w:val="none"/>
    </w:rPr>
  </w:style>
  <w:style w:type="character" w:styleId="9" w:customStyle="1">
    <w:name w:val="font01"/>
    <w:uiPriority w:val="0"/>
    <w:rPr>
      <w:rFonts w:ascii="Calibri" w:cs="Calibri" w:hAnsi="Calibri" w:hint="default"/>
      <w:color w:val="000000"/>
      <w:sz w:val="22"/>
      <w:szCs w:val="22"/>
      <w:u w:val="no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0MvrU6cxOYRny0p9Wnt9XnMmAg==">CgMxLjAyDmguOGtsdnpkYXVtaW5zOAByITF4NGdJZFotU2VQbmRSaWNnb0cwSzZ0RW5YLXZHOGx1ZQ==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2025-11-24T18:21:00Z</dcterms:created>
  <dc:creator>DIANA GUTIERREZ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5F6843E22E5E425B826949908947E489_12</vt:lpwstr>
  </property>
</Properties>
</file>