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Журавлев Даниил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486204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lab7-1.asm (рис. 2).</w:t>
      </w:r>
    </w:p>
    <w:bookmarkStart w:id="30" w:name="fig:002"/>
    <w:p>
      <w:pPr>
        <w:pStyle w:val="CaptionedFigure"/>
      </w:pPr>
      <w:r>
        <w:drawing>
          <wp:inline>
            <wp:extent cx="3733800" cy="405218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363374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2750834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799721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2550553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747784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lab7-2.asm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216267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1969068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658286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3733800" cy="2256137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731093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3733800" cy="566224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538528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290810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3351811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589810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1770336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847792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131266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2775298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bookmarkStart w:id="111" w:name="fig:022"/>
    <w:p>
      <w:pPr>
        <w:pStyle w:val="CaptionedFigure"/>
      </w:pPr>
      <w:r>
        <w:drawing>
          <wp:inline>
            <wp:extent cx="3733800" cy="670050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250132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5(𝑥 + 18) − 28 (рис. 24). Это выражение было под вариантом 10.</w:t>
      </w:r>
    </w:p>
    <w:bookmarkStart w:id="121" w:name="fig:024"/>
    <w:p>
      <w:pPr>
        <w:pStyle w:val="CaptionedFigure"/>
      </w:pPr>
      <w:r>
        <w:drawing>
          <wp:inline>
            <wp:extent cx="3733800" cy="2522939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2, вывод - 72.</w:t>
      </w:r>
    </w:p>
    <w:bookmarkStart w:id="125" w:name="fig:025"/>
    <w:p>
      <w:pPr>
        <w:pStyle w:val="CaptionedFigure"/>
      </w:pPr>
      <w:r>
        <w:drawing>
          <wp:inline>
            <wp:extent cx="3733800" cy="465694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396555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5(𝑥 + 18) − 28.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CommentTok"/>
        </w:rPr>
        <w:t xml:space="preserve">; eax = eax+18 = x + 18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5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(x+18)*5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28</w:t>
      </w:r>
      <w:r>
        <w:rPr>
          <w:rStyle w:val="CommentTok"/>
        </w:rPr>
        <w:t xml:space="preserve">; eax = eax-28 = (x+18)*2-28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Журавлев Даниил Павлович</dc:creator>
  <dc:language>ru-RU</dc:language>
  <cp:keywords/>
  <dcterms:created xsi:type="dcterms:W3CDTF">2024-12-11T16:26:29Z</dcterms:created>
  <dcterms:modified xsi:type="dcterms:W3CDTF">2024-12-11T16:26:29Z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