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06DC2" w14:paraId="7399A5A1" w14:textId="77777777" w:rsidTr="728E50A2">
        <w:tc>
          <w:tcPr>
            <w:tcW w:w="1838" w:type="dxa"/>
          </w:tcPr>
          <w:p w14:paraId="602F697A" w14:textId="150EB6DE" w:rsidR="00406DC2" w:rsidRDefault="7ED954DA">
            <w:r>
              <w:t xml:space="preserve">  </w:t>
            </w:r>
            <w:r w:rsidR="00406DC2">
              <w:t>Name des Vorfalls:</w:t>
            </w:r>
          </w:p>
        </w:tc>
        <w:tc>
          <w:tcPr>
            <w:tcW w:w="7224" w:type="dxa"/>
          </w:tcPr>
          <w:p w14:paraId="15EE5759" w14:textId="3EA0CF9F" w:rsidR="00B41F7D" w:rsidRPr="00406DC2" w:rsidRDefault="00944733">
            <w:pPr>
              <w:rPr>
                <w:i/>
                <w:iCs/>
              </w:rPr>
            </w:pPr>
            <w:proofErr w:type="spellStart"/>
            <w:r>
              <w:rPr>
                <w:rStyle w:val="TitelZchn"/>
              </w:rPr>
              <w:t>Wannacry</w:t>
            </w:r>
            <w:proofErr w:type="spellEnd"/>
            <w:r>
              <w:rPr>
                <w:rStyle w:val="TitelZchn"/>
              </w:rPr>
              <w:t xml:space="preserve"> </w:t>
            </w:r>
            <w:proofErr w:type="spellStart"/>
            <w:r w:rsidR="00EB6B75">
              <w:rPr>
                <w:rStyle w:val="TitelZchn"/>
              </w:rPr>
              <w:t>R</w:t>
            </w:r>
            <w:r>
              <w:rPr>
                <w:rStyle w:val="TitelZchn"/>
              </w:rPr>
              <w:t>ansomeware</w:t>
            </w:r>
            <w:proofErr w:type="spellEnd"/>
          </w:p>
        </w:tc>
      </w:tr>
      <w:tr w:rsidR="00406DC2" w14:paraId="4FD67DBE" w14:textId="77777777" w:rsidTr="728E50A2">
        <w:tc>
          <w:tcPr>
            <w:tcW w:w="1838" w:type="dxa"/>
          </w:tcPr>
          <w:p w14:paraId="68740972" w14:textId="3F99ECA9" w:rsidR="00406DC2" w:rsidRDefault="00406DC2">
            <w:r>
              <w:t>Durchführende/r:</w:t>
            </w:r>
          </w:p>
        </w:tc>
        <w:tc>
          <w:tcPr>
            <w:tcW w:w="7224" w:type="dxa"/>
          </w:tcPr>
          <w:p w14:paraId="4EAEBA70" w14:textId="40DB6498" w:rsidR="00406DC2" w:rsidRDefault="00EB6B75">
            <w:pPr>
              <w:rPr>
                <w:b/>
                <w:bCs/>
                <w:i/>
                <w:iCs/>
              </w:rPr>
            </w:pPr>
            <w:proofErr w:type="spellStart"/>
            <w:r w:rsidRPr="00EB6B75">
              <w:rPr>
                <w:b/>
                <w:bCs/>
                <w:i/>
                <w:iCs/>
              </w:rPr>
              <w:t>WannaCry</w:t>
            </w:r>
            <w:proofErr w:type="spellEnd"/>
            <w:r w:rsidRPr="00EB6B75">
              <w:rPr>
                <w:b/>
                <w:bCs/>
                <w:i/>
                <w:iCs/>
              </w:rPr>
              <w:t xml:space="preserve"> Ransomware (auch: </w:t>
            </w:r>
            <w:proofErr w:type="spellStart"/>
            <w:r w:rsidRPr="00EB6B75">
              <w:rPr>
                <w:b/>
                <w:bCs/>
                <w:i/>
                <w:iCs/>
              </w:rPr>
              <w:t>WannaCrypt</w:t>
            </w:r>
            <w:proofErr w:type="spellEnd"/>
            <w:r w:rsidRPr="00EB6B75">
              <w:rPr>
                <w:b/>
                <w:bCs/>
                <w:i/>
                <w:iCs/>
              </w:rPr>
              <w:t>, WanaCrypt0r)</w:t>
            </w:r>
          </w:p>
          <w:p w14:paraId="341B7F41" w14:textId="77777777" w:rsidR="00EB6B75" w:rsidRPr="00406DC2" w:rsidRDefault="00EB6B75">
            <w:pPr>
              <w:rPr>
                <w:i/>
                <w:iCs/>
              </w:rPr>
            </w:pPr>
          </w:p>
          <w:p w14:paraId="45CEA727" w14:textId="60046FC1" w:rsidR="00EB6B75" w:rsidRPr="00EB6B75" w:rsidRDefault="00EB6B75" w:rsidP="00EB6B75">
            <w:pPr>
              <w:rPr>
                <w:i/>
                <w:iCs/>
              </w:rPr>
            </w:pPr>
            <w:r w:rsidRPr="00EB6B75">
              <w:rPr>
                <w:b/>
                <w:bCs/>
                <w:i/>
                <w:iCs/>
              </w:rPr>
              <w:t>Zugeordnete Gruppe:</w:t>
            </w:r>
            <w:r w:rsidRPr="00EB6B75">
              <w:rPr>
                <w:i/>
                <w:iCs/>
              </w:rPr>
              <w:t xml:space="preserve"> Sicherheitsbehörden und mehrere Analyseberichte schreiben die Erstellung/den Einsatz mit hoher Wahrscheinlichkeit der nordkoreanischen Lazarus-Gruppe / regierungsnahen Akteuren zu. Diese öffentliche Attribution wurde u. a. von US-Behörden, dem DOJ und der britischen NCSC unterstützt. </w:t>
            </w:r>
            <w:r w:rsidR="00AD7FE2">
              <w:rPr>
                <w:i/>
                <w:iCs/>
              </w:rPr>
              <w:t>(SO1)</w:t>
            </w:r>
          </w:p>
          <w:p w14:paraId="23EF585D" w14:textId="77777777" w:rsidR="00EB6B75" w:rsidRDefault="00EB6B75" w:rsidP="00EB6B75">
            <w:pPr>
              <w:rPr>
                <w:i/>
                <w:iCs/>
              </w:rPr>
            </w:pPr>
            <w:r w:rsidRPr="00EB6B75">
              <w:rPr>
                <w:b/>
                <w:bCs/>
                <w:i/>
                <w:iCs/>
              </w:rPr>
              <w:t>Kurz:</w:t>
            </w:r>
            <w:r w:rsidRPr="00EB6B75">
              <w:rPr>
                <w:i/>
                <w:iCs/>
              </w:rPr>
              <w:t xml:space="preserve"> Lazarus Group — mutmaßlich nordkoreanische, staatlich nahestehende Hackergruppe (international in Berichten genannt).</w:t>
            </w:r>
          </w:p>
          <w:p w14:paraId="3D6B8813" w14:textId="77777777" w:rsidR="00EB6B75" w:rsidRDefault="00EB6B75" w:rsidP="00EB6B75">
            <w:pPr>
              <w:rPr>
                <w:i/>
                <w:iCs/>
              </w:rPr>
            </w:pPr>
          </w:p>
          <w:p w14:paraId="5B15C610" w14:textId="77777777" w:rsidR="00EB6B75" w:rsidRDefault="00EB6B75" w:rsidP="00EB6B75">
            <w:pPr>
              <w:rPr>
                <w:i/>
                <w:iCs/>
              </w:rPr>
            </w:pPr>
          </w:p>
          <w:p w14:paraId="056704CD" w14:textId="77777777" w:rsidR="00EB6B75" w:rsidRDefault="00EB6B75" w:rsidP="00EB6B75">
            <w:pPr>
              <w:rPr>
                <w:i/>
                <w:iCs/>
              </w:rPr>
            </w:pPr>
          </w:p>
          <w:p w14:paraId="06778245" w14:textId="025E2FBC" w:rsidR="00EB6B75" w:rsidRPr="00EB6B75" w:rsidRDefault="00EB6B75" w:rsidP="00EB6B75">
            <w:pPr>
              <w:rPr>
                <w:i/>
                <w:iCs/>
              </w:rPr>
            </w:pPr>
            <w:r w:rsidRPr="00EB6B75">
              <w:rPr>
                <w:i/>
                <w:iCs/>
              </w:rPr>
              <w:t xml:space="preserve"> </w:t>
            </w:r>
            <w:r w:rsidRPr="00EB6B75">
              <w:rPr>
                <w:b/>
                <w:bCs/>
                <w:i/>
                <w:iCs/>
              </w:rPr>
              <w:t>Name/Bezeichnung:</w:t>
            </w:r>
            <w:r w:rsidRPr="00EB6B75">
              <w:rPr>
                <w:i/>
                <w:iCs/>
              </w:rPr>
              <w:t xml:space="preserve"> Lazarus Group (häufig in Medien / Berichten so benannt). </w:t>
            </w:r>
            <w:r w:rsidR="00AD7FE2">
              <w:rPr>
                <w:i/>
                <w:iCs/>
              </w:rPr>
              <w:t>(SO2)</w:t>
            </w:r>
          </w:p>
          <w:p w14:paraId="31CD51BB" w14:textId="0D000007" w:rsidR="00EB6B75" w:rsidRPr="00EB6B75" w:rsidRDefault="00EB6B75" w:rsidP="00EB6B75">
            <w:pPr>
              <w:rPr>
                <w:i/>
                <w:iCs/>
              </w:rPr>
            </w:pPr>
            <w:r w:rsidRPr="00EB6B75">
              <w:rPr>
                <w:b/>
                <w:bCs/>
                <w:i/>
                <w:iCs/>
              </w:rPr>
              <w:t>Herkunft / Verbindung:</w:t>
            </w:r>
            <w:r w:rsidRPr="00EB6B75">
              <w:rPr>
                <w:i/>
                <w:iCs/>
              </w:rPr>
              <w:t xml:space="preserve"> Nordkorea; wird in mehreren staatlichen und privaten Analysen mit dem Regime in Verbindung gebracht. </w:t>
            </w:r>
            <w:r w:rsidR="00AD7FE2">
              <w:rPr>
                <w:i/>
                <w:iCs/>
              </w:rPr>
              <w:t>(SO1)</w:t>
            </w:r>
          </w:p>
          <w:p w14:paraId="2CC54368" w14:textId="1A3C9F3A" w:rsidR="00EB6B75" w:rsidRPr="00EB6B75" w:rsidRDefault="00EB6B75" w:rsidP="00EB6B75">
            <w:pPr>
              <w:rPr>
                <w:i/>
                <w:iCs/>
              </w:rPr>
            </w:pPr>
            <w:r w:rsidRPr="00EB6B75">
              <w:rPr>
                <w:b/>
                <w:bCs/>
                <w:i/>
                <w:iCs/>
              </w:rPr>
              <w:t>Motivation (vermutlich):</w:t>
            </w:r>
            <w:r w:rsidRPr="00EB6B75">
              <w:rPr>
                <w:i/>
                <w:iCs/>
              </w:rPr>
              <w:t xml:space="preserve"> Kombination aus finanzieller Bereicherung (Lösegeld), Störung/OPSEC und — laut US-Aussagen — staatlich geförderten Operationen zur Beschaffung von Devisen und geopolitischen Zwecken. </w:t>
            </w:r>
          </w:p>
          <w:p w14:paraId="208BC9B9" w14:textId="77777777" w:rsidR="00EB6B75" w:rsidRPr="00EB6B75" w:rsidRDefault="00EB6B75" w:rsidP="00EB6B75">
            <w:pPr>
              <w:rPr>
                <w:i/>
                <w:iCs/>
              </w:rPr>
            </w:pPr>
          </w:p>
          <w:p w14:paraId="469B5346" w14:textId="744F4F4D" w:rsidR="00B41F7D" w:rsidRPr="00406DC2" w:rsidRDefault="00B41F7D">
            <w:pPr>
              <w:rPr>
                <w:i/>
                <w:iCs/>
              </w:rPr>
            </w:pPr>
          </w:p>
        </w:tc>
      </w:tr>
      <w:tr w:rsidR="00406DC2" w14:paraId="2FCC69AE" w14:textId="77777777" w:rsidTr="728E50A2">
        <w:tc>
          <w:tcPr>
            <w:tcW w:w="1838" w:type="dxa"/>
          </w:tcPr>
          <w:p w14:paraId="72A2CFA4" w14:textId="00F7B571" w:rsidR="00406DC2" w:rsidRDefault="00406DC2">
            <w:r>
              <w:t>Wer hat den Vorfall entdeckt:</w:t>
            </w:r>
          </w:p>
        </w:tc>
        <w:tc>
          <w:tcPr>
            <w:tcW w:w="7224" w:type="dxa"/>
          </w:tcPr>
          <w:p w14:paraId="069D816F" w14:textId="56060FE3" w:rsidR="00B41F7D" w:rsidRDefault="00EB6B75">
            <w:r w:rsidRPr="00EB6B75">
              <w:rPr>
                <w:b/>
                <w:bCs/>
                <w:i/>
                <w:iCs/>
              </w:rPr>
              <w:t>Erste Entdeckung / öffentliche Bekanntschaft:</w:t>
            </w:r>
            <w:r w:rsidRPr="00EB6B75">
              <w:rPr>
                <w:i/>
                <w:iCs/>
              </w:rPr>
              <w:t xml:space="preserve"> Der Ausbruch wurde im Mai 2017 zunächst von Sicherheitsforschern und IT-Teams bemerkt; die schnelle Verbreitung machte Forscher wie </w:t>
            </w:r>
            <w:proofErr w:type="spellStart"/>
            <w:r w:rsidRPr="00EB6B75">
              <w:rPr>
                <w:i/>
                <w:iCs/>
              </w:rPr>
              <w:t>MalwareTech</w:t>
            </w:r>
            <w:proofErr w:type="spellEnd"/>
            <w:r w:rsidRPr="00EB6B75">
              <w:rPr>
                <w:i/>
                <w:iCs/>
              </w:rPr>
              <w:t xml:space="preserve">/Anton </w:t>
            </w:r>
            <w:proofErr w:type="spellStart"/>
            <w:r w:rsidRPr="00EB6B75">
              <w:rPr>
                <w:i/>
                <w:iCs/>
              </w:rPr>
              <w:t>Cherepanov</w:t>
            </w:r>
            <w:proofErr w:type="spellEnd"/>
            <w:r w:rsidRPr="00EB6B75">
              <w:rPr>
                <w:i/>
                <w:iCs/>
              </w:rPr>
              <w:t xml:space="preserve"> und verschiedene AV-Firmen aufmerksam. Microsoft, CERTs und Sicherheitsfirmen publizierten Analysen kurz nach dem Ausbruch. </w:t>
            </w:r>
            <w:r w:rsidR="00AD7FE2">
              <w:rPr>
                <w:i/>
                <w:iCs/>
              </w:rPr>
              <w:t>(SO3)</w:t>
            </w:r>
          </w:p>
          <w:p w14:paraId="6B04BCD0" w14:textId="061B05BC" w:rsidR="00B41F7D" w:rsidRDefault="00B41F7D"/>
        </w:tc>
      </w:tr>
      <w:tr w:rsidR="00406DC2" w14:paraId="6B843632" w14:textId="77777777" w:rsidTr="728E50A2">
        <w:tc>
          <w:tcPr>
            <w:tcW w:w="1838" w:type="dxa"/>
          </w:tcPr>
          <w:p w14:paraId="4FFF0443" w14:textId="00D7E846" w:rsidR="00406DC2" w:rsidRDefault="00406DC2">
            <w:r>
              <w:t>Beschreibung</w:t>
            </w:r>
          </w:p>
        </w:tc>
        <w:tc>
          <w:tcPr>
            <w:tcW w:w="7224" w:type="dxa"/>
          </w:tcPr>
          <w:p w14:paraId="56DF4E4F" w14:textId="77777777" w:rsidR="00406DC2" w:rsidRDefault="00406DC2">
            <w:r>
              <w:t>Exakte Beschreibung des Vorfalls mit detaillierten Informationen:</w:t>
            </w:r>
          </w:p>
          <w:p w14:paraId="3E7C7BA6" w14:textId="77777777" w:rsidR="00406DC2" w:rsidRDefault="00406DC2"/>
          <w:p w14:paraId="2A544466" w14:textId="52B3FE89" w:rsidR="00EB6B75" w:rsidRPr="00EB6B75" w:rsidRDefault="00406DC2" w:rsidP="00EB6B75">
            <w:r w:rsidRPr="00B41F7D">
              <w:rPr>
                <w:b/>
                <w:bCs/>
              </w:rPr>
              <w:t>Wie wurde die Attacke durchgeführt</w:t>
            </w:r>
            <w:r w:rsidR="00B41F7D" w:rsidRPr="00B41F7D">
              <w:rPr>
                <w:b/>
                <w:bCs/>
              </w:rPr>
              <w:t>?</w:t>
            </w:r>
            <w:r w:rsidR="00EB6B75">
              <w:rPr>
                <w:b/>
                <w:bCs/>
              </w:rPr>
              <w:br/>
            </w:r>
            <w:r w:rsidR="00EB6B75">
              <w:rPr>
                <w:b/>
                <w:bCs/>
              </w:rPr>
              <w:br/>
            </w:r>
            <w:r w:rsidR="00EB6B75" w:rsidRPr="00EB6B75">
              <w:rPr>
                <w:b/>
                <w:bCs/>
              </w:rPr>
              <w:t>Initialer</w:t>
            </w:r>
            <w:r w:rsidR="00EB6B75" w:rsidRPr="00EB6B75">
              <w:t xml:space="preserve"> </w:t>
            </w:r>
            <w:r w:rsidR="00EB6B75" w:rsidRPr="00EB6B75">
              <w:rPr>
                <w:b/>
                <w:bCs/>
              </w:rPr>
              <w:t>Vektor</w:t>
            </w:r>
            <w:r w:rsidR="00EB6B75" w:rsidRPr="00EB6B75">
              <w:t xml:space="preserve">: Offenbar kompromittierte oder gezielt infizierte Systeme oder Malware-Beschaffung/Verbreitung; genaue Initialvektoren für alle Infektionen sind nicht immer identisch dokumentiert, viele Infektionen ergaben sich durch </w:t>
            </w:r>
            <w:proofErr w:type="spellStart"/>
            <w:r w:rsidR="00EB6B75" w:rsidRPr="00EB6B75">
              <w:t>ungepatchte</w:t>
            </w:r>
            <w:proofErr w:type="spellEnd"/>
            <w:r w:rsidR="00EB6B75" w:rsidRPr="00EB6B75">
              <w:t xml:space="preserve"> SMB-Dienste. </w:t>
            </w:r>
            <w:r w:rsidR="00AD7FE2">
              <w:t>(SO3)</w:t>
            </w:r>
          </w:p>
          <w:p w14:paraId="7DD0B40C" w14:textId="148EBE54" w:rsidR="00EB6B75" w:rsidRPr="00EB6B75" w:rsidRDefault="00EB6B75" w:rsidP="00EB6B75">
            <w:r w:rsidRPr="00EB6B75">
              <w:rPr>
                <w:b/>
                <w:bCs/>
              </w:rPr>
              <w:t>Exploitation</w:t>
            </w:r>
            <w:r w:rsidRPr="00EB6B75">
              <w:t xml:space="preserve">: Einsatz des </w:t>
            </w:r>
            <w:proofErr w:type="spellStart"/>
            <w:r w:rsidRPr="00EB6B75">
              <w:t>EternalBlue</w:t>
            </w:r>
            <w:proofErr w:type="spellEnd"/>
            <w:r w:rsidRPr="00EB6B75">
              <w:t xml:space="preserve">-Exploits gegen MS17-010-verwundbare Windows-SMB-Dienste, um Code remote auszuführen. </w:t>
            </w:r>
          </w:p>
          <w:p w14:paraId="4A983D00" w14:textId="3D0F148E" w:rsidR="00EB6B75" w:rsidRPr="00EB6B75" w:rsidRDefault="00EB6B75" w:rsidP="00EB6B75">
            <w:r w:rsidRPr="00EB6B75">
              <w:rPr>
                <w:b/>
                <w:bCs/>
              </w:rPr>
              <w:t>Payload</w:t>
            </w:r>
            <w:r w:rsidRPr="00EB6B75">
              <w:t xml:space="preserve"> / Ransomware: Nach Ausführung verschlüsselte die Malware Dateien und forderte Lösegeld in Bitcoin.</w:t>
            </w:r>
          </w:p>
          <w:p w14:paraId="4D690097" w14:textId="7E54B4DA" w:rsidR="00EB6B75" w:rsidRPr="00EB6B75" w:rsidRDefault="00EB6B75" w:rsidP="00EB6B75">
            <w:r w:rsidRPr="00EB6B75">
              <w:rPr>
                <w:b/>
                <w:bCs/>
              </w:rPr>
              <w:t>Wurm</w:t>
            </w:r>
            <w:r w:rsidRPr="00EB6B75">
              <w:t>-</w:t>
            </w:r>
            <w:r w:rsidRPr="00EB6B75">
              <w:rPr>
                <w:b/>
                <w:bCs/>
              </w:rPr>
              <w:t>Funktion</w:t>
            </w:r>
            <w:r w:rsidRPr="00EB6B75">
              <w:t>: Nach erfolgreicher Infektion suchte die Malware weitere verwundbare Hosts im lokalen Netz und im Internet an und infizierte diese automatisch.</w:t>
            </w:r>
            <w:r w:rsidR="00AD7FE2">
              <w:t>(SO3)</w:t>
            </w:r>
          </w:p>
          <w:p w14:paraId="29EFB468" w14:textId="504887A8" w:rsidR="00406DC2" w:rsidRDefault="00406DC2">
            <w:pPr>
              <w:rPr>
                <w:b/>
                <w:bCs/>
              </w:rPr>
            </w:pPr>
          </w:p>
          <w:p w14:paraId="0DB6B602" w14:textId="77777777" w:rsidR="00EB6B75" w:rsidRDefault="00EB6B75">
            <w:pPr>
              <w:rPr>
                <w:b/>
                <w:bCs/>
              </w:rPr>
            </w:pPr>
          </w:p>
          <w:p w14:paraId="52E21D0F" w14:textId="77777777" w:rsidR="00EB6B75" w:rsidRDefault="00EB6B75">
            <w:pPr>
              <w:rPr>
                <w:b/>
                <w:bCs/>
              </w:rPr>
            </w:pPr>
          </w:p>
          <w:p w14:paraId="524A4D6B" w14:textId="77777777" w:rsidR="00EB6B75" w:rsidRDefault="00EB6B75">
            <w:pPr>
              <w:rPr>
                <w:b/>
                <w:bCs/>
              </w:rPr>
            </w:pPr>
          </w:p>
          <w:p w14:paraId="2872E604" w14:textId="77777777" w:rsidR="00EB6B75" w:rsidRDefault="00EB6B75">
            <w:pPr>
              <w:rPr>
                <w:b/>
                <w:bCs/>
              </w:rPr>
            </w:pPr>
          </w:p>
          <w:p w14:paraId="1A4B9760" w14:textId="77777777" w:rsidR="00EB6B75" w:rsidRDefault="00EB6B75">
            <w:pPr>
              <w:rPr>
                <w:b/>
                <w:bCs/>
              </w:rPr>
            </w:pPr>
          </w:p>
          <w:p w14:paraId="4E9ACED8" w14:textId="77777777" w:rsidR="00406DC2" w:rsidRPr="00B41F7D" w:rsidRDefault="00406DC2">
            <w:pPr>
              <w:rPr>
                <w:b/>
                <w:bCs/>
              </w:rPr>
            </w:pPr>
          </w:p>
          <w:p w14:paraId="24F98AC5" w14:textId="34DE7779" w:rsidR="00EB6B75" w:rsidRPr="00EB6B75" w:rsidRDefault="00406DC2" w:rsidP="00EB6B75">
            <w:r w:rsidRPr="00B41F7D">
              <w:rPr>
                <w:b/>
                <w:bCs/>
              </w:rPr>
              <w:lastRenderedPageBreak/>
              <w:t>Welche Gegenmaßnahmen wurden durchgeführt durch wen?</w:t>
            </w:r>
            <w:r w:rsidR="00EB6B75">
              <w:rPr>
                <w:b/>
                <w:bCs/>
              </w:rPr>
              <w:br/>
            </w:r>
            <w:r w:rsidR="00EB6B75" w:rsidRPr="00EB6B75">
              <w:rPr>
                <w:b/>
                <w:bCs/>
              </w:rPr>
              <w:t>Microsoft</w:t>
            </w:r>
            <w:r w:rsidR="00EB6B75" w:rsidRPr="00EB6B75">
              <w:t xml:space="preserve">: Sofortige Analyse, Erklärungen, Herausgabe von Notfall-Patches (MS17-010 wurde bereits vorher veröffentlicht; Microsoft stellte zusätzliche Sicherheitsupdates und </w:t>
            </w:r>
            <w:proofErr w:type="spellStart"/>
            <w:r w:rsidR="00EB6B75" w:rsidRPr="00EB6B75">
              <w:t>Ausnahmepatches</w:t>
            </w:r>
            <w:proofErr w:type="spellEnd"/>
            <w:r w:rsidR="00EB6B75" w:rsidRPr="00EB6B75">
              <w:t xml:space="preserve">, auch für ältere, offiziell nicht mehr unterstützte OS (z. B. Windows XP), bereit). </w:t>
            </w:r>
          </w:p>
          <w:p w14:paraId="354FCC8A" w14:textId="4A987481" w:rsidR="00EB6B75" w:rsidRDefault="00EB6B75" w:rsidP="00EB6B75">
            <w:r w:rsidRPr="00EB6B75">
              <w:rPr>
                <w:b/>
                <w:bCs/>
              </w:rPr>
              <w:t>Sicherheitsfirmen</w:t>
            </w:r>
            <w:r w:rsidRPr="00EB6B75">
              <w:t xml:space="preserve"> / </w:t>
            </w:r>
            <w:r w:rsidRPr="00EB6B75">
              <w:rPr>
                <w:b/>
                <w:bCs/>
              </w:rPr>
              <w:t>CERTs</w:t>
            </w:r>
            <w:r w:rsidRPr="00EB6B75">
              <w:t xml:space="preserve">: Erkennung, Signaturen, Blocklisten, Netzwerkanalysen, Tools zur Erkennung/Entschlüsselung wurden bereitgestellt; Forscher deaktivierten u. a. mittels eines „Kill-Switch“-Domain-Fundaments eine große Ausbreitungswelle (die Malware prüfte eine nicht-registrierte Domain — Registrierung stoppte zumindest die ursprüngliche Wurm-Ausbreitung). </w:t>
            </w:r>
            <w:r w:rsidR="00AD7FE2">
              <w:t>(SO3)</w:t>
            </w:r>
          </w:p>
          <w:p w14:paraId="7B9B4DC3" w14:textId="607CF855" w:rsidR="00EB6B75" w:rsidRPr="00EB6B75" w:rsidRDefault="00EB6B75" w:rsidP="00EB6B75">
            <w:r w:rsidRPr="00EB6B75">
              <w:rPr>
                <w:b/>
                <w:bCs/>
              </w:rPr>
              <w:t>Unternehmen</w:t>
            </w:r>
            <w:r w:rsidRPr="00EB6B75">
              <w:t>/</w:t>
            </w:r>
            <w:r w:rsidRPr="00EB6B75">
              <w:rPr>
                <w:b/>
                <w:bCs/>
              </w:rPr>
              <w:t>Betroffene</w:t>
            </w:r>
            <w:r w:rsidRPr="00EB6B75">
              <w:t xml:space="preserve"> </w:t>
            </w:r>
            <w:r w:rsidRPr="00EB6B75">
              <w:rPr>
                <w:b/>
                <w:bCs/>
              </w:rPr>
              <w:t>Organisationen</w:t>
            </w:r>
            <w:r w:rsidRPr="00EB6B75">
              <w:t xml:space="preserve">: Patch-Rollouts, Abschalten betroffener Systeme, Wiederherstellung aus Backups, </w:t>
            </w:r>
            <w:proofErr w:type="spellStart"/>
            <w:r w:rsidRPr="00EB6B75">
              <w:t>Incident</w:t>
            </w:r>
            <w:proofErr w:type="spellEnd"/>
            <w:r w:rsidRPr="00EB6B75">
              <w:t xml:space="preserve">-Response-Teams, forensische Untersuchungen (z. B. NHS-IT-Teams, große Konzerne). </w:t>
            </w:r>
          </w:p>
          <w:p w14:paraId="10032768" w14:textId="638815E5" w:rsidR="00EB6B75" w:rsidRPr="00EB6B75" w:rsidRDefault="00EB6B75" w:rsidP="00EB6B75">
            <w:r w:rsidRPr="00EB6B75">
              <w:rPr>
                <w:b/>
                <w:bCs/>
              </w:rPr>
              <w:t>Regierungsmaßnahmen</w:t>
            </w:r>
            <w:r w:rsidRPr="00EB6B75">
              <w:t>: Öffentliche Attribution durch US-Behörden (Ende 2017 / 2018) und Warnungen/</w:t>
            </w:r>
            <w:proofErr w:type="spellStart"/>
            <w:r w:rsidRPr="00EB6B75">
              <w:t>Advisories</w:t>
            </w:r>
            <w:proofErr w:type="spellEnd"/>
            <w:r w:rsidRPr="00EB6B75">
              <w:t>, strengere Empfehlungen für Patch-Management.</w:t>
            </w:r>
          </w:p>
          <w:p w14:paraId="645DDF88" w14:textId="640B741B" w:rsidR="00406DC2" w:rsidRPr="00B41F7D" w:rsidRDefault="00406DC2">
            <w:pPr>
              <w:rPr>
                <w:b/>
                <w:bCs/>
              </w:rPr>
            </w:pPr>
          </w:p>
          <w:p w14:paraId="6196A8A1" w14:textId="77777777" w:rsidR="00406DC2" w:rsidRPr="00B41F7D" w:rsidRDefault="00406DC2">
            <w:pPr>
              <w:rPr>
                <w:b/>
                <w:bCs/>
              </w:rPr>
            </w:pPr>
          </w:p>
          <w:p w14:paraId="64DD8703" w14:textId="43D8F934" w:rsidR="00B41F7D" w:rsidRPr="00AD7FE2" w:rsidRDefault="00B41F7D">
            <w:r w:rsidRPr="00B41F7D">
              <w:rPr>
                <w:b/>
                <w:bCs/>
              </w:rPr>
              <w:t>Welche Personen waren von dem Vorfall betroffen?</w:t>
            </w:r>
            <w:r w:rsidR="00EB6B75">
              <w:rPr>
                <w:b/>
                <w:bCs/>
              </w:rPr>
              <w:br/>
            </w:r>
            <w:r w:rsidR="00EB6B75" w:rsidRPr="00EB6B75">
              <w:t>Breite Betroffenheit: Hunderttausende Systeme in mehr als 150 Ländern wurden betroffen. Betroffen waren Krankenhäuser (UK NHS), Unternehmen (u. a. Telefónica, FedEx Tochter TNT in UK), Industrie (Renault-Fabriken temporär), Verkehrsunternehmen (z. B. Deutsche Bahn zeigte lokale Störungen), Regierungsstellen (z. B. russisches Innenministerium berichtete Störungen) und viele kleine Firmen/Privatanwender.</w:t>
            </w:r>
            <w:r w:rsidR="00EB6B75" w:rsidRPr="00EB6B75">
              <w:rPr>
                <w:b/>
                <w:bCs/>
              </w:rPr>
              <w:t xml:space="preserve"> </w:t>
            </w:r>
            <w:r w:rsidR="00AD7FE2">
              <w:t>(SO4)</w:t>
            </w:r>
          </w:p>
          <w:p w14:paraId="12CD25FB" w14:textId="77777777" w:rsidR="00B41F7D" w:rsidRPr="00B41F7D" w:rsidRDefault="00B41F7D">
            <w:pPr>
              <w:rPr>
                <w:b/>
                <w:bCs/>
              </w:rPr>
            </w:pPr>
          </w:p>
          <w:p w14:paraId="6D892CD5" w14:textId="4EC5DFBB" w:rsidR="00EB6B75" w:rsidRPr="00EB6B75" w:rsidRDefault="00B41F7D" w:rsidP="00EB6B75">
            <w:r w:rsidRPr="00B41F7D">
              <w:rPr>
                <w:b/>
                <w:bCs/>
              </w:rPr>
              <w:t>Aktuelle Status des Hacks im Jahr 202</w:t>
            </w:r>
            <w:r w:rsidR="001C1F2F">
              <w:rPr>
                <w:b/>
                <w:bCs/>
              </w:rPr>
              <w:t>5</w:t>
            </w:r>
            <w:r w:rsidRPr="00B41F7D">
              <w:rPr>
                <w:b/>
                <w:bCs/>
              </w:rPr>
              <w:t>!</w:t>
            </w:r>
            <w:r w:rsidR="00EB6B75">
              <w:rPr>
                <w:b/>
                <w:bCs/>
              </w:rPr>
              <w:br/>
            </w:r>
            <w:r w:rsidR="00EB6B75" w:rsidRPr="00AD7FE2">
              <w:rPr>
                <w:b/>
                <w:bCs/>
              </w:rPr>
              <w:t>Der</w:t>
            </w:r>
            <w:r w:rsidR="00EB6B75" w:rsidRPr="00EB6B75">
              <w:t xml:space="preserve"> </w:t>
            </w:r>
            <w:r w:rsidR="00EB6B75" w:rsidRPr="00AD7FE2">
              <w:rPr>
                <w:b/>
                <w:bCs/>
              </w:rPr>
              <w:t>ursprüngliche</w:t>
            </w:r>
            <w:r w:rsidR="00EB6B75" w:rsidRPr="00EB6B75">
              <w:t xml:space="preserve"> </w:t>
            </w:r>
            <w:proofErr w:type="spellStart"/>
            <w:r w:rsidR="00EB6B75" w:rsidRPr="00AD7FE2">
              <w:rPr>
                <w:b/>
                <w:bCs/>
              </w:rPr>
              <w:t>WannaCry</w:t>
            </w:r>
            <w:proofErr w:type="spellEnd"/>
            <w:r w:rsidR="00EB6B75" w:rsidRPr="00EB6B75">
              <w:t>-</w:t>
            </w:r>
            <w:r w:rsidR="00EB6B75" w:rsidRPr="00AD7FE2">
              <w:rPr>
                <w:b/>
                <w:bCs/>
              </w:rPr>
              <w:t>Wurm</w:t>
            </w:r>
            <w:r w:rsidR="00EB6B75" w:rsidRPr="00EB6B75">
              <w:t xml:space="preserve"> (2017) ist nicht in derselben Form im Jahr 2025 erneut als globaler Wurm-Ausbruch aktiv. Die ursprüngliche Welle wurde 2017 weitgehend eingedämmt (u. a. durch Sicherheitsupdates, ergriffene Maßnahmen und das Aufdecken des Kill-Switch). </w:t>
            </w:r>
            <w:r w:rsidR="00AD7FE2">
              <w:t>(SO3)</w:t>
            </w:r>
          </w:p>
          <w:p w14:paraId="4289D3A7" w14:textId="1F94EFFA" w:rsidR="00EB6B75" w:rsidRPr="00EB6B75" w:rsidRDefault="00EB6B75" w:rsidP="00EB6B75">
            <w:r w:rsidRPr="00EB6B75">
              <w:rPr>
                <w:b/>
                <w:bCs/>
              </w:rPr>
              <w:t>Langfristige</w:t>
            </w:r>
            <w:r w:rsidRPr="00EB6B75">
              <w:t xml:space="preserve"> </w:t>
            </w:r>
            <w:r w:rsidRPr="00EB6B75">
              <w:rPr>
                <w:b/>
                <w:bCs/>
              </w:rPr>
              <w:t>Nachwirkungen</w:t>
            </w:r>
            <w:r w:rsidRPr="00EB6B75">
              <w:t xml:space="preserve"> / </w:t>
            </w:r>
            <w:r w:rsidRPr="00EB6B75">
              <w:rPr>
                <w:b/>
                <w:bCs/>
              </w:rPr>
              <w:t>Technik</w:t>
            </w:r>
            <w:r w:rsidRPr="00EB6B75">
              <w:t>-</w:t>
            </w:r>
            <w:r w:rsidRPr="00EB6B75">
              <w:rPr>
                <w:b/>
                <w:bCs/>
              </w:rPr>
              <w:t>Relevanz</w:t>
            </w:r>
            <w:r w:rsidRPr="00EB6B75">
              <w:t xml:space="preserve"> </w:t>
            </w:r>
            <w:r w:rsidRPr="00EB6B75">
              <w:rPr>
                <w:b/>
                <w:bCs/>
              </w:rPr>
              <w:t>2025</w:t>
            </w:r>
            <w:r w:rsidRPr="00EB6B75">
              <w:t xml:space="preserve">: Die von </w:t>
            </w:r>
            <w:proofErr w:type="spellStart"/>
            <w:r w:rsidRPr="00EB6B75">
              <w:t>WannaCry</w:t>
            </w:r>
            <w:proofErr w:type="spellEnd"/>
            <w:r w:rsidRPr="00EB6B75">
              <w:t xml:space="preserve"> genutzte Schwachstelle (</w:t>
            </w:r>
            <w:proofErr w:type="spellStart"/>
            <w:r w:rsidRPr="00EB6B75">
              <w:t>EternalBlue</w:t>
            </w:r>
            <w:proofErr w:type="spellEnd"/>
            <w:r w:rsidRPr="00EB6B75">
              <w:t xml:space="preserve"> / MS17-010) bleibt historisch wichtig und Varianten/andere Malwarefamilien und Exploit-Kits nutzen ähnliche Mechanismen weiterhin; </w:t>
            </w:r>
            <w:proofErr w:type="spellStart"/>
            <w:r w:rsidRPr="00EB6B75">
              <w:t>ungepatchte</w:t>
            </w:r>
            <w:proofErr w:type="spellEnd"/>
            <w:r w:rsidRPr="00EB6B75">
              <w:t xml:space="preserve"> Systeme sind auch 2025 noch ein Risiko. Ransomware bleibt 2025 eine der größten Cyberbedrohungen — Berichte 2024/2025 zeigen steigende Aktivitäten und zunehmende Daten-Leak/</w:t>
            </w:r>
            <w:proofErr w:type="spellStart"/>
            <w:r w:rsidRPr="00EB6B75">
              <w:t>Extortion</w:t>
            </w:r>
            <w:proofErr w:type="spellEnd"/>
            <w:r w:rsidRPr="00EB6B75">
              <w:t xml:space="preserve">-Taktiken. </w:t>
            </w:r>
            <w:r w:rsidR="00AD7FE2">
              <w:t>(SO2)</w:t>
            </w:r>
          </w:p>
          <w:p w14:paraId="3C897347" w14:textId="049EA6B6" w:rsidR="00EB6B75" w:rsidRPr="00EB6B75" w:rsidRDefault="00EB6B75" w:rsidP="00EB6B75">
            <w:r w:rsidRPr="00EB6B75">
              <w:rPr>
                <w:b/>
                <w:bCs/>
              </w:rPr>
              <w:t>Fazit</w:t>
            </w:r>
            <w:r w:rsidRPr="00EB6B75">
              <w:t xml:space="preserve"> </w:t>
            </w:r>
            <w:r w:rsidRPr="00EB6B75">
              <w:rPr>
                <w:b/>
                <w:bCs/>
              </w:rPr>
              <w:t>für</w:t>
            </w:r>
            <w:r w:rsidRPr="00EB6B75">
              <w:t xml:space="preserve"> </w:t>
            </w:r>
            <w:r w:rsidRPr="00EB6B75">
              <w:rPr>
                <w:b/>
                <w:bCs/>
              </w:rPr>
              <w:t>2025</w:t>
            </w:r>
            <w:r w:rsidRPr="00EB6B75">
              <w:t xml:space="preserve">: </w:t>
            </w:r>
            <w:proofErr w:type="spellStart"/>
            <w:r w:rsidRPr="00EB6B75">
              <w:t>WannaCry</w:t>
            </w:r>
            <w:proofErr w:type="spellEnd"/>
            <w:r w:rsidRPr="00EB6B75">
              <w:t xml:space="preserve"> selbst ist eher ein "Lehrbeispiel" geworden — die konkreten technischen Schwachstellen und der Bedarf an Patch-Management, Segmentierung und Backup-Strategien sind aber weiterhin top-aktuelle Themen. </w:t>
            </w:r>
          </w:p>
          <w:p w14:paraId="46EF7F39" w14:textId="00183AD2" w:rsidR="00B41F7D" w:rsidRPr="00B41F7D" w:rsidRDefault="00B41F7D">
            <w:pPr>
              <w:rPr>
                <w:b/>
                <w:bCs/>
              </w:rPr>
            </w:pPr>
          </w:p>
          <w:p w14:paraId="4EFAAED6" w14:textId="77777777" w:rsidR="00406DC2" w:rsidRDefault="00406DC2"/>
          <w:p w14:paraId="0EA76B65" w14:textId="77777777" w:rsidR="00AD7FE2" w:rsidRDefault="00AD7FE2"/>
          <w:p w14:paraId="09881738" w14:textId="77777777" w:rsidR="00AD7FE2" w:rsidRDefault="00AD7FE2"/>
          <w:p w14:paraId="2FD2C272" w14:textId="77777777" w:rsidR="00AD7FE2" w:rsidRDefault="00AD7FE2"/>
          <w:p w14:paraId="4A4172FE" w14:textId="77777777" w:rsidR="00AD7FE2" w:rsidRDefault="00AD7FE2"/>
          <w:p w14:paraId="375A33E6" w14:textId="77777777" w:rsidR="00AD7FE2" w:rsidRDefault="00AD7FE2"/>
          <w:p w14:paraId="1A27BF3F" w14:textId="77777777" w:rsidR="00AD7FE2" w:rsidRDefault="00AD7FE2"/>
          <w:p w14:paraId="05536632" w14:textId="6A828286" w:rsidR="00AD7FE2" w:rsidRDefault="00AD7FE2"/>
        </w:tc>
      </w:tr>
      <w:tr w:rsidR="00406DC2" w14:paraId="46172041" w14:textId="77777777" w:rsidTr="728E50A2">
        <w:tc>
          <w:tcPr>
            <w:tcW w:w="1838" w:type="dxa"/>
          </w:tcPr>
          <w:p w14:paraId="4A20188B" w14:textId="629393CC" w:rsidR="00406DC2" w:rsidRDefault="00406DC2">
            <w:r>
              <w:lastRenderedPageBreak/>
              <w:t>Schadens</w:t>
            </w:r>
            <w:r w:rsidR="00B41F7D">
              <w:t>summe:</w:t>
            </w:r>
          </w:p>
        </w:tc>
        <w:tc>
          <w:tcPr>
            <w:tcW w:w="7224" w:type="dxa"/>
          </w:tcPr>
          <w:p w14:paraId="47CFDC39" w14:textId="06452EE9" w:rsidR="00AD7FE2" w:rsidRPr="00AD7FE2" w:rsidRDefault="00AD7FE2" w:rsidP="00AD7FE2">
            <w:pPr>
              <w:tabs>
                <w:tab w:val="left" w:pos="983"/>
              </w:tabs>
            </w:pPr>
            <w:r w:rsidRPr="00AD7FE2">
              <w:rPr>
                <w:b/>
                <w:bCs/>
              </w:rPr>
              <w:t>Schätzungen variieren stark.</w:t>
            </w:r>
            <w:r w:rsidRPr="00AD7FE2">
              <w:t xml:space="preserve"> Erste Schätzungen sprachen von Schäden im Bereich hunderter Millionen bis über 1 Milliarde US-Dollar allein in den ersten Tagen (unterschiedliche Studien/Analysten lieferten verschiedene Zahlen). Generell wird der Gesamtschaden weltweit oft in einer Größenordnung von mehreren hundert Millionen bis mehreren Milliarden US-Dollar diskutiert, je nachdem, welche Kosten (Betriebsunterbrechung, Wiederherstellung, IT-Forensik, entgangene Geschäftserlöse, Reputationsschäden) einbezogen werden. </w:t>
            </w:r>
          </w:p>
          <w:p w14:paraId="0C405844" w14:textId="6EC184EF" w:rsidR="00AD7FE2" w:rsidRPr="00AD7FE2" w:rsidRDefault="00AD7FE2" w:rsidP="00AD7FE2">
            <w:pPr>
              <w:tabs>
                <w:tab w:val="left" w:pos="983"/>
              </w:tabs>
            </w:pPr>
            <w:r w:rsidRPr="00AD7FE2">
              <w:rPr>
                <w:i/>
                <w:iCs/>
              </w:rPr>
              <w:t>(Konkretes Beispiel: KnowBe4/Branchen-Schätzungen nannten &gt;1 Mrd. Schaden in den ersten Tagen; genaue, allgemein anerkannte Gesamtzahl gibt es nicht — Kosten hängen stark von Methodik ab.)</w:t>
            </w:r>
            <w:r w:rsidRPr="00AD7FE2">
              <w:t xml:space="preserve"> </w:t>
            </w:r>
          </w:p>
          <w:p w14:paraId="4C5A7A6A" w14:textId="1B86EF37" w:rsidR="00406DC2" w:rsidRDefault="00406DC2" w:rsidP="00AD7FE2">
            <w:pPr>
              <w:tabs>
                <w:tab w:val="left" w:pos="983"/>
              </w:tabs>
            </w:pPr>
          </w:p>
        </w:tc>
      </w:tr>
      <w:tr w:rsidR="00406DC2" w:rsidRPr="00AD7FE2" w14:paraId="4B6FEBCD" w14:textId="77777777" w:rsidTr="728E50A2">
        <w:tc>
          <w:tcPr>
            <w:tcW w:w="1838" w:type="dxa"/>
          </w:tcPr>
          <w:p w14:paraId="003D3F19" w14:textId="71F7D1D9" w:rsidR="00406DC2" w:rsidRDefault="00B41F7D">
            <w:r>
              <w:t>Literaturhinweise</w:t>
            </w:r>
          </w:p>
        </w:tc>
        <w:tc>
          <w:tcPr>
            <w:tcW w:w="7224" w:type="dxa"/>
          </w:tcPr>
          <w:p w14:paraId="57AC9DC7" w14:textId="77777777" w:rsidR="00406DC2" w:rsidRDefault="00B41F7D">
            <w:pPr>
              <w:rPr>
                <w:i/>
                <w:iCs/>
              </w:rPr>
            </w:pPr>
            <w:r w:rsidRPr="00B41F7D">
              <w:rPr>
                <w:i/>
                <w:iCs/>
              </w:rPr>
              <w:t>Woher stammen die Informationen und in welchen Bereichen wurden sie eingesetzt</w:t>
            </w:r>
          </w:p>
          <w:p w14:paraId="10B9FA45" w14:textId="6A9A2A9D" w:rsidR="00B41F7D" w:rsidRDefault="00B41F7D">
            <w:pPr>
              <w:rPr>
                <w:i/>
                <w:iCs/>
              </w:rPr>
            </w:pPr>
            <w:r>
              <w:rPr>
                <w:i/>
                <w:iCs/>
              </w:rPr>
              <w:t>z.B</w:t>
            </w:r>
            <w:r w:rsidR="008A6E25">
              <w:rPr>
                <w:i/>
                <w:iCs/>
              </w:rPr>
              <w:t>.</w:t>
            </w:r>
          </w:p>
          <w:p w14:paraId="5C4B72BB" w14:textId="77777777" w:rsidR="00AD7FE2" w:rsidRDefault="00B41F7D" w:rsidP="00EB6B75">
            <w:pPr>
              <w:rPr>
                <w:i/>
                <w:iCs/>
              </w:rPr>
            </w:pPr>
            <w:r>
              <w:rPr>
                <w:i/>
                <w:iCs/>
              </w:rPr>
              <w:t>SO1</w:t>
            </w:r>
            <w:r w:rsidR="00EB6B75">
              <w:rPr>
                <w:i/>
                <w:iCs/>
              </w:rPr>
              <w:t xml:space="preserve">, </w:t>
            </w:r>
            <w:hyperlink r:id="rId10" w:tgtFrame="_blank" w:history="1">
              <w:r w:rsidR="00EB6B75" w:rsidRPr="00EB6B75">
                <w:rPr>
                  <w:rStyle w:val="Hyperlink"/>
                  <w:i/>
                  <w:iCs/>
                </w:rPr>
                <w:t>Justizmin</w:t>
              </w:r>
              <w:r w:rsidR="00EB6B75" w:rsidRPr="00EB6B75">
                <w:rPr>
                  <w:rStyle w:val="Hyperlink"/>
                  <w:i/>
                  <w:iCs/>
                </w:rPr>
                <w:t>i</w:t>
              </w:r>
              <w:r w:rsidR="00EB6B75" w:rsidRPr="00EB6B75">
                <w:rPr>
                  <w:rStyle w:val="Hyperlink"/>
                  <w:i/>
                  <w:iCs/>
                </w:rPr>
                <w:t>s</w:t>
              </w:r>
              <w:r w:rsidR="00EB6B75" w:rsidRPr="00EB6B75">
                <w:rPr>
                  <w:rStyle w:val="Hyperlink"/>
                  <w:i/>
                  <w:iCs/>
                </w:rPr>
                <w:t>t</w:t>
              </w:r>
              <w:r w:rsidR="00EB6B75" w:rsidRPr="00EB6B75">
                <w:rPr>
                  <w:rStyle w:val="Hyperlink"/>
                  <w:i/>
                  <w:iCs/>
                </w:rPr>
                <w:t>erium+1</w:t>
              </w:r>
            </w:hyperlink>
            <w:r w:rsidR="00EB6B75">
              <w:rPr>
                <w:i/>
                <w:iCs/>
              </w:rPr>
              <w:t xml:space="preserve">, </w:t>
            </w:r>
          </w:p>
          <w:p w14:paraId="09AC099A" w14:textId="68835A81" w:rsidR="00EB6B75" w:rsidRPr="00EB6B75" w:rsidRDefault="00AD7FE2" w:rsidP="00EB6B75">
            <w:pPr>
              <w:rPr>
                <w:i/>
                <w:iCs/>
                <w:lang w:val="en-GB"/>
              </w:rPr>
            </w:pPr>
            <w:r w:rsidRPr="00AD7FE2">
              <w:rPr>
                <w:i/>
                <w:iCs/>
                <w:lang w:val="en-GB"/>
              </w:rPr>
              <w:t>SO2</w:t>
            </w:r>
            <w:r>
              <w:rPr>
                <w:i/>
                <w:iCs/>
                <w:lang w:val="en-GB"/>
              </w:rPr>
              <w:t>,</w:t>
            </w:r>
            <w:r w:rsidR="00EB6B75" w:rsidRPr="00AD7FE2">
              <w:rPr>
                <w:i/>
                <w:iCs/>
                <w:lang w:val="en-GB"/>
              </w:rPr>
              <w:t xml:space="preserve"> </w:t>
            </w:r>
            <w:hyperlink r:id="rId11" w:tgtFrame="_blank" w:history="1">
              <w:r w:rsidR="00EB6B75" w:rsidRPr="00EB6B75">
                <w:rPr>
                  <w:rStyle w:val="Hyperlink"/>
                  <w:i/>
                  <w:iCs/>
                  <w:lang w:val="en-GB"/>
                </w:rPr>
                <w:t>WIR</w:t>
              </w:r>
              <w:r w:rsidR="00EB6B75" w:rsidRPr="00EB6B75">
                <w:rPr>
                  <w:rStyle w:val="Hyperlink"/>
                  <w:i/>
                  <w:iCs/>
                  <w:lang w:val="en-GB"/>
                </w:rPr>
                <w:t>E</w:t>
              </w:r>
              <w:r w:rsidR="00EB6B75" w:rsidRPr="00EB6B75">
                <w:rPr>
                  <w:rStyle w:val="Hyperlink"/>
                  <w:i/>
                  <w:iCs/>
                  <w:lang w:val="en-GB"/>
                </w:rPr>
                <w:t>D+1</w:t>
              </w:r>
            </w:hyperlink>
          </w:p>
          <w:p w14:paraId="10B8E8E1" w14:textId="387EBF86" w:rsidR="00EB6B75" w:rsidRPr="00AD7FE2" w:rsidRDefault="00EB6B75" w:rsidP="00EB6B75">
            <w:pPr>
              <w:rPr>
                <w:i/>
                <w:iCs/>
                <w:lang w:val="en-GB"/>
              </w:rPr>
            </w:pPr>
            <w:r w:rsidRPr="00AD7FE2">
              <w:rPr>
                <w:i/>
                <w:iCs/>
                <w:lang w:val="en-GB"/>
              </w:rPr>
              <w:t>SO</w:t>
            </w:r>
            <w:r w:rsidR="00AD7FE2" w:rsidRPr="00AD7FE2">
              <w:rPr>
                <w:i/>
                <w:iCs/>
                <w:lang w:val="en-GB"/>
              </w:rPr>
              <w:t>3</w:t>
            </w:r>
            <w:r w:rsidRPr="00AD7FE2">
              <w:rPr>
                <w:i/>
                <w:iCs/>
                <w:lang w:val="en-GB"/>
              </w:rPr>
              <w:t xml:space="preserve">, </w:t>
            </w:r>
            <w:hyperlink r:id="rId12" w:tgtFrame="_blank" w:history="1">
              <w:r w:rsidRPr="00AD7FE2">
                <w:rPr>
                  <w:rStyle w:val="Hyperlink"/>
                  <w:i/>
                  <w:iCs/>
                  <w:lang w:val="en-GB"/>
                </w:rPr>
                <w:t>Micros</w:t>
              </w:r>
              <w:r w:rsidRPr="00AD7FE2">
                <w:rPr>
                  <w:rStyle w:val="Hyperlink"/>
                  <w:i/>
                  <w:iCs/>
                  <w:lang w:val="en-GB"/>
                </w:rPr>
                <w:t>o</w:t>
              </w:r>
              <w:r w:rsidRPr="00AD7FE2">
                <w:rPr>
                  <w:rStyle w:val="Hyperlink"/>
                  <w:i/>
                  <w:iCs/>
                  <w:lang w:val="en-GB"/>
                </w:rPr>
                <w:t>ft</w:t>
              </w:r>
            </w:hyperlink>
          </w:p>
          <w:p w14:paraId="2583652C" w14:textId="4637AC6A" w:rsidR="008A6E25" w:rsidRPr="00AD7FE2" w:rsidRDefault="00EB6B75" w:rsidP="00EB6B75">
            <w:pPr>
              <w:rPr>
                <w:b/>
                <w:bCs/>
                <w:lang w:val="en-GB"/>
              </w:rPr>
            </w:pPr>
            <w:r w:rsidRPr="00AD7FE2">
              <w:rPr>
                <w:i/>
                <w:iCs/>
                <w:lang w:val="en-GB"/>
              </w:rPr>
              <w:t>SO</w:t>
            </w:r>
            <w:r w:rsidR="00AD7FE2" w:rsidRPr="00AD7FE2">
              <w:rPr>
                <w:i/>
                <w:iCs/>
                <w:lang w:val="en-GB"/>
              </w:rPr>
              <w:t>4</w:t>
            </w:r>
            <w:r w:rsidRPr="00AD7FE2">
              <w:rPr>
                <w:i/>
                <w:iCs/>
                <w:lang w:val="en-GB"/>
              </w:rPr>
              <w:t xml:space="preserve">, </w:t>
            </w:r>
            <w:hyperlink r:id="rId13" w:tgtFrame="_blank" w:history="1">
              <w:r w:rsidRPr="00AD7FE2">
                <w:rPr>
                  <w:rStyle w:val="Hyperlink"/>
                  <w:b/>
                  <w:bCs/>
                  <w:lang w:val="en-GB"/>
                </w:rPr>
                <w:t>Wikipe</w:t>
              </w:r>
              <w:r w:rsidRPr="00AD7FE2">
                <w:rPr>
                  <w:rStyle w:val="Hyperlink"/>
                  <w:b/>
                  <w:bCs/>
                  <w:lang w:val="en-GB"/>
                </w:rPr>
                <w:t>d</w:t>
              </w:r>
              <w:r w:rsidRPr="00AD7FE2">
                <w:rPr>
                  <w:rStyle w:val="Hyperlink"/>
                  <w:b/>
                  <w:bCs/>
                  <w:lang w:val="en-GB"/>
                </w:rPr>
                <w:t>ia</w:t>
              </w:r>
            </w:hyperlink>
          </w:p>
          <w:p w14:paraId="48AA619F" w14:textId="48AE79CC" w:rsidR="00AD7FE2" w:rsidRPr="00AD7FE2" w:rsidRDefault="00AD7FE2" w:rsidP="00EB6B75">
            <w:pPr>
              <w:rPr>
                <w:i/>
                <w:iCs/>
                <w:lang w:val="en-GB"/>
              </w:rPr>
            </w:pPr>
            <w:r w:rsidRPr="00AD7FE2">
              <w:rPr>
                <w:i/>
                <w:iCs/>
                <w:lang w:val="en-GB"/>
              </w:rPr>
              <w:t xml:space="preserve">SO5, </w:t>
            </w:r>
            <w:hyperlink r:id="rId14" w:tgtFrame="_blank" w:history="1">
              <w:r w:rsidRPr="00AD7FE2">
                <w:rPr>
                  <w:rStyle w:val="Hyperlink"/>
                  <w:lang w:val="en-GB"/>
                </w:rPr>
                <w:t>knowb</w:t>
              </w:r>
              <w:r w:rsidRPr="00AD7FE2">
                <w:rPr>
                  <w:rStyle w:val="Hyperlink"/>
                  <w:lang w:val="en-GB"/>
                </w:rPr>
                <w:t>e</w:t>
              </w:r>
              <w:r w:rsidRPr="00AD7FE2">
                <w:rPr>
                  <w:rStyle w:val="Hyperlink"/>
                  <w:lang w:val="en-GB"/>
                </w:rPr>
                <w:t>4.com+1</w:t>
              </w:r>
            </w:hyperlink>
          </w:p>
        </w:tc>
      </w:tr>
    </w:tbl>
    <w:p w14:paraId="4CB1379E" w14:textId="77777777" w:rsidR="00C85483" w:rsidRPr="00AD7FE2" w:rsidRDefault="00C85483">
      <w:pPr>
        <w:rPr>
          <w:lang w:val="en-GB"/>
        </w:rPr>
      </w:pPr>
    </w:p>
    <w:sectPr w:rsidR="00C85483" w:rsidRPr="00AD7FE2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CC2D" w14:textId="77777777" w:rsidR="00CA4BDD" w:rsidRDefault="00CA4BDD" w:rsidP="00406DC2">
      <w:pPr>
        <w:spacing w:after="0" w:line="240" w:lineRule="auto"/>
      </w:pPr>
      <w:r>
        <w:separator/>
      </w:r>
    </w:p>
  </w:endnote>
  <w:endnote w:type="continuationSeparator" w:id="0">
    <w:p w14:paraId="56EED6E7" w14:textId="77777777" w:rsidR="00CA4BDD" w:rsidRDefault="00CA4BDD" w:rsidP="0040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960A" w14:textId="77777777" w:rsidR="00CA4BDD" w:rsidRDefault="00CA4BDD" w:rsidP="00406DC2">
      <w:pPr>
        <w:spacing w:after="0" w:line="240" w:lineRule="auto"/>
      </w:pPr>
      <w:r>
        <w:separator/>
      </w:r>
    </w:p>
  </w:footnote>
  <w:footnote w:type="continuationSeparator" w:id="0">
    <w:p w14:paraId="7BC1AB14" w14:textId="77777777" w:rsidR="00CA4BDD" w:rsidRDefault="00CA4BDD" w:rsidP="0040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02FBA" w14:textId="65F3BF5F" w:rsidR="00EB6B75" w:rsidRDefault="00406DC2" w:rsidP="00EB6B75">
    <w:pPr>
      <w:pBdr>
        <w:bottom w:val="single" w:sz="4" w:space="1" w:color="auto"/>
      </w:pBdr>
      <w:tabs>
        <w:tab w:val="left" w:pos="3969"/>
        <w:tab w:val="right" w:pos="8505"/>
      </w:tabs>
    </w:pPr>
    <w:r>
      <w:t xml:space="preserve">Hackerangriff </w:t>
    </w:r>
    <w:r>
      <w:tab/>
      <w:t xml:space="preserve">Klasse:  </w:t>
    </w:r>
    <w:r w:rsidR="00811901">
      <w:t>4cWI</w:t>
    </w:r>
    <w:r>
      <w:tab/>
      <w:t xml:space="preserve">Team: </w:t>
    </w:r>
    <w:r w:rsidR="00EB6B75">
      <w:t xml:space="preserve">Semih </w:t>
    </w:r>
    <w:proofErr w:type="spellStart"/>
    <w:r w:rsidR="00EB6B75">
      <w:t>Tuana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82ED8"/>
    <w:multiLevelType w:val="multilevel"/>
    <w:tmpl w:val="B8B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867DE"/>
    <w:multiLevelType w:val="hybridMultilevel"/>
    <w:tmpl w:val="3CC6EBC6"/>
    <w:lvl w:ilvl="0" w:tplc="46160E7E">
      <w:start w:val="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838927">
    <w:abstractNumId w:val="1"/>
  </w:num>
  <w:num w:numId="2" w16cid:durableId="33515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C2"/>
    <w:rsid w:val="001541A7"/>
    <w:rsid w:val="001C1F2F"/>
    <w:rsid w:val="001F0BFB"/>
    <w:rsid w:val="00406DC2"/>
    <w:rsid w:val="00490588"/>
    <w:rsid w:val="00562AA9"/>
    <w:rsid w:val="00811901"/>
    <w:rsid w:val="00890811"/>
    <w:rsid w:val="008A6E25"/>
    <w:rsid w:val="00944733"/>
    <w:rsid w:val="00A8700C"/>
    <w:rsid w:val="00AD7FE2"/>
    <w:rsid w:val="00B41F7D"/>
    <w:rsid w:val="00C66F5D"/>
    <w:rsid w:val="00C85483"/>
    <w:rsid w:val="00CA4BDD"/>
    <w:rsid w:val="00EB6B75"/>
    <w:rsid w:val="00FA259D"/>
    <w:rsid w:val="5CF7F86C"/>
    <w:rsid w:val="728E50A2"/>
    <w:rsid w:val="7ED9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A914F"/>
  <w15:chartTrackingRefBased/>
  <w15:docId w15:val="{44EF8D39-4394-478B-8217-1CB73BF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0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6DC2"/>
  </w:style>
  <w:style w:type="paragraph" w:styleId="Fuzeile">
    <w:name w:val="footer"/>
    <w:basedOn w:val="Standard"/>
    <w:link w:val="Fu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6DC2"/>
  </w:style>
  <w:style w:type="character" w:styleId="Hyperlink">
    <w:name w:val="Hyperlink"/>
    <w:basedOn w:val="Absatz-Standardschriftart"/>
    <w:uiPriority w:val="99"/>
    <w:unhideWhenUsed/>
    <w:rsid w:val="008A6E2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6E2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A6E2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FA25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esuchterLink">
    <w:name w:val="FollowedHyperlink"/>
    <w:basedOn w:val="Absatz-Standardschriftart"/>
    <w:uiPriority w:val="99"/>
    <w:semiHidden/>
    <w:unhideWhenUsed/>
    <w:rsid w:val="00EB6B75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B6B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en.wikipedia.org/wiki/WannaCry_ransomware_attack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microsoft.com/en-us/security/blog/2017/05/12/wannacrypt-ransomware-worm-targets-out-of-date-system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ired.com/2017/05/wannacry-ransomware-link-suspected-north-korean-hackers?utm_source=chatgpt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justice.gov/archives/opa/pr/north-korean-regime-backed-programmer-charged-conspiracy-conduct-multiple-cyber-attacks-and?utm_source=chatgp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knowbe4.com/press/global-ransomware-damage-costs-predicted-to-exceed-five-billion-dollars-in-2017?utm_source=chatgpt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D30B18651734888A09888E93E25BA" ma:contentTypeVersion="3" ma:contentTypeDescription="Create a new document." ma:contentTypeScope="" ma:versionID="220903618cfaa547ceefe8259059fce5">
  <xsd:schema xmlns:xsd="http://www.w3.org/2001/XMLSchema" xmlns:xs="http://www.w3.org/2001/XMLSchema" xmlns:p="http://schemas.microsoft.com/office/2006/metadata/properties" xmlns:ns2="bb450b89-2c8b-4efd-95fe-cb697a3542ae" targetNamespace="http://schemas.microsoft.com/office/2006/metadata/properties" ma:root="true" ma:fieldsID="5630d817147d8db50a9c3f0022f546d9" ns2:_="">
    <xsd:import namespace="bb450b89-2c8b-4efd-95fe-cb697a354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50b89-2c8b-4efd-95fe-cb697a354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19BDF2-8ADF-44F1-BC48-42B8FBA5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50b89-2c8b-4efd-95fe-cb697a354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B0DC22-4A35-4EF2-B80D-A78D9C634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482386-4D72-49A2-AF0C-4AF4D39661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Schwärzler Markus</dc:creator>
  <cp:keywords/>
  <dc:description/>
  <cp:lastModifiedBy>Demirsoy Semih</cp:lastModifiedBy>
  <cp:revision>11</cp:revision>
  <dcterms:created xsi:type="dcterms:W3CDTF">2023-08-22T09:31:00Z</dcterms:created>
  <dcterms:modified xsi:type="dcterms:W3CDTF">2025-09-16T09:05:00Z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0x010100F3ED30B18651734888A09888E93E25BA</vt:lpwstr>
  </property>
</Properties>
</file>