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DFB69F" w14:textId="65D244D0" w:rsidR="00A02024" w:rsidRDefault="00FF70E6">
      <w:pPr>
        <w:pStyle w:val="Title"/>
      </w:pPr>
      <w:r w:rsidRPr="00F03115">
        <w:rPr>
          <w:noProof/>
        </w:rPr>
        <w:drawing>
          <wp:anchor distT="0" distB="0" distL="114300" distR="114300" simplePos="0" relativeHeight="487592960" behindDoc="0" locked="0" layoutInCell="1" allowOverlap="1" wp14:anchorId="299B1D4F" wp14:editId="7DFC33E1">
            <wp:simplePos x="0" y="0"/>
            <wp:positionH relativeFrom="column">
              <wp:posOffset>5605472</wp:posOffset>
            </wp:positionH>
            <wp:positionV relativeFrom="paragraph">
              <wp:posOffset>-426</wp:posOffset>
            </wp:positionV>
            <wp:extent cx="889853" cy="694770"/>
            <wp:effectExtent l="0" t="0" r="5715" b="0"/>
            <wp:wrapNone/>
            <wp:docPr id="1880755479" name="Picture 1" descr="A close-up of 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55479" name="Picture 1" descr="A close-up of a logo"/>
                    <pic:cNvPicPr/>
                  </pic:nvPicPr>
                  <pic:blipFill>
                    <a:blip r:embed="rId5" cstate="print">
                      <a:extLst>
                        <a:ext uri="{28A0092B-C50C-407E-A947-70E740481C1C}">
                          <a14:useLocalDpi xmlns:a14="http://schemas.microsoft.com/office/drawing/2010/main" val="0"/>
                        </a:ext>
                      </a:extLst>
                    </a:blip>
                    <a:stretch>
                      <a:fillRect/>
                    </a:stretch>
                  </pic:blipFill>
                  <pic:spPr>
                    <a:xfrm>
                      <a:off x="0" y="0"/>
                      <a:ext cx="894885" cy="698699"/>
                    </a:xfrm>
                    <a:prstGeom prst="rect">
                      <a:avLst/>
                    </a:prstGeom>
                  </pic:spPr>
                </pic:pic>
              </a:graphicData>
            </a:graphic>
            <wp14:sizeRelH relativeFrom="page">
              <wp14:pctWidth>0</wp14:pctWidth>
            </wp14:sizeRelH>
            <wp14:sizeRelV relativeFrom="page">
              <wp14:pctHeight>0</wp14:pctHeight>
            </wp14:sizeRelV>
          </wp:anchor>
        </w:drawing>
      </w:r>
      <w:r w:rsidR="00ED0F62">
        <w:t>DIVYA MYNENI</w:t>
      </w:r>
    </w:p>
    <w:p w14:paraId="3D6DD0FF" w14:textId="00438974" w:rsidR="00A02024" w:rsidRDefault="00ED0F62">
      <w:pPr>
        <w:pStyle w:val="BodyText"/>
        <w:spacing w:before="0" w:line="215" w:lineRule="exact"/>
        <w:ind w:left="2035" w:firstLine="0"/>
      </w:pPr>
      <w:r>
        <w:rPr>
          <w:noProof/>
        </w:rPr>
        <w:drawing>
          <wp:anchor distT="0" distB="0" distL="0" distR="0" simplePos="0" relativeHeight="15732224" behindDoc="0" locked="0" layoutInCell="1" allowOverlap="1" wp14:anchorId="255CB796" wp14:editId="0F7F3851">
            <wp:simplePos x="0" y="0"/>
            <wp:positionH relativeFrom="page">
              <wp:posOffset>2345690</wp:posOffset>
            </wp:positionH>
            <wp:positionV relativeFrom="paragraph">
              <wp:posOffset>13970</wp:posOffset>
            </wp:positionV>
            <wp:extent cx="130175" cy="1301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30175" cy="130175"/>
                    </a:xfrm>
                    <a:prstGeom prst="rect">
                      <a:avLst/>
                    </a:prstGeom>
                  </pic:spPr>
                </pic:pic>
              </a:graphicData>
            </a:graphic>
          </wp:anchor>
        </w:drawing>
      </w:r>
      <w:r>
        <w:t xml:space="preserve">                                  860-879-9005</w:t>
      </w:r>
      <w:r>
        <w:rPr>
          <w:spacing w:val="49"/>
        </w:rPr>
        <w:t xml:space="preserve">        </w:t>
      </w:r>
      <w:r w:rsidR="00CF0F0C">
        <w:rPr>
          <w:spacing w:val="49"/>
        </w:rPr>
        <w:t xml:space="preserve"> </w:t>
      </w:r>
      <w:r>
        <w:rPr>
          <w:spacing w:val="49"/>
        </w:rPr>
        <w:t xml:space="preserve">  </w:t>
      </w:r>
      <w:r>
        <w:rPr>
          <w:noProof/>
          <w:spacing w:val="18"/>
          <w:position w:val="-2"/>
        </w:rPr>
        <w:drawing>
          <wp:inline distT="0" distB="0" distL="0" distR="0" wp14:anchorId="41441C1B" wp14:editId="6CF6FD0A">
            <wp:extent cx="127000" cy="95250"/>
            <wp:effectExtent l="0" t="0" r="0" b="0"/>
            <wp:docPr id="10" name="Image 10">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a:hlinkClick r:id="rId7"/>
                    </pic:cNvPr>
                    <pic:cNvPicPr/>
                  </pic:nvPicPr>
                  <pic:blipFill>
                    <a:blip r:embed="rId8" cstate="print"/>
                    <a:stretch>
                      <a:fillRect/>
                    </a:stretch>
                  </pic:blipFill>
                  <pic:spPr>
                    <a:xfrm>
                      <a:off x="0" y="0"/>
                      <a:ext cx="127000" cy="95250"/>
                    </a:xfrm>
                    <a:prstGeom prst="rect">
                      <a:avLst/>
                    </a:prstGeom>
                  </pic:spPr>
                </pic:pic>
              </a:graphicData>
            </a:graphic>
          </wp:inline>
        </w:drawing>
      </w:r>
      <w:r>
        <w:rPr>
          <w:rFonts w:ascii="Times New Roman"/>
          <w:spacing w:val="-5"/>
        </w:rPr>
        <w:t xml:space="preserve"> </w:t>
      </w:r>
      <w:hyperlink r:id="rId9" w:history="1">
        <w:r w:rsidR="003A23E6" w:rsidRPr="00A85305">
          <w:rPr>
            <w:rStyle w:val="Hyperlink"/>
            <w:spacing w:val="-2"/>
          </w:rPr>
          <w:t>divyamyneni5@gmail.com</w:t>
        </w:r>
      </w:hyperlink>
    </w:p>
    <w:p w14:paraId="38F79B4E" w14:textId="29004F15" w:rsidR="00A02024" w:rsidRDefault="00000000">
      <w:pPr>
        <w:spacing w:before="65"/>
        <w:ind w:left="116"/>
        <w:rPr>
          <w:b/>
        </w:rPr>
      </w:pPr>
      <w:r>
        <w:rPr>
          <w:noProof/>
        </w:rPr>
        <mc:AlternateContent>
          <mc:Choice Requires="wps">
            <w:drawing>
              <wp:anchor distT="0" distB="0" distL="0" distR="0" simplePos="0" relativeHeight="487587840" behindDoc="1" locked="0" layoutInCell="1" allowOverlap="1" wp14:anchorId="5A56628A" wp14:editId="3F0F365A">
                <wp:simplePos x="0" y="0"/>
                <wp:positionH relativeFrom="page">
                  <wp:posOffset>365759</wp:posOffset>
                </wp:positionH>
                <wp:positionV relativeFrom="paragraph">
                  <wp:posOffset>230612</wp:posOffset>
                </wp:positionV>
                <wp:extent cx="704151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66AF6A" id="Graphic 11" o:spid="_x0000_s1026" style="position:absolute;margin-left:28.8pt;margin-top:18.15pt;width:55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" path="m,l7040892,e" filled="f" strokeweight=".14039mm">
                <v:path arrowok="t"/>
                <w10:wrap type="topAndBottom" anchorx="page"/>
              </v:shape>
            </w:pict>
          </mc:Fallback>
        </mc:AlternateContent>
      </w:r>
      <w:r w:rsidR="00ED0F62">
        <w:rPr>
          <w:b/>
          <w:spacing w:val="-2"/>
          <w:w w:val="150"/>
        </w:rPr>
        <w:t>SUMMARY</w:t>
      </w:r>
    </w:p>
    <w:p w14:paraId="54D22066" w14:textId="58B4383F" w:rsidR="005641C9" w:rsidRDefault="00FA6FE0" w:rsidP="00FA6FE0">
      <w:pPr>
        <w:ind w:left="115"/>
        <w:rPr>
          <w:sz w:val="19"/>
          <w:szCs w:val="19"/>
        </w:rPr>
      </w:pPr>
      <w:r w:rsidRPr="00FA6FE0">
        <w:rPr>
          <w:rFonts w:eastAsia="Times New Roman" w:cstheme="minorHAnsi"/>
        </w:rPr>
        <w:t xml:space="preserve">Oracle Fusion Cloud security specialist with 5+ years in enterprise application support and four years designing role-based access control across HCM, ERP, and SCM. Builds and maintains Fusion security architecture — custom job roles, duty roles, abstract roles, role hierarchies, and data security policies — and administers the identities behind it through the Security Console and Oracle IAM/IDCS. Owns Segregation of Duties analysis, quarterly user access review certification, and the access evidence SOX audits depend on, alongside OTBI and BI Publisher report security. Handles sensitive HCM employee data with discretion, from person record creation through termination processing. </w:t>
      </w:r>
      <w:proofErr w:type="gramStart"/>
      <w:r w:rsidRPr="00FA6FE0">
        <w:rPr>
          <w:rFonts w:eastAsia="Times New Roman" w:cstheme="minorHAnsi"/>
        </w:rPr>
        <w:t>Master’s</w:t>
      </w:r>
      <w:proofErr w:type="gramEnd"/>
      <w:r w:rsidRPr="00FA6FE0">
        <w:rPr>
          <w:rFonts w:eastAsia="Times New Roman" w:cstheme="minorHAnsi"/>
        </w:rPr>
        <w:t xml:space="preserve"> in Business Analytics and Project Management</w:t>
      </w:r>
      <w:r>
        <w:rPr>
          <w:sz w:val="19"/>
          <w:szCs w:val="19"/>
        </w:rPr>
        <w:t>.</w:t>
      </w:r>
    </w:p>
    <w:p w14:paraId="59314DBC" w14:textId="77777777" w:rsidR="00FA6FE0" w:rsidRDefault="00FA6FE0" w:rsidP="00FA6FE0">
      <w:pPr>
        <w:ind w:left="115"/>
        <w:rPr>
          <w:rFonts w:eastAsia="Times New Roman" w:cstheme="minorHAnsi"/>
        </w:rPr>
      </w:pPr>
    </w:p>
    <w:p w14:paraId="45C71435" w14:textId="2878928C" w:rsidR="00A02024" w:rsidRPr="008C72B3" w:rsidRDefault="00000000">
      <w:pPr>
        <w:pStyle w:val="Heading1"/>
        <w:spacing w:before="35"/>
        <w:rPr>
          <w:bCs w:val="0"/>
          <w:spacing w:val="-2"/>
          <w:w w:val="150"/>
          <w:sz w:val="22"/>
          <w:szCs w:val="22"/>
        </w:rPr>
      </w:pPr>
      <w:r>
        <w:rPr>
          <w:noProof/>
        </w:rPr>
        <mc:AlternateContent>
          <mc:Choice Requires="wps">
            <w:drawing>
              <wp:anchor distT="0" distB="0" distL="0" distR="0" simplePos="0" relativeHeight="487588352" behindDoc="1" locked="0" layoutInCell="1" allowOverlap="1" wp14:anchorId="45A4FBF4" wp14:editId="656290A3">
                <wp:simplePos x="0" y="0"/>
                <wp:positionH relativeFrom="page">
                  <wp:posOffset>365759</wp:posOffset>
                </wp:positionH>
                <wp:positionV relativeFrom="paragraph">
                  <wp:posOffset>199321</wp:posOffset>
                </wp:positionV>
                <wp:extent cx="704151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CAAF9" id="Graphic 12" o:spid="_x0000_s1026" style="position:absolute;margin-left:28.8pt;margin-top:15.7pt;width:55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" path="m,l7040892,e" filled="f" strokeweight=".14039mm">
                <v:path arrowok="t"/>
                <w10:wrap type="topAndBottom" anchorx="page"/>
              </v:shape>
            </w:pict>
          </mc:Fallback>
        </mc:AlternateContent>
      </w:r>
      <w:r w:rsidR="00D84F7F">
        <w:rPr>
          <w:bCs w:val="0"/>
          <w:spacing w:val="-2"/>
          <w:w w:val="150"/>
          <w:sz w:val="22"/>
          <w:szCs w:val="22"/>
        </w:rPr>
        <w:t>S</w:t>
      </w:r>
      <w:r w:rsidRPr="008C72B3">
        <w:rPr>
          <w:bCs w:val="0"/>
          <w:spacing w:val="-2"/>
          <w:w w:val="150"/>
          <w:sz w:val="22"/>
          <w:szCs w:val="22"/>
        </w:rPr>
        <w:t>KILLS</w:t>
      </w:r>
    </w:p>
    <w:p w14:paraId="2A1C6113" w14:textId="77777777" w:rsidR="00FA6FE0" w:rsidRPr="00FA6FE0" w:rsidRDefault="00000000" w:rsidP="00FA6FE0">
      <w:pPr>
        <w:pStyle w:val="BodyText"/>
        <w:spacing w:before="25" w:line="235" w:lineRule="auto"/>
        <w:ind w:left="115" w:right="111" w:firstLine="0"/>
        <w:jc w:val="both"/>
        <w:rPr>
          <w:b/>
          <w:w w:val="110"/>
        </w:rPr>
      </w:pPr>
      <w:r>
        <w:rPr>
          <w:b/>
          <w:w w:val="110"/>
        </w:rPr>
        <w:t>Tools</w:t>
      </w:r>
      <w:r>
        <w:rPr>
          <w:b/>
          <w:spacing w:val="40"/>
          <w:w w:val="110"/>
        </w:rPr>
        <w:t xml:space="preserve"> </w:t>
      </w:r>
      <w:r>
        <w:rPr>
          <w:b/>
          <w:w w:val="110"/>
        </w:rPr>
        <w:t>&amp;</w:t>
      </w:r>
      <w:r>
        <w:rPr>
          <w:b/>
          <w:spacing w:val="40"/>
          <w:w w:val="110"/>
        </w:rPr>
        <w:t xml:space="preserve"> </w:t>
      </w:r>
      <w:r>
        <w:rPr>
          <w:b/>
          <w:w w:val="110"/>
        </w:rPr>
        <w:t>Technical</w:t>
      </w:r>
      <w:r>
        <w:rPr>
          <w:b/>
          <w:spacing w:val="40"/>
          <w:w w:val="110"/>
        </w:rPr>
        <w:t xml:space="preserve"> </w:t>
      </w:r>
      <w:r>
        <w:rPr>
          <w:b/>
          <w:w w:val="110"/>
        </w:rPr>
        <w:t>Skills</w:t>
      </w:r>
      <w:r>
        <w:rPr>
          <w:w w:val="110"/>
        </w:rPr>
        <w:t>:</w:t>
      </w:r>
      <w:r>
        <w:rPr>
          <w:spacing w:val="40"/>
          <w:w w:val="110"/>
        </w:rPr>
        <w:t xml:space="preserve"> </w:t>
      </w:r>
      <w:r w:rsidR="00ED0F62" w:rsidRPr="00EF5F22">
        <w:rPr>
          <w:rFonts w:eastAsia="Times New Roman" w:cstheme="minorHAnsi"/>
          <w:sz w:val="22"/>
          <w:szCs w:val="22"/>
        </w:rPr>
        <w:t>Oracle Cloud,</w:t>
      </w:r>
      <w:r w:rsidR="00D84F7F" w:rsidRPr="00EF5F22">
        <w:rPr>
          <w:rFonts w:eastAsia="Times New Roman" w:cstheme="minorHAnsi"/>
          <w:sz w:val="22"/>
          <w:szCs w:val="22"/>
        </w:rPr>
        <w:t xml:space="preserve"> BIP, OTBI,</w:t>
      </w:r>
      <w:r w:rsidR="00ED0F62" w:rsidRPr="00EF5F22">
        <w:rPr>
          <w:rFonts w:eastAsia="Times New Roman" w:cstheme="minorHAnsi"/>
          <w:sz w:val="22"/>
          <w:szCs w:val="22"/>
        </w:rPr>
        <w:t xml:space="preserve"> </w:t>
      </w:r>
      <w:proofErr w:type="spellStart"/>
      <w:r w:rsidR="00ED0F62" w:rsidRPr="00EF5F22">
        <w:rPr>
          <w:rFonts w:eastAsia="Times New Roman" w:cstheme="minorHAnsi"/>
          <w:sz w:val="22"/>
          <w:szCs w:val="22"/>
        </w:rPr>
        <w:t>P</w:t>
      </w:r>
      <w:r w:rsidR="00D5010C" w:rsidRPr="00EF5F22">
        <w:rPr>
          <w:rFonts w:eastAsia="Times New Roman" w:cstheme="minorHAnsi"/>
          <w:sz w:val="22"/>
          <w:szCs w:val="22"/>
        </w:rPr>
        <w:t>owerBI</w:t>
      </w:r>
      <w:proofErr w:type="spellEnd"/>
      <w:r w:rsidR="00ED0F62" w:rsidRPr="00EF5F22">
        <w:rPr>
          <w:rFonts w:eastAsia="Times New Roman" w:cstheme="minorHAnsi"/>
          <w:sz w:val="22"/>
          <w:szCs w:val="22"/>
        </w:rPr>
        <w:t>, SQL, Tableau, JMP,</w:t>
      </w:r>
      <w:r w:rsidR="00D84F7F" w:rsidRPr="00EF5F22">
        <w:rPr>
          <w:rFonts w:eastAsia="Times New Roman" w:cstheme="minorHAnsi"/>
          <w:sz w:val="22"/>
          <w:szCs w:val="22"/>
        </w:rPr>
        <w:t xml:space="preserve"> ServiceNow</w:t>
      </w:r>
      <w:r w:rsidR="003F6138" w:rsidRPr="00EF5F22">
        <w:rPr>
          <w:rFonts w:eastAsia="Times New Roman" w:cstheme="minorHAnsi"/>
          <w:sz w:val="22"/>
          <w:szCs w:val="22"/>
        </w:rPr>
        <w:t>, SharePoint,</w:t>
      </w:r>
      <w:r w:rsidR="00ED0F62" w:rsidRPr="00EF5F22">
        <w:rPr>
          <w:rFonts w:eastAsia="Times New Roman" w:cstheme="minorHAnsi"/>
          <w:sz w:val="22"/>
          <w:szCs w:val="22"/>
        </w:rPr>
        <w:t xml:space="preserve"> Excel, PowerPoint, </w:t>
      </w:r>
      <w:r w:rsidR="00FA6FE0" w:rsidRPr="00FA6FE0">
        <w:rPr>
          <w:b/>
          <w:w w:val="110"/>
        </w:rPr>
        <w:t xml:space="preserve">Security Architecture: </w:t>
      </w:r>
      <w:r w:rsidR="00FA6FE0" w:rsidRPr="00FA6FE0">
        <w:rPr>
          <w:rFonts w:eastAsia="Times New Roman" w:cstheme="minorHAnsi"/>
          <w:sz w:val="22"/>
          <w:szCs w:val="22"/>
        </w:rPr>
        <w:t>Role-Based Access Control (RBAC) · Custom Job, Duty &amp; Abstract Roles · Role Hierarchy &amp; Privileges · Data Roles &amp; Data Security Policies · Sensitive Access · Fusion Security Console</w:t>
      </w:r>
    </w:p>
    <w:p w14:paraId="7698DBEA" w14:textId="77777777" w:rsidR="00FA6FE0" w:rsidRPr="00FA6FE0" w:rsidRDefault="00FA6FE0" w:rsidP="00FA6FE0">
      <w:pPr>
        <w:pStyle w:val="BodyText"/>
        <w:spacing w:before="25" w:line="235" w:lineRule="auto"/>
        <w:ind w:left="115" w:right="111" w:firstLine="0"/>
        <w:jc w:val="both"/>
        <w:rPr>
          <w:rFonts w:eastAsia="Times New Roman" w:cstheme="minorHAnsi"/>
          <w:sz w:val="22"/>
          <w:szCs w:val="22"/>
        </w:rPr>
      </w:pPr>
      <w:r w:rsidRPr="00FA6FE0">
        <w:rPr>
          <w:b/>
          <w:w w:val="110"/>
        </w:rPr>
        <w:t xml:space="preserve">Identity &amp; Access: </w:t>
      </w:r>
      <w:r w:rsidRPr="00FA6FE0">
        <w:rPr>
          <w:rFonts w:eastAsia="Times New Roman" w:cstheme="minorHAnsi"/>
          <w:sz w:val="22"/>
          <w:szCs w:val="22"/>
        </w:rPr>
        <w:t>Oracle IAM / IDCS · User Provisioning &amp; Deprovisioning · HCM Person Record &amp; Termination Processing · Service &amp; Consultant Account Administration · ServiceNow Request Management</w:t>
      </w:r>
    </w:p>
    <w:p w14:paraId="146C709B" w14:textId="77777777" w:rsidR="00FA6FE0" w:rsidRPr="00FA6FE0" w:rsidRDefault="00FA6FE0" w:rsidP="00FA6FE0">
      <w:pPr>
        <w:pStyle w:val="BodyText"/>
        <w:spacing w:before="25" w:line="235" w:lineRule="auto"/>
        <w:ind w:left="115" w:right="111" w:firstLine="0"/>
        <w:jc w:val="both"/>
        <w:rPr>
          <w:b/>
          <w:w w:val="110"/>
        </w:rPr>
      </w:pPr>
      <w:r w:rsidRPr="00FA6FE0">
        <w:rPr>
          <w:b/>
          <w:w w:val="110"/>
        </w:rPr>
        <w:t xml:space="preserve">Compliance &amp; Audit: </w:t>
      </w:r>
      <w:r w:rsidRPr="00FA6FE0">
        <w:rPr>
          <w:rFonts w:eastAsia="Times New Roman" w:cstheme="minorHAnsi"/>
          <w:sz w:val="22"/>
          <w:szCs w:val="22"/>
        </w:rPr>
        <w:t>Segregation of Duties (SOD) Policy &amp; Risk Assessment · Quarterly User Access Review (UAR) Certification · SOX / ITGC Controls &amp; Audit Evidence · Security Governance &amp; Documentation · Risk Management Cloud</w:t>
      </w:r>
    </w:p>
    <w:p w14:paraId="0C6EE04B" w14:textId="77777777" w:rsidR="00FA6FE0" w:rsidRPr="00FA6FE0" w:rsidRDefault="00FA6FE0" w:rsidP="00FA6FE0">
      <w:pPr>
        <w:pStyle w:val="BodyText"/>
        <w:spacing w:before="25" w:line="235" w:lineRule="auto"/>
        <w:ind w:left="115" w:right="111" w:firstLine="0"/>
        <w:jc w:val="both"/>
        <w:rPr>
          <w:b/>
          <w:w w:val="110"/>
        </w:rPr>
      </w:pPr>
      <w:r w:rsidRPr="00FA6FE0">
        <w:rPr>
          <w:b/>
          <w:w w:val="110"/>
        </w:rPr>
        <w:t xml:space="preserve">Reporting Security: </w:t>
      </w:r>
      <w:r w:rsidRPr="00FA6FE0">
        <w:rPr>
          <w:rFonts w:eastAsia="Times New Roman" w:cstheme="minorHAnsi"/>
          <w:sz w:val="22"/>
          <w:szCs w:val="22"/>
        </w:rPr>
        <w:t>OTBI · BI Publisher (BIP) · BI Catalog Folder Permissions · Custom Security Audit Reports (Roles &amp; Privileges, User Roles &amp; Details) · SQL</w:t>
      </w:r>
    </w:p>
    <w:p w14:paraId="410D5296" w14:textId="77777777" w:rsidR="00FA6FE0" w:rsidRPr="00FA6FE0" w:rsidRDefault="00FA6FE0" w:rsidP="00FA6FE0">
      <w:pPr>
        <w:pStyle w:val="BodyText"/>
        <w:spacing w:before="25" w:line="235" w:lineRule="auto"/>
        <w:ind w:left="115" w:right="111" w:firstLine="0"/>
        <w:jc w:val="both"/>
        <w:rPr>
          <w:b/>
          <w:w w:val="110"/>
        </w:rPr>
      </w:pPr>
      <w:r w:rsidRPr="00FA6FE0">
        <w:rPr>
          <w:b/>
          <w:w w:val="110"/>
        </w:rPr>
        <w:t xml:space="preserve">Release &amp; Environments: </w:t>
      </w:r>
      <w:r w:rsidRPr="00FA6FE0">
        <w:rPr>
          <w:rFonts w:eastAsia="Times New Roman" w:cstheme="minorHAnsi"/>
          <w:sz w:val="22"/>
          <w:szCs w:val="22"/>
        </w:rPr>
        <w:t>Quarterly Patch &amp; Release Cycles · P2T (Production-to-Test) Refresh · Post-Refresh Access Validation · Sandbox Configuration · UAT Coordination · Oracle Support Escalation</w:t>
      </w:r>
    </w:p>
    <w:p w14:paraId="06836740" w14:textId="4606F0DE" w:rsidR="005641C9" w:rsidRDefault="00FA6FE0" w:rsidP="00FA6FE0">
      <w:pPr>
        <w:pStyle w:val="BodyText"/>
        <w:spacing w:before="25" w:line="235" w:lineRule="auto"/>
        <w:ind w:left="115" w:right="111" w:firstLine="0"/>
        <w:jc w:val="both"/>
        <w:rPr>
          <w:rFonts w:eastAsia="Times New Roman" w:cstheme="minorHAnsi"/>
          <w:sz w:val="22"/>
          <w:szCs w:val="22"/>
        </w:rPr>
      </w:pPr>
      <w:r w:rsidRPr="00FA6FE0">
        <w:rPr>
          <w:b/>
          <w:w w:val="110"/>
        </w:rPr>
        <w:t xml:space="preserve">Modules: </w:t>
      </w:r>
      <w:r w:rsidRPr="00FA6FE0">
        <w:rPr>
          <w:rFonts w:eastAsia="Times New Roman" w:cstheme="minorHAnsi"/>
          <w:sz w:val="22"/>
          <w:szCs w:val="22"/>
        </w:rPr>
        <w:t xml:space="preserve">Oracle Fusion </w:t>
      </w:r>
      <w:proofErr w:type="gramStart"/>
      <w:r w:rsidRPr="00FA6FE0">
        <w:rPr>
          <w:rFonts w:eastAsia="Times New Roman" w:cstheme="minorHAnsi"/>
          <w:sz w:val="22"/>
          <w:szCs w:val="22"/>
        </w:rPr>
        <w:t>HCM</w:t>
      </w:r>
      <w:r w:rsidRPr="00FA6FE0">
        <w:rPr>
          <w:rFonts w:eastAsia="Times New Roman" w:cstheme="minorHAnsi"/>
          <w:sz w:val="22"/>
          <w:szCs w:val="22"/>
        </w:rPr>
        <w:t>(</w:t>
      </w:r>
      <w:proofErr w:type="gramEnd"/>
      <w:r w:rsidRPr="00FA6FE0">
        <w:rPr>
          <w:rFonts w:eastAsia="Times New Roman" w:cstheme="minorHAnsi"/>
          <w:sz w:val="22"/>
          <w:szCs w:val="22"/>
        </w:rPr>
        <w:t xml:space="preserve">core HR, </w:t>
      </w:r>
      <w:proofErr w:type="spellStart"/>
      <w:proofErr w:type="gramStart"/>
      <w:r w:rsidRPr="00FA6FE0">
        <w:rPr>
          <w:rFonts w:eastAsia="Times New Roman" w:cstheme="minorHAnsi"/>
          <w:sz w:val="22"/>
          <w:szCs w:val="22"/>
        </w:rPr>
        <w:t>comp,Payroll</w:t>
      </w:r>
      <w:proofErr w:type="spellEnd"/>
      <w:proofErr w:type="gramEnd"/>
      <w:r w:rsidRPr="00FA6FE0">
        <w:rPr>
          <w:rFonts w:eastAsia="Times New Roman" w:cstheme="minorHAnsi"/>
          <w:sz w:val="22"/>
          <w:szCs w:val="22"/>
        </w:rPr>
        <w:t xml:space="preserve">, </w:t>
      </w:r>
      <w:proofErr w:type="spellStart"/>
      <w:proofErr w:type="gramStart"/>
      <w:r w:rsidRPr="00FA6FE0">
        <w:rPr>
          <w:rFonts w:eastAsia="Times New Roman" w:cstheme="minorHAnsi"/>
          <w:sz w:val="22"/>
          <w:szCs w:val="22"/>
        </w:rPr>
        <w:t>TAL,TA</w:t>
      </w:r>
      <w:proofErr w:type="gramEnd"/>
      <w:r w:rsidRPr="00FA6FE0">
        <w:rPr>
          <w:rFonts w:eastAsia="Times New Roman" w:cstheme="minorHAnsi"/>
          <w:sz w:val="22"/>
          <w:szCs w:val="22"/>
        </w:rPr>
        <w:t>,Benefits</w:t>
      </w:r>
      <w:proofErr w:type="spellEnd"/>
      <w:r w:rsidRPr="00FA6FE0">
        <w:rPr>
          <w:rFonts w:eastAsia="Times New Roman" w:cstheme="minorHAnsi"/>
          <w:sz w:val="22"/>
          <w:szCs w:val="22"/>
        </w:rPr>
        <w:t>)</w:t>
      </w:r>
      <w:r w:rsidRPr="00FA6FE0">
        <w:rPr>
          <w:rFonts w:eastAsia="Times New Roman" w:cstheme="minorHAnsi"/>
          <w:sz w:val="22"/>
          <w:szCs w:val="22"/>
        </w:rPr>
        <w:t xml:space="preserve"> · ERP (AP, AR, GL, Fixed Assets) · SCM (Inventory Management, Order Management)</w:t>
      </w:r>
    </w:p>
    <w:p w14:paraId="2F590051" w14:textId="77777777" w:rsidR="00FA6FE0" w:rsidRPr="005641C9" w:rsidRDefault="00FA6FE0" w:rsidP="00FA6FE0">
      <w:pPr>
        <w:pStyle w:val="BodyText"/>
        <w:spacing w:before="25" w:line="235" w:lineRule="auto"/>
        <w:ind w:left="115" w:right="111" w:firstLine="0"/>
        <w:jc w:val="both"/>
        <w:rPr>
          <w:rFonts w:eastAsia="Times New Roman" w:cstheme="minorHAnsi"/>
          <w:sz w:val="22"/>
          <w:szCs w:val="22"/>
        </w:rPr>
      </w:pPr>
    </w:p>
    <w:p w14:paraId="36F55BD7" w14:textId="77777777" w:rsidR="00A02024" w:rsidRDefault="00000000">
      <w:pPr>
        <w:pStyle w:val="Heading1"/>
      </w:pPr>
      <w:r>
        <w:rPr>
          <w:noProof/>
        </w:rPr>
        <mc:AlternateContent>
          <mc:Choice Requires="wps">
            <w:drawing>
              <wp:anchor distT="0" distB="0" distL="0" distR="0" simplePos="0" relativeHeight="487588864" behindDoc="1" locked="0" layoutInCell="1" allowOverlap="1" wp14:anchorId="1153A49E" wp14:editId="50DF0E59">
                <wp:simplePos x="0" y="0"/>
                <wp:positionH relativeFrom="page">
                  <wp:posOffset>365759</wp:posOffset>
                </wp:positionH>
                <wp:positionV relativeFrom="paragraph">
                  <wp:posOffset>223816</wp:posOffset>
                </wp:positionV>
                <wp:extent cx="704151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3A2E6F" id="Graphic 13" o:spid="_x0000_s1026" style="position:absolute;margin-left:28.8pt;margin-top:17.6pt;width:55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" path="m,l7040892,e" filled="f" strokeweight=".14039mm">
                <v:path arrowok="t"/>
                <w10:wrap type="topAndBottom" anchorx="page"/>
              </v:shape>
            </w:pict>
          </mc:Fallback>
        </mc:AlternateContent>
      </w:r>
      <w:r>
        <w:rPr>
          <w:spacing w:val="-2"/>
          <w:w w:val="150"/>
        </w:rPr>
        <w:t>EXPERIENCE</w:t>
      </w:r>
    </w:p>
    <w:p w14:paraId="52B2EB72" w14:textId="406F0FC2" w:rsidR="007C520E" w:rsidRDefault="007C520E" w:rsidP="007C520E">
      <w:pPr>
        <w:tabs>
          <w:tab w:val="left" w:pos="9366"/>
        </w:tabs>
        <w:spacing w:before="21" w:line="242" w:lineRule="exact"/>
        <w:ind w:left="116"/>
        <w:rPr>
          <w:spacing w:val="5"/>
          <w:w w:val="110"/>
          <w:sz w:val="20"/>
        </w:rPr>
      </w:pPr>
      <w:r>
        <w:rPr>
          <w:b/>
          <w:w w:val="115"/>
          <w:sz w:val="20"/>
        </w:rPr>
        <w:t>Senior</w:t>
      </w:r>
      <w:r w:rsidR="00FB1D85">
        <w:rPr>
          <w:b/>
          <w:w w:val="115"/>
          <w:sz w:val="20"/>
        </w:rPr>
        <w:t xml:space="preserve"> Information Security Analyst</w:t>
      </w:r>
      <w:r>
        <w:rPr>
          <w:b/>
          <w:sz w:val="20"/>
        </w:rPr>
        <w:tab/>
      </w:r>
      <w:r w:rsidRPr="008C72B3">
        <w:rPr>
          <w:b/>
          <w:bCs/>
          <w:w w:val="110"/>
          <w:sz w:val="20"/>
        </w:rPr>
        <w:t>Nov</w:t>
      </w:r>
      <w:r w:rsidRPr="008C72B3">
        <w:rPr>
          <w:b/>
          <w:bCs/>
          <w:spacing w:val="4"/>
          <w:w w:val="110"/>
          <w:sz w:val="20"/>
        </w:rPr>
        <w:t xml:space="preserve"> </w:t>
      </w:r>
      <w:r w:rsidRPr="008C72B3">
        <w:rPr>
          <w:b/>
          <w:bCs/>
          <w:w w:val="110"/>
          <w:sz w:val="20"/>
        </w:rPr>
        <w:t>2023</w:t>
      </w:r>
      <w:r w:rsidRPr="008C72B3">
        <w:rPr>
          <w:b/>
          <w:bCs/>
          <w:spacing w:val="5"/>
          <w:w w:val="110"/>
          <w:sz w:val="20"/>
        </w:rPr>
        <w:t xml:space="preserve"> </w:t>
      </w:r>
      <w:r w:rsidRPr="008C72B3">
        <w:rPr>
          <w:b/>
          <w:bCs/>
          <w:w w:val="110"/>
          <w:sz w:val="20"/>
        </w:rPr>
        <w:t>–</w:t>
      </w:r>
      <w:r w:rsidRPr="008C72B3">
        <w:rPr>
          <w:b/>
          <w:bCs/>
          <w:spacing w:val="5"/>
          <w:w w:val="110"/>
          <w:sz w:val="20"/>
        </w:rPr>
        <w:t xml:space="preserve"> Present</w:t>
      </w:r>
    </w:p>
    <w:p w14:paraId="362EF906" w14:textId="63D76433" w:rsidR="005641C9" w:rsidRPr="00FA6FE0" w:rsidRDefault="007C520E" w:rsidP="00FA6FE0">
      <w:pPr>
        <w:tabs>
          <w:tab w:val="left" w:pos="9366"/>
        </w:tabs>
        <w:spacing w:before="21" w:line="242" w:lineRule="exact"/>
        <w:ind w:left="116"/>
        <w:rPr>
          <w:i/>
          <w:sz w:val="20"/>
        </w:rPr>
      </w:pPr>
      <w:r>
        <w:rPr>
          <w:b/>
          <w:w w:val="115"/>
          <w:sz w:val="20"/>
        </w:rPr>
        <w:t>Providence Health and Services</w:t>
      </w:r>
      <w:r>
        <w:rPr>
          <w:sz w:val="20"/>
        </w:rPr>
        <w:tab/>
        <w:t>Seattle</w:t>
      </w:r>
      <w:r>
        <w:rPr>
          <w:i/>
          <w:w w:val="105"/>
          <w:sz w:val="20"/>
        </w:rPr>
        <w:t>,</w:t>
      </w:r>
      <w:r>
        <w:rPr>
          <w:i/>
          <w:spacing w:val="-2"/>
          <w:w w:val="105"/>
          <w:sz w:val="20"/>
        </w:rPr>
        <w:t xml:space="preserve"> </w:t>
      </w:r>
      <w:r>
        <w:rPr>
          <w:i/>
          <w:spacing w:val="-2"/>
          <w:w w:val="115"/>
          <w:sz w:val="20"/>
        </w:rPr>
        <w:t>USA</w:t>
      </w:r>
    </w:p>
    <w:p w14:paraId="3349EA64" w14:textId="77777777" w:rsidR="00FA6FE0" w:rsidRPr="00FA6FE0" w:rsidRDefault="00FA6FE0" w:rsidP="00FA6FE0">
      <w:pPr>
        <w:pStyle w:val="ListParagraph"/>
        <w:widowControl/>
        <w:numPr>
          <w:ilvl w:val="0"/>
          <w:numId w:val="1"/>
        </w:numPr>
        <w:autoSpaceDE/>
        <w:autoSpaceDN/>
        <w:spacing w:before="0" w:after="55"/>
        <w:ind w:right="0"/>
        <w:rPr>
          <w:rFonts w:eastAsia="Times New Roman" w:cstheme="minorHAnsi"/>
        </w:rPr>
      </w:pPr>
      <w:r w:rsidRPr="00FA6FE0">
        <w:rPr>
          <w:rFonts w:eastAsia="Times New Roman" w:cstheme="minorHAnsi"/>
        </w:rPr>
        <w:t>Design and maintain Oracle Fusion security architecture across HCM, ERP, and SCM — custom job roles, duty roles, abstract roles, role hierarchies, and data security policies — partnering with role owners, global process owners, and controllers to translate business requirements into governed access.</w:t>
      </w:r>
    </w:p>
    <w:p w14:paraId="35B1D2C6" w14:textId="77777777" w:rsidR="00FA6FE0" w:rsidRPr="00FA6FE0" w:rsidRDefault="00FA6FE0" w:rsidP="00FA6FE0">
      <w:pPr>
        <w:pStyle w:val="ListParagraph"/>
        <w:widowControl/>
        <w:numPr>
          <w:ilvl w:val="0"/>
          <w:numId w:val="1"/>
        </w:numPr>
        <w:autoSpaceDE/>
        <w:autoSpaceDN/>
        <w:spacing w:before="0" w:after="55"/>
        <w:ind w:right="0"/>
        <w:rPr>
          <w:rFonts w:eastAsia="Times New Roman" w:cstheme="minorHAnsi"/>
        </w:rPr>
      </w:pPr>
      <w:r w:rsidRPr="00FA6FE0">
        <w:rPr>
          <w:rFonts w:eastAsia="Times New Roman" w:cstheme="minorHAnsi"/>
        </w:rPr>
        <w:t>Manage full HCM lifecycle administration for a sensitive employee data population, including person record creation and termination processing, ensuring provisioning and deprovisioning are timely and defensible at audit.</w:t>
      </w:r>
    </w:p>
    <w:p w14:paraId="01EFC49C" w14:textId="77777777" w:rsidR="00FA6FE0" w:rsidRPr="00FA6FE0" w:rsidRDefault="00FA6FE0" w:rsidP="00FA6FE0">
      <w:pPr>
        <w:pStyle w:val="ListParagraph"/>
        <w:widowControl/>
        <w:numPr>
          <w:ilvl w:val="0"/>
          <w:numId w:val="1"/>
        </w:numPr>
        <w:autoSpaceDE/>
        <w:autoSpaceDN/>
        <w:spacing w:before="0" w:after="55"/>
        <w:ind w:right="0"/>
        <w:rPr>
          <w:rFonts w:eastAsia="Times New Roman" w:cstheme="minorHAnsi"/>
        </w:rPr>
      </w:pPr>
      <w:r w:rsidRPr="00FA6FE0">
        <w:rPr>
          <w:rFonts w:eastAsia="Times New Roman" w:cstheme="minorHAnsi"/>
        </w:rPr>
        <w:t>Administer Oracle access requests end to end — provisioning, deprovisioning, and role modification across Fusion HCM, ERP, and SCM — managing the request queue in ServiceNow and driving each ticket through to resolution.</w:t>
      </w:r>
    </w:p>
    <w:p w14:paraId="66563D81" w14:textId="77777777" w:rsidR="00FA6FE0" w:rsidRPr="00FA6FE0" w:rsidRDefault="00FA6FE0" w:rsidP="00FA6FE0">
      <w:pPr>
        <w:pStyle w:val="ListParagraph"/>
        <w:widowControl/>
        <w:numPr>
          <w:ilvl w:val="0"/>
          <w:numId w:val="1"/>
        </w:numPr>
        <w:autoSpaceDE/>
        <w:autoSpaceDN/>
        <w:spacing w:before="0" w:after="55"/>
        <w:ind w:right="0"/>
        <w:rPr>
          <w:rFonts w:eastAsia="Times New Roman" w:cstheme="minorHAnsi"/>
        </w:rPr>
      </w:pPr>
      <w:r w:rsidRPr="00FA6FE0">
        <w:rPr>
          <w:rFonts w:eastAsia="Times New Roman" w:cstheme="minorHAnsi"/>
        </w:rPr>
        <w:t>Administer user identities and authentication through the Oracle Fusion Security Console and Oracle IAM/IDCS, keeping account, role, and identity data consistent across the Oracle ecosystem.</w:t>
      </w:r>
    </w:p>
    <w:p w14:paraId="15827DD9" w14:textId="77777777" w:rsidR="00FA6FE0" w:rsidRPr="00FA6FE0" w:rsidRDefault="00FA6FE0" w:rsidP="00FA6FE0">
      <w:pPr>
        <w:pStyle w:val="ListParagraph"/>
        <w:widowControl/>
        <w:numPr>
          <w:ilvl w:val="0"/>
          <w:numId w:val="1"/>
        </w:numPr>
        <w:autoSpaceDE/>
        <w:autoSpaceDN/>
        <w:spacing w:before="0" w:after="55"/>
        <w:ind w:right="0"/>
        <w:rPr>
          <w:rFonts w:eastAsia="Times New Roman" w:cstheme="minorHAnsi"/>
        </w:rPr>
      </w:pPr>
      <w:r w:rsidRPr="00FA6FE0">
        <w:rPr>
          <w:rFonts w:eastAsia="Times New Roman" w:cstheme="minorHAnsi"/>
        </w:rPr>
        <w:t>Support SOX requirements and controls for Oracle access functions — producing evidence for provisioning, termination, and access review controls, and remediating findings before they become deficiencies.</w:t>
      </w:r>
    </w:p>
    <w:p w14:paraId="4A229B3D" w14:textId="77777777" w:rsidR="00FA6FE0" w:rsidRPr="00FA6FE0" w:rsidRDefault="00FA6FE0" w:rsidP="00FA6FE0">
      <w:pPr>
        <w:pStyle w:val="ListParagraph"/>
        <w:widowControl/>
        <w:numPr>
          <w:ilvl w:val="0"/>
          <w:numId w:val="1"/>
        </w:numPr>
        <w:autoSpaceDE/>
        <w:autoSpaceDN/>
        <w:spacing w:before="0" w:after="55"/>
        <w:ind w:right="0"/>
        <w:rPr>
          <w:rFonts w:eastAsia="Times New Roman" w:cstheme="minorHAnsi"/>
        </w:rPr>
      </w:pPr>
      <w:r w:rsidRPr="00FA6FE0">
        <w:rPr>
          <w:rFonts w:eastAsia="Times New Roman" w:cstheme="minorHAnsi"/>
        </w:rPr>
        <w:t>Troubleshoot and resolve role-based and data-security access issues, reproducing failures in the Security Console, isolating missing privileges or data role assignments, and working directly with users and business owners to explain access decisions.</w:t>
      </w:r>
    </w:p>
    <w:p w14:paraId="2CAA4FD9" w14:textId="77777777" w:rsidR="00FA6FE0" w:rsidRPr="00FA6FE0" w:rsidRDefault="00FA6FE0" w:rsidP="00FA6FE0">
      <w:pPr>
        <w:pStyle w:val="ListParagraph"/>
        <w:widowControl/>
        <w:numPr>
          <w:ilvl w:val="0"/>
          <w:numId w:val="1"/>
        </w:numPr>
        <w:autoSpaceDE/>
        <w:autoSpaceDN/>
        <w:spacing w:before="0" w:after="55"/>
        <w:ind w:right="0"/>
        <w:rPr>
          <w:rFonts w:eastAsia="Times New Roman" w:cstheme="minorHAnsi"/>
        </w:rPr>
      </w:pPr>
      <w:r w:rsidRPr="00FA6FE0">
        <w:rPr>
          <w:rFonts w:eastAsia="Times New Roman" w:cstheme="minorHAnsi"/>
        </w:rPr>
        <w:t>Maintain OTBI and BI Publisher report security, including catalog folder permissions, so reporting visibility matches functional entitlement rather than drifting away from role design.</w:t>
      </w:r>
    </w:p>
    <w:p w14:paraId="1CC605C3" w14:textId="77777777" w:rsidR="00FA6FE0" w:rsidRPr="00FA6FE0" w:rsidRDefault="00FA6FE0" w:rsidP="00FA6FE0">
      <w:pPr>
        <w:pStyle w:val="ListParagraph"/>
        <w:widowControl/>
        <w:numPr>
          <w:ilvl w:val="0"/>
          <w:numId w:val="1"/>
        </w:numPr>
        <w:autoSpaceDE/>
        <w:autoSpaceDN/>
        <w:spacing w:before="0" w:after="55"/>
        <w:ind w:right="0"/>
        <w:rPr>
          <w:rFonts w:eastAsia="Times New Roman" w:cstheme="minorHAnsi"/>
        </w:rPr>
      </w:pPr>
      <w:r w:rsidRPr="00FA6FE0">
        <w:rPr>
          <w:rFonts w:eastAsia="Times New Roman" w:cstheme="minorHAnsi"/>
        </w:rPr>
        <w:t>Serve as the key point of contact for quarterly patch releases and P2T (Production-to-Test) refreshes, validating and restoring user access post-update so business testing resumes with minimal disruption.</w:t>
      </w:r>
    </w:p>
    <w:p w14:paraId="73D7B9B7" w14:textId="77777777" w:rsidR="00FA6FE0" w:rsidRPr="00FA6FE0" w:rsidRDefault="00FA6FE0" w:rsidP="00FA6FE0">
      <w:pPr>
        <w:pStyle w:val="ListParagraph"/>
        <w:widowControl/>
        <w:numPr>
          <w:ilvl w:val="0"/>
          <w:numId w:val="1"/>
        </w:numPr>
        <w:autoSpaceDE/>
        <w:autoSpaceDN/>
        <w:spacing w:before="0" w:after="55"/>
        <w:ind w:right="0"/>
        <w:rPr>
          <w:rFonts w:eastAsia="Times New Roman" w:cstheme="minorHAnsi"/>
        </w:rPr>
      </w:pPr>
      <w:r w:rsidRPr="00FA6FE0">
        <w:rPr>
          <w:rFonts w:eastAsia="Times New Roman" w:cstheme="minorHAnsi"/>
        </w:rPr>
        <w:t xml:space="preserve">Mentor analysts joining the Oracle security function and lead knowledge-transfer sessions, producing security documentation and training material so support coverage is </w:t>
      </w:r>
      <w:proofErr w:type="spellStart"/>
      <w:r w:rsidRPr="00FA6FE0">
        <w:rPr>
          <w:rFonts w:eastAsia="Times New Roman" w:cstheme="minorHAnsi"/>
        </w:rPr>
        <w:t>not</w:t>
      </w:r>
      <w:proofErr w:type="spellEnd"/>
      <w:r w:rsidRPr="00FA6FE0">
        <w:rPr>
          <w:rFonts w:eastAsia="Times New Roman" w:cstheme="minorHAnsi"/>
        </w:rPr>
        <w:t xml:space="preserve"> single-threaded.</w:t>
      </w:r>
    </w:p>
    <w:p w14:paraId="35FCA44E" w14:textId="77777777" w:rsidR="00FA6FE0" w:rsidRDefault="00FA6FE0" w:rsidP="00FA6FE0">
      <w:pPr>
        <w:pStyle w:val="ListParagraph"/>
        <w:widowControl/>
        <w:numPr>
          <w:ilvl w:val="0"/>
          <w:numId w:val="1"/>
        </w:numPr>
        <w:autoSpaceDE/>
        <w:autoSpaceDN/>
        <w:spacing w:before="0" w:after="55"/>
        <w:ind w:right="0"/>
        <w:rPr>
          <w:rFonts w:eastAsia="Times New Roman" w:cstheme="minorHAnsi"/>
        </w:rPr>
      </w:pPr>
      <w:r w:rsidRPr="00FA6FE0">
        <w:rPr>
          <w:rFonts w:eastAsia="Times New Roman" w:cstheme="minorHAnsi"/>
        </w:rPr>
        <w:t>Build and maintain sandbox environments to configure report visibility, scheduled processes, and application fields in support of new features and implementations.</w:t>
      </w:r>
    </w:p>
    <w:p w14:paraId="47E5CAD1" w14:textId="77777777" w:rsidR="00FA6FE0" w:rsidRDefault="00FA6FE0" w:rsidP="00FA6FE0">
      <w:pPr>
        <w:widowControl/>
        <w:autoSpaceDE/>
        <w:autoSpaceDN/>
        <w:spacing w:after="55"/>
        <w:rPr>
          <w:rFonts w:eastAsia="Times New Roman" w:cstheme="minorHAnsi"/>
        </w:rPr>
      </w:pPr>
    </w:p>
    <w:p w14:paraId="046686A0" w14:textId="77777777" w:rsidR="00FA6FE0" w:rsidRDefault="00FA6FE0" w:rsidP="00FA6FE0">
      <w:pPr>
        <w:widowControl/>
        <w:autoSpaceDE/>
        <w:autoSpaceDN/>
        <w:spacing w:after="55"/>
        <w:rPr>
          <w:rFonts w:eastAsia="Times New Roman" w:cstheme="minorHAnsi"/>
        </w:rPr>
      </w:pPr>
    </w:p>
    <w:p w14:paraId="081665AF" w14:textId="77777777" w:rsidR="00FA6FE0" w:rsidRDefault="00FA6FE0" w:rsidP="00FA6FE0">
      <w:pPr>
        <w:widowControl/>
        <w:autoSpaceDE/>
        <w:autoSpaceDN/>
        <w:spacing w:after="55"/>
        <w:rPr>
          <w:rFonts w:eastAsia="Times New Roman" w:cstheme="minorHAnsi"/>
        </w:rPr>
      </w:pPr>
    </w:p>
    <w:p w14:paraId="7C75EB2B" w14:textId="77777777" w:rsidR="00FA6FE0" w:rsidRDefault="00FA6FE0" w:rsidP="00FA6FE0">
      <w:pPr>
        <w:widowControl/>
        <w:autoSpaceDE/>
        <w:autoSpaceDN/>
        <w:spacing w:after="55"/>
        <w:rPr>
          <w:rFonts w:eastAsia="Times New Roman" w:cstheme="minorHAnsi"/>
        </w:rPr>
      </w:pPr>
    </w:p>
    <w:p w14:paraId="6DFA98B6" w14:textId="77777777" w:rsidR="00FA6FE0" w:rsidRDefault="00FA6FE0" w:rsidP="00FA6FE0">
      <w:pPr>
        <w:widowControl/>
        <w:autoSpaceDE/>
        <w:autoSpaceDN/>
        <w:spacing w:after="55"/>
        <w:rPr>
          <w:rFonts w:eastAsia="Times New Roman" w:cstheme="minorHAnsi"/>
        </w:rPr>
      </w:pPr>
    </w:p>
    <w:p w14:paraId="3371AB7E" w14:textId="77777777" w:rsidR="00FA6FE0" w:rsidRPr="00FA6FE0" w:rsidRDefault="00FA6FE0" w:rsidP="00FA6FE0">
      <w:pPr>
        <w:widowControl/>
        <w:autoSpaceDE/>
        <w:autoSpaceDN/>
        <w:spacing w:after="55"/>
        <w:rPr>
          <w:rFonts w:eastAsia="Times New Roman" w:cstheme="minorHAnsi"/>
        </w:rPr>
      </w:pPr>
    </w:p>
    <w:p w14:paraId="130D1D9F" w14:textId="4F259433" w:rsidR="00A02024" w:rsidRPr="008C72B3" w:rsidRDefault="00FB1D85" w:rsidP="008C72B3">
      <w:pPr>
        <w:tabs>
          <w:tab w:val="left" w:pos="9366"/>
        </w:tabs>
        <w:spacing w:before="21" w:line="242" w:lineRule="exact"/>
        <w:ind w:left="116"/>
        <w:rPr>
          <w:b/>
          <w:w w:val="115"/>
          <w:sz w:val="20"/>
        </w:rPr>
      </w:pPr>
      <w:r w:rsidRPr="008C72B3">
        <w:rPr>
          <w:b/>
          <w:w w:val="115"/>
          <w:sz w:val="20"/>
        </w:rPr>
        <w:t>ERP Security</w:t>
      </w:r>
      <w:r w:rsidR="000409D5" w:rsidRPr="008C72B3">
        <w:rPr>
          <w:b/>
          <w:w w:val="115"/>
          <w:sz w:val="20"/>
        </w:rPr>
        <w:t xml:space="preserve"> Analys</w:t>
      </w:r>
      <w:r w:rsidR="008C72B3">
        <w:rPr>
          <w:b/>
          <w:w w:val="115"/>
          <w:sz w:val="20"/>
        </w:rPr>
        <w:t xml:space="preserve">t                                                                                                                                     </w:t>
      </w:r>
      <w:r w:rsidR="000409D5" w:rsidRPr="008C72B3">
        <w:rPr>
          <w:b/>
          <w:w w:val="115"/>
          <w:sz w:val="20"/>
        </w:rPr>
        <w:t>Aug 2022 - Nov 2023</w:t>
      </w:r>
    </w:p>
    <w:p w14:paraId="0899D339" w14:textId="0A5AB034" w:rsidR="005641C9" w:rsidRPr="005641C9" w:rsidRDefault="000409D5" w:rsidP="005641C9">
      <w:pPr>
        <w:tabs>
          <w:tab w:val="left" w:pos="9366"/>
        </w:tabs>
        <w:spacing w:before="21" w:line="242" w:lineRule="exact"/>
        <w:ind w:left="116"/>
        <w:rPr>
          <w:i/>
          <w:sz w:val="20"/>
        </w:rPr>
      </w:pPr>
      <w:r w:rsidRPr="003F6138">
        <w:rPr>
          <w:b/>
          <w:w w:val="115"/>
          <w:sz w:val="20"/>
        </w:rPr>
        <w:t>ABM Industries</w:t>
      </w:r>
      <w:r w:rsidR="008C72B3">
        <w:rPr>
          <w:sz w:val="20"/>
        </w:rPr>
        <w:tab/>
        <w:t xml:space="preserve"> Texas</w:t>
      </w:r>
      <w:r w:rsidRPr="008C72B3">
        <w:rPr>
          <w:b/>
          <w:bCs/>
          <w:i/>
          <w:w w:val="110"/>
          <w:sz w:val="20"/>
        </w:rPr>
        <w:t>,</w:t>
      </w:r>
      <w:r w:rsidRPr="008C72B3">
        <w:rPr>
          <w:i/>
          <w:spacing w:val="14"/>
          <w:w w:val="110"/>
          <w:sz w:val="20"/>
        </w:rPr>
        <w:t xml:space="preserve"> </w:t>
      </w:r>
      <w:r w:rsidRPr="008C72B3">
        <w:rPr>
          <w:i/>
          <w:spacing w:val="-5"/>
          <w:w w:val="110"/>
          <w:sz w:val="20"/>
        </w:rPr>
        <w:t>USA</w:t>
      </w:r>
    </w:p>
    <w:p w14:paraId="1E5DDA20" w14:textId="77777777" w:rsidR="00FA6FE0" w:rsidRPr="00FA6FE0" w:rsidRDefault="00FA6FE0" w:rsidP="00FA6FE0">
      <w:pPr>
        <w:pStyle w:val="ListParagraph"/>
        <w:widowControl/>
        <w:numPr>
          <w:ilvl w:val="0"/>
          <w:numId w:val="1"/>
        </w:numPr>
        <w:autoSpaceDE/>
        <w:autoSpaceDN/>
        <w:spacing w:before="0" w:after="55"/>
        <w:ind w:right="0"/>
        <w:rPr>
          <w:rFonts w:eastAsia="Times New Roman" w:cstheme="minorHAnsi"/>
        </w:rPr>
      </w:pPr>
      <w:r w:rsidRPr="00FA6FE0">
        <w:rPr>
          <w:rFonts w:eastAsia="Times New Roman" w:cstheme="minorHAnsi"/>
        </w:rPr>
        <w:t>Designed, documented, and deployed end-to-end application security for AP, AR, GL, and Fixed Assets in Oracle Cloud ERP, building custom job roles for GL and AP from duty-role and privilege analysis.</w:t>
      </w:r>
    </w:p>
    <w:p w14:paraId="1185C3B0" w14:textId="77777777" w:rsidR="00FA6FE0" w:rsidRPr="00FA6FE0" w:rsidRDefault="00FA6FE0" w:rsidP="00FA6FE0">
      <w:pPr>
        <w:pStyle w:val="ListParagraph"/>
        <w:widowControl/>
        <w:numPr>
          <w:ilvl w:val="0"/>
          <w:numId w:val="1"/>
        </w:numPr>
        <w:autoSpaceDE/>
        <w:autoSpaceDN/>
        <w:spacing w:before="0" w:after="55"/>
        <w:ind w:right="0"/>
        <w:rPr>
          <w:rFonts w:eastAsia="Times New Roman" w:cstheme="minorHAnsi"/>
        </w:rPr>
      </w:pPr>
      <w:r w:rsidRPr="00FA6FE0">
        <w:rPr>
          <w:rFonts w:eastAsia="Times New Roman" w:cstheme="minorHAnsi"/>
        </w:rPr>
        <w:t>Applied Fusion security constructs — job roles, duties, role hierarchy, privileges, data security policies, sensitive access, and Segregation of Duties (SOD) — to identify and resolve conflicts ahead of go-live.</w:t>
      </w:r>
    </w:p>
    <w:p w14:paraId="53B0E40B" w14:textId="77777777" w:rsidR="00FA6FE0" w:rsidRPr="00FA6FE0" w:rsidRDefault="00FA6FE0" w:rsidP="00FA6FE0">
      <w:pPr>
        <w:pStyle w:val="ListParagraph"/>
        <w:widowControl/>
        <w:numPr>
          <w:ilvl w:val="0"/>
          <w:numId w:val="1"/>
        </w:numPr>
        <w:autoSpaceDE/>
        <w:autoSpaceDN/>
        <w:spacing w:before="0" w:after="55"/>
        <w:ind w:right="0"/>
        <w:rPr>
          <w:rFonts w:eastAsia="Times New Roman" w:cstheme="minorHAnsi"/>
        </w:rPr>
      </w:pPr>
      <w:r w:rsidRPr="00FA6FE0">
        <w:rPr>
          <w:rFonts w:eastAsia="Times New Roman" w:cstheme="minorHAnsi"/>
        </w:rPr>
        <w:t>Established security governance processes from the ground up, including role management standards, quarterly User Access Review (UAR) certification, and access provisioning workflows.</w:t>
      </w:r>
    </w:p>
    <w:p w14:paraId="4429612C" w14:textId="77777777" w:rsidR="00FA6FE0" w:rsidRPr="00FA6FE0" w:rsidRDefault="00FA6FE0" w:rsidP="00FA6FE0">
      <w:pPr>
        <w:pStyle w:val="ListParagraph"/>
        <w:widowControl/>
        <w:numPr>
          <w:ilvl w:val="0"/>
          <w:numId w:val="1"/>
        </w:numPr>
        <w:autoSpaceDE/>
        <w:autoSpaceDN/>
        <w:spacing w:before="0" w:after="55"/>
        <w:ind w:right="0"/>
        <w:rPr>
          <w:rFonts w:eastAsia="Times New Roman" w:cstheme="minorHAnsi"/>
        </w:rPr>
      </w:pPr>
      <w:r w:rsidRPr="00FA6FE0">
        <w:rPr>
          <w:rFonts w:eastAsia="Times New Roman" w:cstheme="minorHAnsi"/>
        </w:rPr>
        <w:t>Built custom audit reports (“Roles and Privileges,” “User Roles and Details”) giving control owners and auditors user- and role-level visibility on demand, strengthening compliance tracking.</w:t>
      </w:r>
    </w:p>
    <w:p w14:paraId="0281B366" w14:textId="77777777" w:rsidR="00FA6FE0" w:rsidRDefault="00FA6FE0" w:rsidP="00FA6FE0">
      <w:pPr>
        <w:pStyle w:val="ListParagraph"/>
        <w:widowControl/>
        <w:numPr>
          <w:ilvl w:val="0"/>
          <w:numId w:val="1"/>
        </w:numPr>
        <w:autoSpaceDE/>
        <w:autoSpaceDN/>
        <w:spacing w:before="0" w:after="55"/>
        <w:ind w:right="0"/>
        <w:rPr>
          <w:rFonts w:eastAsia="Times New Roman" w:cstheme="minorHAnsi"/>
        </w:rPr>
      </w:pPr>
      <w:r w:rsidRPr="00FA6FE0">
        <w:rPr>
          <w:rFonts w:eastAsia="Times New Roman" w:cstheme="minorHAnsi"/>
        </w:rPr>
        <w:t>Coordinated with Oracle Support to resolve security defects during UAT, protecting go-live dates through patch and refresh cycles.</w:t>
      </w:r>
    </w:p>
    <w:p w14:paraId="33A95868" w14:textId="77777777" w:rsidR="00845505" w:rsidRPr="00FA6FE0" w:rsidRDefault="00845505" w:rsidP="00845505">
      <w:pPr>
        <w:pStyle w:val="ListParagraph"/>
        <w:widowControl/>
        <w:autoSpaceDE/>
        <w:autoSpaceDN/>
        <w:spacing w:before="0" w:after="55"/>
        <w:ind w:left="596" w:right="0" w:firstLine="0"/>
        <w:rPr>
          <w:rFonts w:eastAsia="Times New Roman" w:cstheme="minorHAnsi"/>
        </w:rPr>
      </w:pPr>
    </w:p>
    <w:p w14:paraId="6890F564" w14:textId="3EC1EB35" w:rsidR="00A02024" w:rsidRPr="003F6138" w:rsidRDefault="00CD4CF9" w:rsidP="003F6138">
      <w:pPr>
        <w:tabs>
          <w:tab w:val="left" w:pos="9344"/>
        </w:tabs>
        <w:spacing w:before="21" w:line="242" w:lineRule="exact"/>
        <w:ind w:left="116"/>
        <w:rPr>
          <w:b/>
          <w:w w:val="115"/>
          <w:sz w:val="20"/>
        </w:rPr>
      </w:pPr>
      <w:r>
        <w:rPr>
          <w:b/>
          <w:w w:val="115"/>
          <w:sz w:val="20"/>
        </w:rPr>
        <w:t>Graduate Engineer Trainee</w:t>
      </w:r>
      <w:r w:rsidR="000409D5" w:rsidRPr="003F6138">
        <w:rPr>
          <w:b/>
          <w:w w:val="115"/>
          <w:sz w:val="20"/>
        </w:rPr>
        <w:tab/>
      </w:r>
      <w:r w:rsidR="00ED0F62" w:rsidRPr="003F6138">
        <w:rPr>
          <w:b/>
          <w:w w:val="115"/>
          <w:sz w:val="20"/>
        </w:rPr>
        <w:t>Aug</w:t>
      </w:r>
      <w:r w:rsidR="000409D5" w:rsidRPr="003F6138">
        <w:rPr>
          <w:b/>
          <w:w w:val="115"/>
          <w:sz w:val="20"/>
        </w:rPr>
        <w:t xml:space="preserve"> 20</w:t>
      </w:r>
      <w:r w:rsidR="00ED0F62" w:rsidRPr="003F6138">
        <w:rPr>
          <w:b/>
          <w:w w:val="115"/>
          <w:sz w:val="20"/>
        </w:rPr>
        <w:t>20</w:t>
      </w:r>
      <w:r w:rsidR="000409D5" w:rsidRPr="003F6138">
        <w:rPr>
          <w:b/>
          <w:w w:val="115"/>
          <w:sz w:val="20"/>
        </w:rPr>
        <w:t xml:space="preserve"> - </w:t>
      </w:r>
      <w:r w:rsidR="00ED0F62" w:rsidRPr="003F6138">
        <w:rPr>
          <w:b/>
          <w:w w:val="115"/>
          <w:sz w:val="20"/>
        </w:rPr>
        <w:t>Aug</w:t>
      </w:r>
      <w:r w:rsidR="000409D5" w:rsidRPr="003F6138">
        <w:rPr>
          <w:b/>
          <w:w w:val="115"/>
          <w:sz w:val="20"/>
        </w:rPr>
        <w:t xml:space="preserve"> 20</w:t>
      </w:r>
      <w:r w:rsidR="00ED0F62" w:rsidRPr="003F6138">
        <w:rPr>
          <w:b/>
          <w:w w:val="115"/>
          <w:sz w:val="20"/>
        </w:rPr>
        <w:t>2</w:t>
      </w:r>
      <w:r w:rsidR="000409D5" w:rsidRPr="003F6138">
        <w:rPr>
          <w:b/>
          <w:w w:val="115"/>
          <w:sz w:val="20"/>
        </w:rPr>
        <w:t>1</w:t>
      </w:r>
    </w:p>
    <w:p w14:paraId="1C22E45B" w14:textId="271BE98A" w:rsidR="00A02024" w:rsidRDefault="00ED0F62" w:rsidP="003F6138">
      <w:pPr>
        <w:tabs>
          <w:tab w:val="left" w:pos="9366"/>
        </w:tabs>
        <w:spacing w:before="21" w:line="242" w:lineRule="exact"/>
        <w:ind w:left="116"/>
        <w:rPr>
          <w:i/>
          <w:sz w:val="20"/>
        </w:rPr>
      </w:pPr>
      <w:r w:rsidRPr="003F6138">
        <w:rPr>
          <w:b/>
          <w:w w:val="115"/>
          <w:sz w:val="20"/>
        </w:rPr>
        <w:t xml:space="preserve">Faurecia India </w:t>
      </w:r>
      <w:proofErr w:type="spellStart"/>
      <w:r w:rsidRPr="003F6138">
        <w:rPr>
          <w:b/>
          <w:w w:val="115"/>
          <w:sz w:val="20"/>
        </w:rPr>
        <w:t>Pvt.Ltd</w:t>
      </w:r>
      <w:proofErr w:type="spellEnd"/>
      <w:r w:rsidRPr="003F6138">
        <w:rPr>
          <w:b/>
          <w:w w:val="115"/>
          <w:sz w:val="20"/>
        </w:rPr>
        <w:t xml:space="preserve">                                                                                                                                               </w:t>
      </w:r>
      <w:r w:rsidR="003F6138" w:rsidRPr="003F6138">
        <w:rPr>
          <w:bCs/>
          <w:w w:val="115"/>
          <w:sz w:val="20"/>
        </w:rPr>
        <w:t>Bangalore</w:t>
      </w:r>
      <w:r>
        <w:rPr>
          <w:i/>
          <w:w w:val="105"/>
          <w:sz w:val="20"/>
        </w:rPr>
        <w:t>,</w:t>
      </w:r>
      <w:r>
        <w:rPr>
          <w:i/>
          <w:spacing w:val="11"/>
          <w:w w:val="115"/>
          <w:sz w:val="20"/>
        </w:rPr>
        <w:t xml:space="preserve"> </w:t>
      </w:r>
      <w:r>
        <w:rPr>
          <w:i/>
          <w:spacing w:val="-2"/>
          <w:w w:val="115"/>
          <w:sz w:val="20"/>
        </w:rPr>
        <w:t>India</w:t>
      </w:r>
    </w:p>
    <w:p w14:paraId="039F5BB5" w14:textId="1A51A38A" w:rsidR="000409D5" w:rsidRPr="00FA6FE0" w:rsidRDefault="000409D5" w:rsidP="00FA6FE0">
      <w:pPr>
        <w:pStyle w:val="ListParagraph"/>
        <w:widowControl/>
        <w:numPr>
          <w:ilvl w:val="0"/>
          <w:numId w:val="1"/>
        </w:numPr>
        <w:shd w:val="clear" w:color="auto" w:fill="FFFFFF"/>
        <w:autoSpaceDE/>
        <w:autoSpaceDN/>
        <w:spacing w:before="0"/>
        <w:ind w:right="0"/>
        <w:contextualSpacing/>
        <w:jc w:val="both"/>
        <w:rPr>
          <w:rFonts w:eastAsia="Times New Roman" w:cstheme="minorHAnsi"/>
        </w:rPr>
      </w:pPr>
      <w:r w:rsidRPr="00B069D4">
        <w:rPr>
          <w:rFonts w:eastAsia="Times New Roman" w:cstheme="minorHAnsi"/>
        </w:rPr>
        <w:t>Documented “A</w:t>
      </w:r>
      <w:r w:rsidR="00B65561">
        <w:rPr>
          <w:rFonts w:eastAsia="Times New Roman" w:cstheme="minorHAnsi"/>
        </w:rPr>
        <w:t>S</w:t>
      </w:r>
      <w:r w:rsidRPr="00B069D4">
        <w:rPr>
          <w:rFonts w:eastAsia="Times New Roman" w:cstheme="minorHAnsi"/>
        </w:rPr>
        <w:t>-I</w:t>
      </w:r>
      <w:r w:rsidR="00B65561">
        <w:rPr>
          <w:rFonts w:eastAsia="Times New Roman" w:cstheme="minorHAnsi"/>
        </w:rPr>
        <w:t>S</w:t>
      </w:r>
      <w:r w:rsidRPr="00B069D4">
        <w:rPr>
          <w:rFonts w:eastAsia="Times New Roman" w:cstheme="minorHAnsi"/>
        </w:rPr>
        <w:t>” and “T</w:t>
      </w:r>
      <w:r w:rsidR="00B65561">
        <w:rPr>
          <w:rFonts w:eastAsia="Times New Roman" w:cstheme="minorHAnsi"/>
        </w:rPr>
        <w:t>O</w:t>
      </w:r>
      <w:r w:rsidRPr="00B069D4">
        <w:rPr>
          <w:rFonts w:eastAsia="Times New Roman" w:cstheme="minorHAnsi"/>
        </w:rPr>
        <w:t>-</w:t>
      </w:r>
      <w:r w:rsidR="00B65561">
        <w:rPr>
          <w:rFonts w:eastAsia="Times New Roman" w:cstheme="minorHAnsi"/>
        </w:rPr>
        <w:t>BE</w:t>
      </w:r>
      <w:r w:rsidRPr="00B069D4">
        <w:rPr>
          <w:rFonts w:eastAsia="Times New Roman" w:cstheme="minorHAnsi"/>
        </w:rPr>
        <w:t>” process maps as part of the Gap analysis for new functionality requirements and thereafter prioritized them in order to align with Project Management</w:t>
      </w:r>
    </w:p>
    <w:p w14:paraId="4611B920" w14:textId="30F7E3FB" w:rsidR="005641C9" w:rsidRPr="00B069D4" w:rsidRDefault="005641C9" w:rsidP="00B069D4">
      <w:pPr>
        <w:pStyle w:val="ListParagraph"/>
        <w:widowControl/>
        <w:numPr>
          <w:ilvl w:val="0"/>
          <w:numId w:val="1"/>
        </w:numPr>
        <w:shd w:val="clear" w:color="auto" w:fill="FFFFFF"/>
        <w:autoSpaceDE/>
        <w:autoSpaceDN/>
        <w:spacing w:before="0"/>
        <w:ind w:right="0"/>
        <w:contextualSpacing/>
        <w:jc w:val="both"/>
        <w:rPr>
          <w:rFonts w:eastAsia="Times New Roman" w:cstheme="minorHAnsi"/>
        </w:rPr>
      </w:pPr>
      <w:r w:rsidRPr="005641C9">
        <w:rPr>
          <w:rFonts w:eastAsia="Times New Roman" w:cstheme="minorHAnsi"/>
        </w:rPr>
        <w:t>Supported and trained process owners and controllers on application functionality; assisted month-end period close through transaction completion and reconciliation</w:t>
      </w:r>
    </w:p>
    <w:p w14:paraId="76363FFF" w14:textId="2903BB78" w:rsidR="000409D5" w:rsidRDefault="000409D5" w:rsidP="00B069D4">
      <w:pPr>
        <w:pStyle w:val="ListParagraph"/>
        <w:widowControl/>
        <w:numPr>
          <w:ilvl w:val="0"/>
          <w:numId w:val="1"/>
        </w:numPr>
        <w:shd w:val="clear" w:color="auto" w:fill="FFFFFF"/>
        <w:autoSpaceDE/>
        <w:autoSpaceDN/>
        <w:spacing w:before="0"/>
        <w:ind w:right="0"/>
        <w:contextualSpacing/>
        <w:jc w:val="both"/>
        <w:rPr>
          <w:rFonts w:eastAsia="Times New Roman" w:cstheme="minorHAnsi"/>
        </w:rPr>
      </w:pPr>
      <w:r w:rsidRPr="00B069D4">
        <w:rPr>
          <w:rFonts w:eastAsia="Times New Roman" w:cstheme="minorHAnsi"/>
        </w:rPr>
        <w:t>Strong Teamwork, Communication, and Problem-solving skills to deliver the product to the client on time and within budget.</w:t>
      </w:r>
    </w:p>
    <w:p w14:paraId="1A5EE2B2" w14:textId="77777777" w:rsidR="00B65561" w:rsidRPr="00B069D4" w:rsidRDefault="00B65561" w:rsidP="00B65561">
      <w:pPr>
        <w:pStyle w:val="ListParagraph"/>
        <w:widowControl/>
        <w:shd w:val="clear" w:color="auto" w:fill="FFFFFF"/>
        <w:autoSpaceDE/>
        <w:autoSpaceDN/>
        <w:spacing w:before="0"/>
        <w:ind w:left="596" w:right="0" w:firstLine="0"/>
        <w:contextualSpacing/>
        <w:jc w:val="both"/>
        <w:rPr>
          <w:rFonts w:eastAsia="Times New Roman" w:cstheme="minorHAnsi"/>
        </w:rPr>
      </w:pPr>
    </w:p>
    <w:p w14:paraId="3926BE08" w14:textId="15FA78C7" w:rsidR="00A02024" w:rsidRDefault="00000000" w:rsidP="00FF70E6">
      <w:pPr>
        <w:pStyle w:val="Heading1"/>
        <w:spacing w:before="74"/>
      </w:pPr>
      <w:r>
        <w:rPr>
          <w:noProof/>
        </w:rPr>
        <mc:AlternateContent>
          <mc:Choice Requires="wps">
            <w:drawing>
              <wp:anchor distT="0" distB="0" distL="0" distR="0" simplePos="0" relativeHeight="487590400" behindDoc="1" locked="0" layoutInCell="1" allowOverlap="1" wp14:anchorId="6FAA0491" wp14:editId="687E26A2">
                <wp:simplePos x="0" y="0"/>
                <wp:positionH relativeFrom="page">
                  <wp:posOffset>365759</wp:posOffset>
                </wp:positionH>
                <wp:positionV relativeFrom="paragraph">
                  <wp:posOffset>224096</wp:posOffset>
                </wp:positionV>
                <wp:extent cx="704151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9AF6CF" id="Graphic 16" o:spid="_x0000_s1026" style="position:absolute;margin-left:28.8pt;margin-top:17.65pt;width:554.4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" path="m,l7040892,e" filled="f" strokeweight=".14039mm">
                <v:path arrowok="t"/>
                <w10:wrap type="topAndBottom" anchorx="page"/>
              </v:shape>
            </w:pict>
          </mc:Fallback>
        </mc:AlternateContent>
      </w:r>
      <w:r>
        <w:rPr>
          <w:noProof/>
        </w:rPr>
        <mc:AlternateContent>
          <mc:Choice Requires="wps">
            <w:drawing>
              <wp:anchor distT="0" distB="0" distL="0" distR="0" simplePos="0" relativeHeight="487590912" behindDoc="1" locked="0" layoutInCell="1" allowOverlap="1" wp14:anchorId="4A9D0DB6" wp14:editId="0623D870">
                <wp:simplePos x="0" y="0"/>
                <wp:positionH relativeFrom="page">
                  <wp:posOffset>365759</wp:posOffset>
                </wp:positionH>
                <wp:positionV relativeFrom="paragraph">
                  <wp:posOffset>224335</wp:posOffset>
                </wp:positionV>
                <wp:extent cx="704151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C51775" id="Graphic 17" o:spid="_x0000_s1026" style="position:absolute;margin-left:28.8pt;margin-top:17.65pt;width:554.4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" path="m,l7040892,e" filled="f" strokeweight=".14039mm">
                <v:path arrowok="t"/>
                <w10:wrap type="topAndBottom" anchorx="page"/>
              </v:shape>
            </w:pict>
          </mc:Fallback>
        </mc:AlternateContent>
      </w:r>
      <w:r>
        <w:rPr>
          <w:spacing w:val="-2"/>
          <w:w w:val="145"/>
        </w:rPr>
        <w:t>EDUCATION</w:t>
      </w:r>
    </w:p>
    <w:p w14:paraId="1E5507F5" w14:textId="47B46497" w:rsidR="00A02024" w:rsidRDefault="00000000">
      <w:pPr>
        <w:tabs>
          <w:tab w:val="left" w:pos="9333"/>
        </w:tabs>
        <w:spacing w:before="41" w:line="235" w:lineRule="auto"/>
        <w:ind w:left="116" w:right="113"/>
        <w:jc w:val="both"/>
        <w:rPr>
          <w:sz w:val="20"/>
        </w:rPr>
      </w:pPr>
      <w:r>
        <w:rPr>
          <w:b/>
          <w:w w:val="115"/>
          <w:sz w:val="20"/>
        </w:rPr>
        <w:t xml:space="preserve">Master of </w:t>
      </w:r>
      <w:r w:rsidR="0066278C">
        <w:rPr>
          <w:b/>
          <w:w w:val="115"/>
          <w:sz w:val="20"/>
        </w:rPr>
        <w:t>Sc</w:t>
      </w:r>
      <w:r>
        <w:rPr>
          <w:b/>
          <w:w w:val="115"/>
          <w:sz w:val="20"/>
        </w:rPr>
        <w:t>ience</w:t>
      </w:r>
      <w:r>
        <w:rPr>
          <w:w w:val="115"/>
          <w:sz w:val="20"/>
        </w:rPr>
        <w:t>,</w:t>
      </w:r>
      <w:r w:rsidR="0066278C" w:rsidRPr="0066278C">
        <w:rPr>
          <w:b/>
          <w:bCs/>
          <w:w w:val="115"/>
          <w:sz w:val="20"/>
        </w:rPr>
        <w:t xml:space="preserve"> Business Analytics and Project Management</w:t>
      </w:r>
      <w:r w:rsidR="0066278C">
        <w:rPr>
          <w:w w:val="115"/>
          <w:sz w:val="20"/>
        </w:rPr>
        <w:t>,</w:t>
      </w:r>
      <w:r>
        <w:rPr>
          <w:w w:val="115"/>
          <w:sz w:val="20"/>
        </w:rPr>
        <w:t xml:space="preserve"> University o</w:t>
      </w:r>
      <w:r w:rsidR="0066278C">
        <w:rPr>
          <w:w w:val="115"/>
          <w:sz w:val="20"/>
        </w:rPr>
        <w:t>f Connecticut</w:t>
      </w:r>
      <w:r>
        <w:rPr>
          <w:b/>
          <w:sz w:val="20"/>
        </w:rPr>
        <w:tab/>
      </w:r>
      <w:r w:rsidR="0066278C">
        <w:rPr>
          <w:b/>
          <w:sz w:val="20"/>
        </w:rPr>
        <w:t xml:space="preserve">               May 2023</w:t>
      </w:r>
      <w:r>
        <w:rPr>
          <w:w w:val="110"/>
          <w:sz w:val="20"/>
        </w:rPr>
        <w:t xml:space="preserve"> </w:t>
      </w:r>
    </w:p>
    <w:p w14:paraId="3F1F0DAF" w14:textId="46E9410A" w:rsidR="00A02024" w:rsidRDefault="00000000">
      <w:pPr>
        <w:tabs>
          <w:tab w:val="left" w:pos="9311"/>
        </w:tabs>
        <w:spacing w:line="240" w:lineRule="exact"/>
        <w:ind w:left="116"/>
        <w:jc w:val="both"/>
        <w:rPr>
          <w:b/>
          <w:bCs/>
          <w:w w:val="110"/>
          <w:sz w:val="20"/>
        </w:rPr>
      </w:pPr>
      <w:r>
        <w:rPr>
          <w:b/>
          <w:w w:val="110"/>
          <w:sz w:val="20"/>
        </w:rPr>
        <w:t>Bachelor</w:t>
      </w:r>
      <w:r>
        <w:rPr>
          <w:b/>
          <w:spacing w:val="62"/>
          <w:w w:val="110"/>
          <w:sz w:val="20"/>
        </w:rPr>
        <w:t xml:space="preserve"> </w:t>
      </w:r>
      <w:r w:rsidRPr="0066278C">
        <w:rPr>
          <w:b/>
          <w:bCs/>
          <w:w w:val="115"/>
          <w:sz w:val="20"/>
        </w:rPr>
        <w:t xml:space="preserve">of </w:t>
      </w:r>
      <w:r w:rsidR="0066278C" w:rsidRPr="0066278C">
        <w:rPr>
          <w:b/>
          <w:bCs/>
          <w:w w:val="115"/>
          <w:sz w:val="20"/>
        </w:rPr>
        <w:t>Technology</w:t>
      </w:r>
      <w:r w:rsidR="0066278C">
        <w:rPr>
          <w:w w:val="110"/>
          <w:sz w:val="20"/>
        </w:rPr>
        <w:t xml:space="preserve"> </w:t>
      </w:r>
      <w:r w:rsidR="0066278C">
        <w:rPr>
          <w:b/>
          <w:bCs/>
          <w:w w:val="110"/>
          <w:sz w:val="20"/>
        </w:rPr>
        <w:t>in Mechanical Engineering,</w:t>
      </w:r>
      <w:r w:rsidR="0066278C">
        <w:rPr>
          <w:spacing w:val="48"/>
          <w:w w:val="110"/>
          <w:sz w:val="20"/>
        </w:rPr>
        <w:t xml:space="preserve"> </w:t>
      </w:r>
      <w:r w:rsidR="0066278C" w:rsidRPr="0066278C">
        <w:rPr>
          <w:w w:val="115"/>
          <w:sz w:val="20"/>
        </w:rPr>
        <w:t>Mahatma</w:t>
      </w:r>
      <w:r w:rsidR="0066278C">
        <w:rPr>
          <w:w w:val="115"/>
          <w:sz w:val="20"/>
        </w:rPr>
        <w:t xml:space="preserve"> Gandhi Institute of Technology</w:t>
      </w:r>
      <w:r>
        <w:rPr>
          <w:sz w:val="20"/>
        </w:rPr>
        <w:tab/>
      </w:r>
      <w:r w:rsidR="0066278C">
        <w:rPr>
          <w:sz w:val="20"/>
        </w:rPr>
        <w:t xml:space="preserve">         </w:t>
      </w:r>
      <w:r w:rsidR="0066278C" w:rsidRPr="0066278C">
        <w:rPr>
          <w:b/>
          <w:bCs/>
          <w:w w:val="110"/>
          <w:sz w:val="20"/>
        </w:rPr>
        <w:t>August 2020</w:t>
      </w:r>
    </w:p>
    <w:p w14:paraId="2288605D" w14:textId="77777777" w:rsidR="005641C9" w:rsidRPr="005641C9" w:rsidRDefault="005641C9" w:rsidP="005641C9">
      <w:pPr>
        <w:tabs>
          <w:tab w:val="left" w:pos="9333"/>
        </w:tabs>
        <w:spacing w:before="41" w:line="235" w:lineRule="auto"/>
        <w:ind w:left="116" w:right="113"/>
        <w:jc w:val="both"/>
        <w:rPr>
          <w:bCs/>
          <w:w w:val="115"/>
          <w:sz w:val="20"/>
        </w:rPr>
      </w:pPr>
      <w:r w:rsidRPr="005641C9">
        <w:rPr>
          <w:b/>
          <w:w w:val="115"/>
          <w:sz w:val="20"/>
        </w:rPr>
        <w:t xml:space="preserve">Certifications: Oracle Certified Foundations Associate — </w:t>
      </w:r>
      <w:r w:rsidRPr="005641C9">
        <w:rPr>
          <w:bCs/>
          <w:w w:val="115"/>
          <w:sz w:val="20"/>
        </w:rPr>
        <w:t>ERP; Oracle Certified Foundations Associate — HCM</w:t>
      </w:r>
    </w:p>
    <w:p w14:paraId="03183B1D" w14:textId="77777777" w:rsidR="005641C9" w:rsidRPr="005641C9" w:rsidRDefault="005641C9">
      <w:pPr>
        <w:tabs>
          <w:tab w:val="left" w:pos="9311"/>
        </w:tabs>
        <w:spacing w:line="240" w:lineRule="exact"/>
        <w:ind w:left="116"/>
        <w:jc w:val="both"/>
        <w:rPr>
          <w:bCs/>
          <w:sz w:val="20"/>
        </w:rPr>
      </w:pPr>
    </w:p>
    <w:sectPr w:rsidR="005641C9" w:rsidRPr="005641C9">
      <w:type w:val="continuous"/>
      <w:pgSz w:w="12240" w:h="15840"/>
      <w:pgMar w:top="20" w:right="460" w:bottom="0" w:left="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9A721D"/>
    <w:multiLevelType w:val="hybridMultilevel"/>
    <w:tmpl w:val="33D85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4946E9"/>
    <w:multiLevelType w:val="hybridMultilevel"/>
    <w:tmpl w:val="E3409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22063A5"/>
    <w:multiLevelType w:val="hybridMultilevel"/>
    <w:tmpl w:val="0818DBB4"/>
    <w:lvl w:ilvl="0" w:tplc="01A46DE6">
      <w:numFmt w:val="bullet"/>
      <w:lvlText w:val="•"/>
      <w:lvlJc w:val="left"/>
      <w:pPr>
        <w:ind w:left="596" w:hanging="218"/>
      </w:pPr>
      <w:rPr>
        <w:rFonts w:ascii="Arial MT" w:eastAsia="Arial MT" w:hAnsi="Arial MT" w:cs="Arial MT" w:hint="default"/>
        <w:spacing w:val="0"/>
        <w:w w:val="140"/>
        <w:lang w:val="en-US" w:eastAsia="en-US" w:bidi="ar-SA"/>
      </w:rPr>
    </w:lvl>
    <w:lvl w:ilvl="1" w:tplc="8FFE75F6">
      <w:numFmt w:val="bullet"/>
      <w:lvlText w:val="•"/>
      <w:lvlJc w:val="left"/>
      <w:pPr>
        <w:ind w:left="1672" w:hanging="218"/>
      </w:pPr>
      <w:rPr>
        <w:rFonts w:hint="default"/>
        <w:lang w:val="en-US" w:eastAsia="en-US" w:bidi="ar-SA"/>
      </w:rPr>
    </w:lvl>
    <w:lvl w:ilvl="2" w:tplc="E14E100A">
      <w:numFmt w:val="bullet"/>
      <w:lvlText w:val="•"/>
      <w:lvlJc w:val="left"/>
      <w:pPr>
        <w:ind w:left="2744" w:hanging="218"/>
      </w:pPr>
      <w:rPr>
        <w:rFonts w:hint="default"/>
        <w:lang w:val="en-US" w:eastAsia="en-US" w:bidi="ar-SA"/>
      </w:rPr>
    </w:lvl>
    <w:lvl w:ilvl="3" w:tplc="BFB65BB4">
      <w:numFmt w:val="bullet"/>
      <w:lvlText w:val="•"/>
      <w:lvlJc w:val="left"/>
      <w:pPr>
        <w:ind w:left="3816" w:hanging="218"/>
      </w:pPr>
      <w:rPr>
        <w:rFonts w:hint="default"/>
        <w:lang w:val="en-US" w:eastAsia="en-US" w:bidi="ar-SA"/>
      </w:rPr>
    </w:lvl>
    <w:lvl w:ilvl="4" w:tplc="744A98BE">
      <w:numFmt w:val="bullet"/>
      <w:lvlText w:val="•"/>
      <w:lvlJc w:val="left"/>
      <w:pPr>
        <w:ind w:left="4888" w:hanging="218"/>
      </w:pPr>
      <w:rPr>
        <w:rFonts w:hint="default"/>
        <w:lang w:val="en-US" w:eastAsia="en-US" w:bidi="ar-SA"/>
      </w:rPr>
    </w:lvl>
    <w:lvl w:ilvl="5" w:tplc="21CAA4D2">
      <w:numFmt w:val="bullet"/>
      <w:lvlText w:val="•"/>
      <w:lvlJc w:val="left"/>
      <w:pPr>
        <w:ind w:left="5960" w:hanging="218"/>
      </w:pPr>
      <w:rPr>
        <w:rFonts w:hint="default"/>
        <w:lang w:val="en-US" w:eastAsia="en-US" w:bidi="ar-SA"/>
      </w:rPr>
    </w:lvl>
    <w:lvl w:ilvl="6" w:tplc="980C9D3A">
      <w:numFmt w:val="bullet"/>
      <w:lvlText w:val="•"/>
      <w:lvlJc w:val="left"/>
      <w:pPr>
        <w:ind w:left="7032" w:hanging="218"/>
      </w:pPr>
      <w:rPr>
        <w:rFonts w:hint="default"/>
        <w:lang w:val="en-US" w:eastAsia="en-US" w:bidi="ar-SA"/>
      </w:rPr>
    </w:lvl>
    <w:lvl w:ilvl="7" w:tplc="5614A632">
      <w:numFmt w:val="bullet"/>
      <w:lvlText w:val="•"/>
      <w:lvlJc w:val="left"/>
      <w:pPr>
        <w:ind w:left="8104" w:hanging="218"/>
      </w:pPr>
      <w:rPr>
        <w:rFonts w:hint="default"/>
        <w:lang w:val="en-US" w:eastAsia="en-US" w:bidi="ar-SA"/>
      </w:rPr>
    </w:lvl>
    <w:lvl w:ilvl="8" w:tplc="559EEDB6">
      <w:numFmt w:val="bullet"/>
      <w:lvlText w:val="•"/>
      <w:lvlJc w:val="left"/>
      <w:pPr>
        <w:ind w:left="9176" w:hanging="218"/>
      </w:pPr>
      <w:rPr>
        <w:rFonts w:hint="default"/>
        <w:lang w:val="en-US" w:eastAsia="en-US" w:bidi="ar-SA"/>
      </w:rPr>
    </w:lvl>
  </w:abstractNum>
  <w:abstractNum w:abstractNumId="3" w15:restartNumberingAfterBreak="0">
    <w:nsid w:val="2FE34B5A"/>
    <w:multiLevelType w:val="hybridMultilevel"/>
    <w:tmpl w:val="1708CC7A"/>
    <w:lvl w:ilvl="0" w:tplc="0030A854">
      <w:start w:val="1"/>
      <w:numFmt w:val="bullet"/>
      <w:lvlText w:val="•"/>
      <w:lvlJc w:val="left"/>
      <w:pPr>
        <w:ind w:left="260" w:hanging="200"/>
      </w:pPr>
    </w:lvl>
    <w:lvl w:ilvl="1" w:tplc="4508AC3E">
      <w:numFmt w:val="decimal"/>
      <w:lvlText w:val=""/>
      <w:lvlJc w:val="left"/>
    </w:lvl>
    <w:lvl w:ilvl="2" w:tplc="4E489976">
      <w:numFmt w:val="decimal"/>
      <w:lvlText w:val=""/>
      <w:lvlJc w:val="left"/>
    </w:lvl>
    <w:lvl w:ilvl="3" w:tplc="BCF0CD42">
      <w:numFmt w:val="decimal"/>
      <w:lvlText w:val=""/>
      <w:lvlJc w:val="left"/>
    </w:lvl>
    <w:lvl w:ilvl="4" w:tplc="E8C44B96">
      <w:numFmt w:val="decimal"/>
      <w:lvlText w:val=""/>
      <w:lvlJc w:val="left"/>
    </w:lvl>
    <w:lvl w:ilvl="5" w:tplc="2C3A1126">
      <w:numFmt w:val="decimal"/>
      <w:lvlText w:val=""/>
      <w:lvlJc w:val="left"/>
    </w:lvl>
    <w:lvl w:ilvl="6" w:tplc="1ECCD716">
      <w:numFmt w:val="decimal"/>
      <w:lvlText w:val=""/>
      <w:lvlJc w:val="left"/>
    </w:lvl>
    <w:lvl w:ilvl="7" w:tplc="0360C56A">
      <w:numFmt w:val="decimal"/>
      <w:lvlText w:val=""/>
      <w:lvlJc w:val="left"/>
    </w:lvl>
    <w:lvl w:ilvl="8" w:tplc="EEA86D12">
      <w:numFmt w:val="decimal"/>
      <w:lvlText w:val=""/>
      <w:lvlJc w:val="left"/>
    </w:lvl>
  </w:abstractNum>
  <w:abstractNum w:abstractNumId="4" w15:restartNumberingAfterBreak="0">
    <w:nsid w:val="4A1A16B5"/>
    <w:multiLevelType w:val="hybridMultilevel"/>
    <w:tmpl w:val="A50AE4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375E7C"/>
    <w:multiLevelType w:val="hybridMultilevel"/>
    <w:tmpl w:val="1000207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
      <w:lvlJc w:val="left"/>
      <w:pPr>
        <w:tabs>
          <w:tab w:val="num" w:pos="2160"/>
        </w:tabs>
        <w:ind w:left="216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5F093710"/>
    <w:multiLevelType w:val="hybridMultilevel"/>
    <w:tmpl w:val="65169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E537B5"/>
    <w:multiLevelType w:val="hybridMultilevel"/>
    <w:tmpl w:val="B094997E"/>
    <w:lvl w:ilvl="0" w:tplc="04090001">
      <w:start w:val="1"/>
      <w:numFmt w:val="bullet"/>
      <w:lvlText w:val=""/>
      <w:lvlJc w:val="left"/>
      <w:pPr>
        <w:ind w:left="836" w:hanging="360"/>
      </w:pPr>
      <w:rPr>
        <w:rFonts w:ascii="Symbol" w:hAnsi="Symbol" w:hint="default"/>
      </w:rPr>
    </w:lvl>
    <w:lvl w:ilvl="1" w:tplc="04090003" w:tentative="1">
      <w:start w:val="1"/>
      <w:numFmt w:val="bullet"/>
      <w:lvlText w:val="o"/>
      <w:lvlJc w:val="left"/>
      <w:pPr>
        <w:ind w:left="1556" w:hanging="360"/>
      </w:pPr>
      <w:rPr>
        <w:rFonts w:ascii="Courier New" w:hAnsi="Courier New" w:cs="Courier New" w:hint="default"/>
      </w:rPr>
    </w:lvl>
    <w:lvl w:ilvl="2" w:tplc="04090005" w:tentative="1">
      <w:start w:val="1"/>
      <w:numFmt w:val="bullet"/>
      <w:lvlText w:val=""/>
      <w:lvlJc w:val="left"/>
      <w:pPr>
        <w:ind w:left="2276" w:hanging="360"/>
      </w:pPr>
      <w:rPr>
        <w:rFonts w:ascii="Wingdings" w:hAnsi="Wingdings" w:hint="default"/>
      </w:rPr>
    </w:lvl>
    <w:lvl w:ilvl="3" w:tplc="04090001" w:tentative="1">
      <w:start w:val="1"/>
      <w:numFmt w:val="bullet"/>
      <w:lvlText w:val=""/>
      <w:lvlJc w:val="left"/>
      <w:pPr>
        <w:ind w:left="2996" w:hanging="360"/>
      </w:pPr>
      <w:rPr>
        <w:rFonts w:ascii="Symbol" w:hAnsi="Symbol" w:hint="default"/>
      </w:rPr>
    </w:lvl>
    <w:lvl w:ilvl="4" w:tplc="04090003" w:tentative="1">
      <w:start w:val="1"/>
      <w:numFmt w:val="bullet"/>
      <w:lvlText w:val="o"/>
      <w:lvlJc w:val="left"/>
      <w:pPr>
        <w:ind w:left="3716" w:hanging="360"/>
      </w:pPr>
      <w:rPr>
        <w:rFonts w:ascii="Courier New" w:hAnsi="Courier New" w:cs="Courier New" w:hint="default"/>
      </w:rPr>
    </w:lvl>
    <w:lvl w:ilvl="5" w:tplc="04090005" w:tentative="1">
      <w:start w:val="1"/>
      <w:numFmt w:val="bullet"/>
      <w:lvlText w:val=""/>
      <w:lvlJc w:val="left"/>
      <w:pPr>
        <w:ind w:left="4436" w:hanging="360"/>
      </w:pPr>
      <w:rPr>
        <w:rFonts w:ascii="Wingdings" w:hAnsi="Wingdings" w:hint="default"/>
      </w:rPr>
    </w:lvl>
    <w:lvl w:ilvl="6" w:tplc="04090001" w:tentative="1">
      <w:start w:val="1"/>
      <w:numFmt w:val="bullet"/>
      <w:lvlText w:val=""/>
      <w:lvlJc w:val="left"/>
      <w:pPr>
        <w:ind w:left="5156" w:hanging="360"/>
      </w:pPr>
      <w:rPr>
        <w:rFonts w:ascii="Symbol" w:hAnsi="Symbol" w:hint="default"/>
      </w:rPr>
    </w:lvl>
    <w:lvl w:ilvl="7" w:tplc="04090003" w:tentative="1">
      <w:start w:val="1"/>
      <w:numFmt w:val="bullet"/>
      <w:lvlText w:val="o"/>
      <w:lvlJc w:val="left"/>
      <w:pPr>
        <w:ind w:left="5876" w:hanging="360"/>
      </w:pPr>
      <w:rPr>
        <w:rFonts w:ascii="Courier New" w:hAnsi="Courier New" w:cs="Courier New" w:hint="default"/>
      </w:rPr>
    </w:lvl>
    <w:lvl w:ilvl="8" w:tplc="04090005" w:tentative="1">
      <w:start w:val="1"/>
      <w:numFmt w:val="bullet"/>
      <w:lvlText w:val=""/>
      <w:lvlJc w:val="left"/>
      <w:pPr>
        <w:ind w:left="6596" w:hanging="360"/>
      </w:pPr>
      <w:rPr>
        <w:rFonts w:ascii="Wingdings" w:hAnsi="Wingdings" w:hint="default"/>
      </w:rPr>
    </w:lvl>
  </w:abstractNum>
  <w:abstractNum w:abstractNumId="8" w15:restartNumberingAfterBreak="0">
    <w:nsid w:val="72D10313"/>
    <w:multiLevelType w:val="hybridMultilevel"/>
    <w:tmpl w:val="5C0493BC"/>
    <w:lvl w:ilvl="0" w:tplc="4018298E">
      <w:start w:val="1"/>
      <w:numFmt w:val="bullet"/>
      <w:lvlText w:val="•"/>
      <w:lvlJc w:val="left"/>
      <w:pPr>
        <w:ind w:left="360" w:hanging="215"/>
      </w:pPr>
    </w:lvl>
    <w:lvl w:ilvl="1" w:tplc="7CBCC838">
      <w:numFmt w:val="decimal"/>
      <w:lvlText w:val=""/>
      <w:lvlJc w:val="left"/>
    </w:lvl>
    <w:lvl w:ilvl="2" w:tplc="A240EF6C">
      <w:numFmt w:val="decimal"/>
      <w:lvlText w:val=""/>
      <w:lvlJc w:val="left"/>
    </w:lvl>
    <w:lvl w:ilvl="3" w:tplc="83FA724A">
      <w:numFmt w:val="decimal"/>
      <w:lvlText w:val=""/>
      <w:lvlJc w:val="left"/>
    </w:lvl>
    <w:lvl w:ilvl="4" w:tplc="0BFE78A4">
      <w:numFmt w:val="decimal"/>
      <w:lvlText w:val=""/>
      <w:lvlJc w:val="left"/>
    </w:lvl>
    <w:lvl w:ilvl="5" w:tplc="C3D665B0">
      <w:numFmt w:val="decimal"/>
      <w:lvlText w:val=""/>
      <w:lvlJc w:val="left"/>
    </w:lvl>
    <w:lvl w:ilvl="6" w:tplc="7FBA997C">
      <w:numFmt w:val="decimal"/>
      <w:lvlText w:val=""/>
      <w:lvlJc w:val="left"/>
    </w:lvl>
    <w:lvl w:ilvl="7" w:tplc="D24A0AEA">
      <w:numFmt w:val="decimal"/>
      <w:lvlText w:val=""/>
      <w:lvlJc w:val="left"/>
    </w:lvl>
    <w:lvl w:ilvl="8" w:tplc="296C8D32">
      <w:numFmt w:val="decimal"/>
      <w:lvlText w:val=""/>
      <w:lvlJc w:val="left"/>
    </w:lvl>
  </w:abstractNum>
  <w:abstractNum w:abstractNumId="9" w15:restartNumberingAfterBreak="0">
    <w:nsid w:val="74CB65C6"/>
    <w:multiLevelType w:val="hybridMultilevel"/>
    <w:tmpl w:val="5A307178"/>
    <w:lvl w:ilvl="0" w:tplc="7A42D162">
      <w:start w:val="1"/>
      <w:numFmt w:val="bullet"/>
      <w:lvlText w:val="•"/>
      <w:lvlJc w:val="left"/>
      <w:pPr>
        <w:ind w:left="260" w:hanging="200"/>
      </w:pPr>
    </w:lvl>
    <w:lvl w:ilvl="1" w:tplc="4D1C9B08">
      <w:numFmt w:val="decimal"/>
      <w:lvlText w:val=""/>
      <w:lvlJc w:val="left"/>
    </w:lvl>
    <w:lvl w:ilvl="2" w:tplc="24DC68D2">
      <w:numFmt w:val="decimal"/>
      <w:lvlText w:val=""/>
      <w:lvlJc w:val="left"/>
    </w:lvl>
    <w:lvl w:ilvl="3" w:tplc="D23CFADC">
      <w:numFmt w:val="decimal"/>
      <w:lvlText w:val=""/>
      <w:lvlJc w:val="left"/>
    </w:lvl>
    <w:lvl w:ilvl="4" w:tplc="73283D0E">
      <w:numFmt w:val="decimal"/>
      <w:lvlText w:val=""/>
      <w:lvlJc w:val="left"/>
    </w:lvl>
    <w:lvl w:ilvl="5" w:tplc="96C0D52E">
      <w:numFmt w:val="decimal"/>
      <w:lvlText w:val=""/>
      <w:lvlJc w:val="left"/>
    </w:lvl>
    <w:lvl w:ilvl="6" w:tplc="BC3A6EE6">
      <w:numFmt w:val="decimal"/>
      <w:lvlText w:val=""/>
      <w:lvlJc w:val="left"/>
    </w:lvl>
    <w:lvl w:ilvl="7" w:tplc="CED45044">
      <w:numFmt w:val="decimal"/>
      <w:lvlText w:val=""/>
      <w:lvlJc w:val="left"/>
    </w:lvl>
    <w:lvl w:ilvl="8" w:tplc="B2722B04">
      <w:numFmt w:val="decimal"/>
      <w:lvlText w:val=""/>
      <w:lvlJc w:val="left"/>
    </w:lvl>
  </w:abstractNum>
  <w:num w:numId="1" w16cid:durableId="2073846165">
    <w:abstractNumId w:val="2"/>
  </w:num>
  <w:num w:numId="2" w16cid:durableId="1955166865">
    <w:abstractNumId w:val="1"/>
  </w:num>
  <w:num w:numId="3" w16cid:durableId="614216854">
    <w:abstractNumId w:val="5"/>
  </w:num>
  <w:num w:numId="4" w16cid:durableId="778840869">
    <w:abstractNumId w:val="4"/>
  </w:num>
  <w:num w:numId="5" w16cid:durableId="660541776">
    <w:abstractNumId w:val="7"/>
  </w:num>
  <w:num w:numId="6" w16cid:durableId="1153596836">
    <w:abstractNumId w:val="6"/>
  </w:num>
  <w:num w:numId="7" w16cid:durableId="216596643">
    <w:abstractNumId w:val="0"/>
  </w:num>
  <w:num w:numId="8" w16cid:durableId="1150824736">
    <w:abstractNumId w:val="8"/>
    <w:lvlOverride w:ilvl="0">
      <w:startOverride w:val="1"/>
    </w:lvlOverride>
  </w:num>
  <w:num w:numId="9" w16cid:durableId="1943948223">
    <w:abstractNumId w:val="3"/>
    <w:lvlOverride w:ilvl="0">
      <w:startOverride w:val="1"/>
    </w:lvlOverride>
  </w:num>
  <w:num w:numId="10" w16cid:durableId="268706555">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024"/>
    <w:rsid w:val="000409D5"/>
    <w:rsid w:val="001548E5"/>
    <w:rsid w:val="00225895"/>
    <w:rsid w:val="00226AE8"/>
    <w:rsid w:val="00283083"/>
    <w:rsid w:val="00383F1A"/>
    <w:rsid w:val="003A23E6"/>
    <w:rsid w:val="003F6138"/>
    <w:rsid w:val="00484883"/>
    <w:rsid w:val="005641C9"/>
    <w:rsid w:val="005A5001"/>
    <w:rsid w:val="005F543C"/>
    <w:rsid w:val="00650458"/>
    <w:rsid w:val="0066278C"/>
    <w:rsid w:val="006860D3"/>
    <w:rsid w:val="007C520E"/>
    <w:rsid w:val="00845505"/>
    <w:rsid w:val="00865DE8"/>
    <w:rsid w:val="008C72B3"/>
    <w:rsid w:val="00943988"/>
    <w:rsid w:val="009D5C5D"/>
    <w:rsid w:val="00A02024"/>
    <w:rsid w:val="00AE1362"/>
    <w:rsid w:val="00B069D4"/>
    <w:rsid w:val="00B65561"/>
    <w:rsid w:val="00BB5D64"/>
    <w:rsid w:val="00CD4CF9"/>
    <w:rsid w:val="00CF0F0C"/>
    <w:rsid w:val="00D5010C"/>
    <w:rsid w:val="00D84F7F"/>
    <w:rsid w:val="00ED0F62"/>
    <w:rsid w:val="00EF5F22"/>
    <w:rsid w:val="00FA6FE0"/>
    <w:rsid w:val="00FB1D85"/>
    <w:rsid w:val="00FF7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86126F"/>
  <w15:docId w15:val="{30489D9B-536A-4261-95F9-A9E4AE85D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3"/>
      <w:ind w:left="115"/>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ind w:left="595" w:hanging="209"/>
    </w:pPr>
    <w:rPr>
      <w:sz w:val="20"/>
      <w:szCs w:val="20"/>
    </w:rPr>
  </w:style>
  <w:style w:type="paragraph" w:styleId="Title">
    <w:name w:val="Title"/>
    <w:basedOn w:val="Normal"/>
    <w:uiPriority w:val="10"/>
    <w:qFormat/>
    <w:pPr>
      <w:spacing w:line="562" w:lineRule="exact"/>
      <w:jc w:val="center"/>
    </w:pPr>
    <w:rPr>
      <w:rFonts w:ascii="Palatino Linotype" w:eastAsia="Palatino Linotype" w:hAnsi="Palatino Linotype" w:cs="Palatino Linotype"/>
      <w:sz w:val="49"/>
      <w:szCs w:val="49"/>
    </w:rPr>
  </w:style>
  <w:style w:type="paragraph" w:styleId="ListParagraph">
    <w:name w:val="List Paragraph"/>
    <w:aliases w:val="List Paragraph Char Char,b1,Number_1,SGLText List Paragraph,Colorful List - Accent 11,ListPar1,new,List Paragraph2,List Paragraph11,Normal Sentence,List Paragraph21,list1,lp1,Bullet 1,Bullet List,FooterText,numbered,列出段落"/>
    <w:basedOn w:val="Normal"/>
    <w:link w:val="ListParagraphChar"/>
    <w:qFormat/>
    <w:pPr>
      <w:spacing w:before="20"/>
      <w:ind w:left="595" w:right="113" w:hanging="20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D0F62"/>
    <w:rPr>
      <w:color w:val="0000FF" w:themeColor="hyperlink"/>
      <w:u w:val="single"/>
    </w:rPr>
  </w:style>
  <w:style w:type="character" w:styleId="UnresolvedMention">
    <w:name w:val="Unresolved Mention"/>
    <w:basedOn w:val="DefaultParagraphFont"/>
    <w:uiPriority w:val="99"/>
    <w:semiHidden/>
    <w:unhideWhenUsed/>
    <w:rsid w:val="00ED0F62"/>
    <w:rPr>
      <w:color w:val="605E5C"/>
      <w:shd w:val="clear" w:color="auto" w:fill="E1DFDD"/>
    </w:rPr>
  </w:style>
  <w:style w:type="character" w:customStyle="1" w:styleId="ListParagraphChar">
    <w:name w:val="List Paragraph Char"/>
    <w:aliases w:val="List Paragraph Char Char Char,b1 Char,Number_1 Char,SGLText List Paragraph Char,Colorful List - Accent 11 Char,ListPar1 Char,new Char,List Paragraph2 Char,List Paragraph11 Char,Normal Sentence Char,List Paragraph21 Char,list1 Char"/>
    <w:basedOn w:val="DefaultParagraphFont"/>
    <w:link w:val="ListParagraph"/>
    <w:uiPriority w:val="34"/>
    <w:qFormat/>
    <w:rsid w:val="00283083"/>
    <w:rPr>
      <w:rFonts w:ascii="Calibri" w:eastAsia="Calibri" w:hAnsi="Calibri" w:cs="Calibri"/>
    </w:rPr>
  </w:style>
  <w:style w:type="paragraph" w:styleId="NoSpacing">
    <w:name w:val="No Spacing"/>
    <w:uiPriority w:val="1"/>
    <w:qFormat/>
    <w:rsid w:val="00FB1D85"/>
    <w:pPr>
      <w:widowControl/>
      <w:autoSpaceDE/>
      <w:autoSpaceDN/>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4608615">
      <w:bodyDiv w:val="1"/>
      <w:marLeft w:val="0"/>
      <w:marRight w:val="0"/>
      <w:marTop w:val="0"/>
      <w:marBottom w:val="0"/>
      <w:divBdr>
        <w:top w:val="none" w:sz="0" w:space="0" w:color="auto"/>
        <w:left w:val="none" w:sz="0" w:space="0" w:color="auto"/>
        <w:bottom w:val="none" w:sz="0" w:space="0" w:color="auto"/>
        <w:right w:val="none" w:sz="0" w:space="0" w:color="auto"/>
      </w:divBdr>
    </w:div>
    <w:div w:id="685905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mpatelprofessional@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divyamyneni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myneni divya</dc:creator>
  <cp:lastModifiedBy>Divya Myneni</cp:lastModifiedBy>
  <cp:revision>6</cp:revision>
  <dcterms:created xsi:type="dcterms:W3CDTF">2026-08-07T19:10:00Z</dcterms:created>
  <dcterms:modified xsi:type="dcterms:W3CDTF">2026-09-03T02:25:00Z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2024-04-01T00:00:00Z</vt:filetime>
  </property>
  <property fmtid="{D5CDD505-2E9C-101B-9397-08002B2CF9AE}" pid="3" name="Creator">
    <vt:lpwstr>LaTeX with hyperref</vt:lpwstr>
  </property>
  <property fmtid="{D5CDD505-2E9C-101B-9397-08002B2CF9AE}" pid="4" name="LastSaved">
    <vt:filetime>2024-06-07T00:00:00Z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y fmtid="{D5CDD505-2E9C-101B-9397-08002B2CF9AE}" pid="7" name="GrammarlyDocumentId">
    <vt:lpwstr>f2f7cfaa90563d07248a0d47514de1156b4d7e41d52c00e9b1cdc64a7318d35c</vt:lpwstr>
  </property>
</Properties>
</file>