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le6farbig-Akzent1"/>
        <w:tblW w:w="9153" w:type="dxa"/>
        <w:tblLook w:val="04A0" w:firstRow="1" w:lastRow="0" w:firstColumn="1" w:lastColumn="0" w:noHBand="0" w:noVBand="1"/>
      </w:tblPr>
      <w:tblGrid>
        <w:gridCol w:w="2037"/>
        <w:gridCol w:w="7116"/>
      </w:tblGrid>
      <w:tr w:rsidR="00762489" w:rsidRPr="006F6EE5" w14:paraId="216A85F2" w14:textId="77777777" w:rsidTr="007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2A1B7E2A" w14:textId="77777777" w:rsidR="00762489" w:rsidRPr="006F6EE5" w:rsidRDefault="00762489" w:rsidP="009A19B4">
            <w:pPr>
              <w:pStyle w:val="Standard1"/>
              <w:rPr>
                <w:rFonts w:ascii="Open Sans" w:eastAsia="Times New Roman" w:hAnsi="Open Sans" w:cs="Times New Roman"/>
                <w:iCs/>
                <w:color w:val="000000" w:themeColor="text1"/>
              </w:rPr>
            </w:pPr>
            <w:r w:rsidRPr="006F6EE5">
              <w:rPr>
                <w:rFonts w:ascii="Open Sans" w:eastAsia="Times New Roman" w:hAnsi="Open Sans" w:cs="Times New Roman"/>
                <w:iCs/>
                <w:color w:val="000000" w:themeColor="text1"/>
              </w:rPr>
              <w:t>Status</w:t>
            </w:r>
          </w:p>
        </w:tc>
        <w:tc>
          <w:tcPr>
            <w:tcW w:w="7116" w:type="dxa"/>
          </w:tcPr>
          <w:p w14:paraId="7BC3CBB3" w14:textId="77777777" w:rsidR="00762489" w:rsidRPr="006F6EE5" w:rsidRDefault="00762489" w:rsidP="009A19B4">
            <w:pPr>
              <w:pStyle w:val="Standard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Times New Roman"/>
                <w:iCs/>
                <w:color w:val="000000" w:themeColor="text1"/>
              </w:rPr>
            </w:pPr>
            <w:r w:rsidRPr="006F6EE5">
              <w:rPr>
                <w:rFonts w:ascii="Open Sans" w:eastAsia="Times New Roman" w:hAnsi="Open Sans" w:cs="Times New Roman"/>
                <w:iCs/>
                <w:color w:val="000000" w:themeColor="text1"/>
              </w:rPr>
              <w:t>Erläuterung</w:t>
            </w:r>
          </w:p>
        </w:tc>
      </w:tr>
      <w:tr w:rsidR="00762489" w:rsidRPr="006F6EE5" w14:paraId="14A0A457" w14:textId="77777777" w:rsidTr="007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0EA14865" w14:textId="77777777" w:rsidR="00762489" w:rsidRPr="006F6EE5" w:rsidRDefault="00762489" w:rsidP="009A19B4">
            <w:pPr>
              <w:pStyle w:val="Standard1"/>
              <w:jc w:val="center"/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</w:pPr>
            <w:r w:rsidRPr="006F6EE5"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  <w:t>Neu</w:t>
            </w:r>
          </w:p>
        </w:tc>
        <w:tc>
          <w:tcPr>
            <w:tcW w:w="7116" w:type="dxa"/>
          </w:tcPr>
          <w:p w14:paraId="5C62F600" w14:textId="77777777" w:rsidR="00762489" w:rsidRPr="006F6EE5" w:rsidRDefault="00762489" w:rsidP="009A19B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 w:rsidRPr="006F6EE5">
              <w:rPr>
                <w:rFonts w:ascii="Open Sans" w:hAnsi="Open Sans"/>
                <w:color w:val="000000" w:themeColor="text1"/>
              </w:rPr>
              <w:t>Das Ticket wurde noch nicht bearbeitet.</w:t>
            </w:r>
          </w:p>
          <w:p w14:paraId="5B843763" w14:textId="77777777" w:rsidR="00762489" w:rsidRPr="006F6EE5" w:rsidRDefault="00762489" w:rsidP="009A19B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 w:rsidRPr="006F6EE5">
              <w:rPr>
                <w:rFonts w:ascii="Open Sans" w:hAnsi="Open Sans"/>
                <w:color w:val="000000" w:themeColor="text1"/>
              </w:rPr>
              <w:t>Erste Reaktionszeiten laufen sobald das Ticket erstellt wird (sofern gepflegt).</w:t>
            </w:r>
          </w:p>
          <w:p w14:paraId="7A4DC58D" w14:textId="1F2D925E" w:rsidR="00762489" w:rsidRPr="006F6EE5" w:rsidRDefault="00762489" w:rsidP="009A19B4">
            <w:pPr>
              <w:pStyle w:val="Standar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Times New Roman"/>
                <w:iCs/>
                <w:color w:val="000000" w:themeColor="text1"/>
              </w:rPr>
            </w:pPr>
            <w:r w:rsidRPr="006F6EE5">
              <w:rPr>
                <w:rFonts w:ascii="Open Sans" w:hAnsi="Open Sans"/>
                <w:color w:val="000000" w:themeColor="text1"/>
              </w:rPr>
              <w:t>Statusauswahl neu</w:t>
            </w:r>
            <w:r w:rsidR="006F6DF2">
              <w:rPr>
                <w:rFonts w:ascii="Open Sans" w:hAnsi="Open Sans"/>
                <w:color w:val="000000" w:themeColor="text1"/>
              </w:rPr>
              <w:t xml:space="preserve"> ist</w:t>
            </w:r>
            <w:r w:rsidRPr="006F6EE5">
              <w:rPr>
                <w:rFonts w:ascii="Open Sans" w:hAnsi="Open Sans"/>
                <w:color w:val="000000" w:themeColor="text1"/>
              </w:rPr>
              <w:t xml:space="preserve"> nicht möglich</w:t>
            </w:r>
            <w:r>
              <w:rPr>
                <w:rFonts w:ascii="Open Sans" w:hAnsi="Open Sans"/>
                <w:color w:val="000000" w:themeColor="text1"/>
              </w:rPr>
              <w:t>, da sobald etwas am Ticket getan wurde, der Status „offen“ eingestellt wird.</w:t>
            </w:r>
          </w:p>
        </w:tc>
      </w:tr>
      <w:tr w:rsidR="00762489" w:rsidRPr="006F6EE5" w14:paraId="00A3BB57" w14:textId="77777777" w:rsidTr="007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71CD69A8" w14:textId="77777777" w:rsidR="00762489" w:rsidRPr="006F6EE5" w:rsidRDefault="00762489" w:rsidP="009A19B4">
            <w:pPr>
              <w:pStyle w:val="Standard1"/>
              <w:jc w:val="center"/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</w:pPr>
            <w:r w:rsidRPr="006F6EE5"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  <w:t>Offen</w:t>
            </w:r>
          </w:p>
        </w:tc>
        <w:tc>
          <w:tcPr>
            <w:tcW w:w="7116" w:type="dxa"/>
          </w:tcPr>
          <w:p w14:paraId="705B39E1" w14:textId="77777777" w:rsidR="00762489" w:rsidRPr="006F6EE5" w:rsidRDefault="00A74E07" w:rsidP="009A19B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Das Ticket bedarf weiterer Bearbeitung</w:t>
            </w:r>
            <w:r w:rsidR="00762489">
              <w:rPr>
                <w:rFonts w:ascii="Open Sans" w:hAnsi="Open Sans"/>
                <w:color w:val="000000" w:themeColor="text1"/>
              </w:rPr>
              <w:t>.</w:t>
            </w:r>
          </w:p>
          <w:p w14:paraId="76C863A5" w14:textId="77777777" w:rsidR="00762489" w:rsidRPr="006F6EE5" w:rsidRDefault="00762489" w:rsidP="009A19B4">
            <w:pPr>
              <w:pStyle w:val="Standar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Times New Roman"/>
                <w:iCs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Die z</w:t>
            </w:r>
            <w:r w:rsidRPr="006F6EE5">
              <w:rPr>
                <w:rFonts w:ascii="Open Sans" w:hAnsi="Open Sans"/>
                <w:color w:val="000000" w:themeColor="text1"/>
              </w:rPr>
              <w:t>weite Reaktionszeit läuft</w:t>
            </w:r>
            <w:r>
              <w:rPr>
                <w:rFonts w:ascii="Open Sans" w:hAnsi="Open Sans"/>
                <w:color w:val="000000" w:themeColor="text1"/>
              </w:rPr>
              <w:t>.</w:t>
            </w:r>
          </w:p>
        </w:tc>
      </w:tr>
      <w:tr w:rsidR="00762489" w:rsidRPr="006F6EE5" w14:paraId="13510120" w14:textId="77777777" w:rsidTr="007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2456989A" w14:textId="77777777" w:rsidR="00762489" w:rsidRPr="006F6EE5" w:rsidRDefault="00762489" w:rsidP="00762489">
            <w:pPr>
              <w:pStyle w:val="Standard1"/>
              <w:jc w:val="center"/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</w:pPr>
            <w:r w:rsidRPr="006F6EE5">
              <w:rPr>
                <w:rFonts w:ascii="Open Sans" w:hAnsi="Open Sans"/>
                <w:b w:val="0"/>
                <w:color w:val="000000" w:themeColor="text1"/>
              </w:rPr>
              <w:t>Warten auf schließen</w:t>
            </w:r>
          </w:p>
        </w:tc>
        <w:tc>
          <w:tcPr>
            <w:tcW w:w="7116" w:type="dxa"/>
          </w:tcPr>
          <w:p w14:paraId="292914EE" w14:textId="77777777" w:rsidR="00762489" w:rsidRDefault="00762489" w:rsidP="0076248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 xml:space="preserve">Ist eine weitere Aktion (z.B. Kundenantwort) in nächster Zeit möglich, wird dieser Status ausgewählt. </w:t>
            </w:r>
          </w:p>
          <w:p w14:paraId="2814AA4B" w14:textId="77777777" w:rsidR="00762489" w:rsidRDefault="00762489" w:rsidP="0076248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Es gelten keine Eskalationszeiten.</w:t>
            </w:r>
          </w:p>
          <w:p w14:paraId="3BD5C771" w14:textId="77777777" w:rsidR="00762489" w:rsidRPr="006F6EE5" w:rsidRDefault="00762489" w:rsidP="0076248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eastAsia="Times New Roman" w:hAnsi="Open Sans" w:cs="Times New Roman"/>
                <w:iCs/>
                <w:color w:val="000000" w:themeColor="text1"/>
              </w:rPr>
              <w:t xml:space="preserve">Es muss eine Zeit gesetzt werden. </w:t>
            </w:r>
            <w:r>
              <w:rPr>
                <w:rFonts w:ascii="Open Sans" w:hAnsi="Open Sans"/>
                <w:color w:val="000000" w:themeColor="text1"/>
              </w:rPr>
              <w:t xml:space="preserve">Das Ticket schließt automatisch beim Erreichen der eingestellten Zeit. </w:t>
            </w:r>
          </w:p>
        </w:tc>
      </w:tr>
      <w:tr w:rsidR="00762489" w:rsidRPr="006F6EE5" w14:paraId="1849B202" w14:textId="77777777" w:rsidTr="0076248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25A4D3EF" w14:textId="77777777" w:rsidR="00762489" w:rsidRPr="006F6EE5" w:rsidRDefault="00762489" w:rsidP="009A19B4">
            <w:pPr>
              <w:pStyle w:val="Standard1"/>
              <w:jc w:val="center"/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</w:pPr>
            <w:r>
              <w:rPr>
                <w:rFonts w:ascii="Open Sans" w:eastAsia="Times New Roman" w:hAnsi="Open Sans" w:cs="Times New Roman"/>
                <w:b w:val="0"/>
                <w:iCs/>
                <w:color w:val="000000" w:themeColor="text1"/>
              </w:rPr>
              <w:t>Warten auf Erinnerung</w:t>
            </w:r>
          </w:p>
        </w:tc>
        <w:tc>
          <w:tcPr>
            <w:tcW w:w="7116" w:type="dxa"/>
          </w:tcPr>
          <w:p w14:paraId="3F635137" w14:textId="77777777" w:rsidR="00762489" w:rsidRDefault="00762489" w:rsidP="00762489">
            <w:pPr>
              <w:pStyle w:val="Standar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Times New Roman"/>
                <w:iCs/>
                <w:color w:val="000000" w:themeColor="text1"/>
              </w:rPr>
            </w:pPr>
            <w:r>
              <w:rPr>
                <w:rFonts w:ascii="Open Sans" w:eastAsia="Times New Roman" w:hAnsi="Open Sans" w:cs="Times New Roman"/>
                <w:iCs/>
                <w:color w:val="000000" w:themeColor="text1"/>
              </w:rPr>
              <w:t>Dieser Statustyp bezeichnet Tickets, die auf eine Aktion durch eine weitere Instanz warten (z.B. Kundenantwort, Rückmeldung durch andere Mitarbeiter, etc.), eine weitere Bearbeitung des Tickets aktuell daher nicht möglich ist.</w:t>
            </w:r>
          </w:p>
          <w:p w14:paraId="602F7934" w14:textId="77777777" w:rsidR="00762489" w:rsidRPr="006F6EE5" w:rsidRDefault="00762489" w:rsidP="00762489">
            <w:pPr>
              <w:pStyle w:val="Standar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Times New Roman"/>
                <w:iCs/>
                <w:color w:val="000000" w:themeColor="text1"/>
              </w:rPr>
            </w:pPr>
            <w:r>
              <w:rPr>
                <w:rFonts w:ascii="Open Sans" w:eastAsia="Times New Roman" w:hAnsi="Open Sans" w:cs="Times New Roman"/>
                <w:iCs/>
                <w:color w:val="000000" w:themeColor="text1"/>
              </w:rPr>
              <w:t>Es muss eine Zeit gesetzt werden. Beim Erreichen der Zeit wird der Besitzer darüber benachrichtigt.</w:t>
            </w:r>
          </w:p>
        </w:tc>
      </w:tr>
      <w:tr w:rsidR="00762489" w:rsidRPr="006F6EE5" w14:paraId="11B5A0EC" w14:textId="77777777" w:rsidTr="007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14:paraId="5E3EC2B4" w14:textId="77777777" w:rsidR="00762489" w:rsidRPr="006F6EE5" w:rsidRDefault="00762489" w:rsidP="009A19B4">
            <w:pPr>
              <w:pStyle w:val="Standard1"/>
              <w:jc w:val="center"/>
              <w:rPr>
                <w:rFonts w:ascii="Open Sans" w:hAnsi="Open Sans"/>
                <w:color w:val="000000" w:themeColor="text1"/>
              </w:rPr>
            </w:pPr>
            <w:r w:rsidRPr="006F6EE5">
              <w:rPr>
                <w:rFonts w:ascii="Open Sans" w:hAnsi="Open Sans"/>
                <w:b w:val="0"/>
                <w:color w:val="000000" w:themeColor="text1"/>
              </w:rPr>
              <w:t>geschlossen</w:t>
            </w:r>
          </w:p>
        </w:tc>
        <w:tc>
          <w:tcPr>
            <w:tcW w:w="7116" w:type="dxa"/>
          </w:tcPr>
          <w:p w14:paraId="28C05446" w14:textId="4E25941D" w:rsidR="00762489" w:rsidRDefault="00762489" w:rsidP="0076248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 w:rsidRPr="006F6EE5">
              <w:rPr>
                <w:rFonts w:ascii="Open Sans" w:hAnsi="Open Sans"/>
                <w:color w:val="000000" w:themeColor="text1"/>
              </w:rPr>
              <w:t>Eskalationszeiten laufen nicht mehr</w:t>
            </w:r>
            <w:r w:rsidR="003D13D4">
              <w:rPr>
                <w:rFonts w:ascii="Open Sans" w:hAnsi="Open Sans"/>
                <w:color w:val="000000" w:themeColor="text1"/>
              </w:rPr>
              <w:t>, es ist keine Bearbeitung mehr nötig.</w:t>
            </w:r>
          </w:p>
          <w:p w14:paraId="08FC15D6" w14:textId="5EC14326" w:rsidR="007763F8" w:rsidRPr="006F6EE5" w:rsidRDefault="007763F8" w:rsidP="0076248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Das Ticket ist in den (Standard-) Übersichten nicht mehr zu sehen, muss ggf. über die Suche aufgerufen werden.</w:t>
            </w:r>
          </w:p>
          <w:p w14:paraId="756DD5F2" w14:textId="057FBC0C" w:rsidR="00762489" w:rsidRPr="006F6EE5" w:rsidRDefault="003D13D4" w:rsidP="00762489">
            <w:pPr>
              <w:pStyle w:val="Standar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Das Ticket k</w:t>
            </w:r>
            <w:r w:rsidR="00762489" w:rsidRPr="006F6EE5">
              <w:rPr>
                <w:rFonts w:ascii="Open Sans" w:hAnsi="Open Sans"/>
                <w:color w:val="000000" w:themeColor="text1"/>
              </w:rPr>
              <w:t xml:space="preserve">ann </w:t>
            </w:r>
            <w:r w:rsidR="00762489">
              <w:rPr>
                <w:rFonts w:ascii="Open Sans" w:hAnsi="Open Sans"/>
                <w:color w:val="000000" w:themeColor="text1"/>
              </w:rPr>
              <w:t xml:space="preserve">ggf. </w:t>
            </w:r>
            <w:r w:rsidR="00762489" w:rsidRPr="006F6EE5">
              <w:rPr>
                <w:rFonts w:ascii="Open Sans" w:hAnsi="Open Sans"/>
                <w:color w:val="000000" w:themeColor="text1"/>
              </w:rPr>
              <w:t>wieder geöffnet werden (durch Agenten oder Kunden)</w:t>
            </w:r>
          </w:p>
        </w:tc>
      </w:tr>
    </w:tbl>
    <w:p w14:paraId="7FEB48E2" w14:textId="77777777" w:rsidR="00CA61F3" w:rsidRDefault="00CA61F3"/>
    <w:p w14:paraId="6B3A22F8" w14:textId="4233AB40" w:rsidR="007763F8" w:rsidRDefault="007763F8">
      <w:r>
        <w:tab/>
      </w:r>
    </w:p>
    <w:p w14:paraId="0266F0E1" w14:textId="79D6A1A9" w:rsidR="007763F8" w:rsidRDefault="007763F8">
      <w:r>
        <w:tab/>
      </w:r>
    </w:p>
    <w:p w14:paraId="533D82FA" w14:textId="77777777" w:rsidR="007763F8" w:rsidRDefault="007763F8"/>
    <w:p w14:paraId="3A04BF5D" w14:textId="77777777" w:rsidR="007763F8" w:rsidRDefault="007763F8"/>
    <w:p w14:paraId="632E2D12" w14:textId="77777777" w:rsidR="007763F8" w:rsidRDefault="007763F8"/>
    <w:p w14:paraId="7D840704" w14:textId="4D0E31D8" w:rsidR="007763F8" w:rsidRDefault="007763F8">
      <w:r>
        <w:rPr>
          <w:rFonts w:hint="eastAsia"/>
        </w:rPr>
        <w:br w:type="column"/>
      </w:r>
    </w:p>
    <w:p w14:paraId="70B15932" w14:textId="5DE12EB4" w:rsidR="007763F8" w:rsidRDefault="007763F8" w:rsidP="007763F8"/>
    <w:tbl>
      <w:tblPr>
        <w:tblStyle w:val="Tabellenraster"/>
        <w:tblW w:w="9494" w:type="dxa"/>
        <w:tblLook w:val="04A0" w:firstRow="1" w:lastRow="0" w:firstColumn="1" w:lastColumn="0" w:noHBand="0" w:noVBand="1"/>
      </w:tblPr>
      <w:tblGrid>
        <w:gridCol w:w="1839"/>
        <w:gridCol w:w="3686"/>
        <w:gridCol w:w="3969"/>
      </w:tblGrid>
      <w:tr w:rsidR="001C26D8" w:rsidRPr="007763F8" w14:paraId="23A040E9" w14:textId="77777777" w:rsidTr="001C26D8">
        <w:trPr>
          <w:trHeight w:val="1201"/>
        </w:trPr>
        <w:tc>
          <w:tcPr>
            <w:tcW w:w="1839" w:type="dxa"/>
            <w:vAlign w:val="center"/>
          </w:tcPr>
          <w:p w14:paraId="5CAAC2A8" w14:textId="3CF812C6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noProof/>
                <w:lang w:eastAsia="de-DE" w:bidi="ar-SA"/>
              </w:rPr>
              <w:drawing>
                <wp:inline distT="0" distB="0" distL="0" distR="0" wp14:anchorId="13F509ED" wp14:editId="3A8A9454">
                  <wp:extent cx="593282" cy="59690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lber-krei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17" cy="61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0A60F108" w14:textId="799177B8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 w:rsidRPr="007763F8">
              <w:rPr>
                <w:rFonts w:ascii="Fira Sans" w:hAnsi="Fira Sans"/>
              </w:rPr>
              <w:t>Ticket ist neu/ offen</w:t>
            </w:r>
          </w:p>
          <w:p w14:paraId="440B72B5" w14:textId="30A23AB1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 w:rsidRPr="007763F8">
              <w:rPr>
                <w:rFonts w:ascii="Fira Sans" w:hAnsi="Fira Sans"/>
              </w:rPr>
              <w:t>Oder</w:t>
            </w:r>
          </w:p>
          <w:p w14:paraId="6A4F7735" w14:textId="5AB25D62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 w:rsidRPr="007763F8">
              <w:rPr>
                <w:rFonts w:ascii="Fira Sans" w:hAnsi="Fira Sans"/>
              </w:rPr>
              <w:t>Die Erinnerungszeit ist erreicht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747E12B3" w14:textId="757E1B6F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E</w:t>
            </w:r>
            <w:r w:rsidRPr="007763F8">
              <w:rPr>
                <w:rFonts w:ascii="Fira Sans" w:hAnsi="Fira Sans"/>
              </w:rPr>
              <w:t xml:space="preserve">ine Bearbeitung </w:t>
            </w:r>
            <w:r>
              <w:rPr>
                <w:rFonts w:ascii="Fira Sans" w:hAnsi="Fira Sans"/>
              </w:rPr>
              <w:t xml:space="preserve">am Ticket ist </w:t>
            </w:r>
            <w:r w:rsidRPr="007763F8">
              <w:rPr>
                <w:rFonts w:ascii="Fira Sans" w:hAnsi="Fira Sans"/>
              </w:rPr>
              <w:t>notwendig</w:t>
            </w:r>
          </w:p>
        </w:tc>
      </w:tr>
      <w:tr w:rsidR="001C26D8" w:rsidRPr="007763F8" w14:paraId="42717797" w14:textId="77777777" w:rsidTr="001C26D8">
        <w:tc>
          <w:tcPr>
            <w:tcW w:w="1839" w:type="dxa"/>
            <w:vAlign w:val="center"/>
          </w:tcPr>
          <w:p w14:paraId="2F3730C9" w14:textId="71691C13" w:rsidR="001C26D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noProof/>
                <w:lang w:eastAsia="de-DE" w:bidi="ar-SA"/>
              </w:rPr>
              <w:drawing>
                <wp:inline distT="0" distB="0" distL="0" distR="0" wp14:anchorId="686702A1" wp14:editId="52DCD2E6">
                  <wp:extent cx="610697" cy="604336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warzer-krei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81" cy="62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shd w:val="clear" w:color="auto" w:fill="DBDBDB" w:themeFill="accent3" w:themeFillTint="66"/>
            <w:vAlign w:val="center"/>
          </w:tcPr>
          <w:p w14:paraId="55E6E311" w14:textId="1DFA87C4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Ein Warten-Status ist eingestellt jedoch ist die Zeit noch nicht erreicht</w:t>
            </w:r>
          </w:p>
        </w:tc>
        <w:tc>
          <w:tcPr>
            <w:tcW w:w="3969" w:type="dxa"/>
            <w:shd w:val="clear" w:color="auto" w:fill="DBDBDB" w:themeFill="accent3" w:themeFillTint="66"/>
            <w:vAlign w:val="center"/>
          </w:tcPr>
          <w:p w14:paraId="7C5E22FE" w14:textId="6484692A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Das Ticket bedarf aktuell keiner Bearbeitung</w:t>
            </w:r>
          </w:p>
        </w:tc>
      </w:tr>
      <w:tr w:rsidR="001C26D8" w:rsidRPr="007763F8" w14:paraId="0B8F2C5C" w14:textId="77777777" w:rsidTr="001C26D8">
        <w:tc>
          <w:tcPr>
            <w:tcW w:w="1839" w:type="dxa"/>
            <w:vAlign w:val="center"/>
          </w:tcPr>
          <w:p w14:paraId="7BF9CA9B" w14:textId="7C93976B" w:rsidR="001C26D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noProof/>
                <w:lang w:eastAsia="de-DE" w:bidi="ar-SA"/>
              </w:rPr>
              <w:drawing>
                <wp:inline distT="0" distB="0" distL="0" distR="0" wp14:anchorId="4524EA38" wp14:editId="343A340C">
                  <wp:extent cx="585827" cy="558892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oter-krei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38" cy="5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shd w:val="clear" w:color="auto" w:fill="F7CAAC" w:themeFill="accent2" w:themeFillTint="66"/>
            <w:vAlign w:val="center"/>
          </w:tcPr>
          <w:p w14:paraId="1605A583" w14:textId="73576CE7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Das Ticket ist eskaliert indem die Reaktionszeit überschritten wurde</w:t>
            </w:r>
          </w:p>
        </w:tc>
        <w:tc>
          <w:tcPr>
            <w:tcW w:w="3969" w:type="dxa"/>
            <w:shd w:val="clear" w:color="auto" w:fill="F7CAAC" w:themeFill="accent2" w:themeFillTint="66"/>
            <w:vAlign w:val="center"/>
          </w:tcPr>
          <w:p w14:paraId="55D9473F" w14:textId="7E4B48D5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Eine Bearbeitung ist dringend notwendig (um die Eskalation zu beenden)</w:t>
            </w:r>
          </w:p>
        </w:tc>
      </w:tr>
      <w:tr w:rsidR="001C26D8" w:rsidRPr="007763F8" w14:paraId="77E0F322" w14:textId="77777777" w:rsidTr="001C26D8">
        <w:trPr>
          <w:trHeight w:val="1019"/>
        </w:trPr>
        <w:tc>
          <w:tcPr>
            <w:tcW w:w="1839" w:type="dxa"/>
            <w:vAlign w:val="center"/>
          </w:tcPr>
          <w:p w14:paraId="503B12EC" w14:textId="37EB71B3" w:rsidR="001C26D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noProof/>
                <w:lang w:eastAsia="de-DE" w:bidi="ar-SA"/>
              </w:rPr>
              <w:drawing>
                <wp:inline distT="0" distB="0" distL="0" distR="0" wp14:anchorId="5E75A27D" wp14:editId="61E773AB">
                  <wp:extent cx="614395" cy="620862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uener-krei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18" cy="6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shd w:val="clear" w:color="auto" w:fill="C5E0B3" w:themeFill="accent6" w:themeFillTint="66"/>
            <w:vAlign w:val="center"/>
          </w:tcPr>
          <w:p w14:paraId="0EA56B30" w14:textId="38DEA3B4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Das Ticket ist geschlossen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5D469578" w14:textId="1CA53557" w:rsidR="001C26D8" w:rsidRPr="007763F8" w:rsidRDefault="001C26D8" w:rsidP="001C26D8">
            <w:pPr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Es ist keine weitere Bearbeitung nötig</w:t>
            </w:r>
          </w:p>
        </w:tc>
      </w:tr>
    </w:tbl>
    <w:p w14:paraId="2B5DDEB3" w14:textId="77777777" w:rsidR="007763F8" w:rsidRDefault="007763F8" w:rsidP="007763F8">
      <w:bookmarkStart w:id="0" w:name="_GoBack"/>
      <w:bookmarkEnd w:id="0"/>
    </w:p>
    <w:sectPr w:rsidR="007763F8" w:rsidSect="00CB57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052A"/>
    <w:multiLevelType w:val="multilevel"/>
    <w:tmpl w:val="942AA328"/>
    <w:lvl w:ilvl="0">
      <w:start w:val="1"/>
      <w:numFmt w:val="decimal"/>
      <w:lvlText w:val="%1.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">
    <w:nsid w:val="47710010"/>
    <w:multiLevelType w:val="multilevel"/>
    <w:tmpl w:val="8466DA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Open Sans" w:hAnsi="Open Sans" w:hint="default"/>
        <w:b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ascii="Open Sans" w:hAnsi="Open San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89"/>
    <w:rsid w:val="001C26D8"/>
    <w:rsid w:val="002F2D99"/>
    <w:rsid w:val="003D13D4"/>
    <w:rsid w:val="004D3A0C"/>
    <w:rsid w:val="006F6DF2"/>
    <w:rsid w:val="006F7207"/>
    <w:rsid w:val="00762489"/>
    <w:rsid w:val="007763F8"/>
    <w:rsid w:val="00A74E07"/>
    <w:rsid w:val="00CA61F3"/>
    <w:rsid w:val="00CB57D6"/>
    <w:rsid w:val="00D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7B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62489"/>
    <w:pPr>
      <w:widowControl w:val="0"/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F7207"/>
    <w:pPr>
      <w:keepNext/>
      <w:numPr>
        <w:ilvl w:val="1"/>
        <w:numId w:val="2"/>
      </w:numPr>
      <w:spacing w:before="200" w:after="120"/>
      <w:outlineLvl w:val="1"/>
    </w:pPr>
    <w:rPr>
      <w:rFonts w:ascii="Fira Sans" w:eastAsia="Times New Roman" w:hAnsi="Fira Sans" w:cs="Times New Roman"/>
      <w:b/>
      <w:bCs/>
      <w:i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D0013A"/>
    <w:pPr>
      <w:keepNext/>
      <w:keepLines/>
      <w:widowControl/>
      <w:numPr>
        <w:ilvl w:val="3"/>
        <w:numId w:val="1"/>
      </w:numPr>
      <w:suppressAutoHyphens w:val="0"/>
      <w:autoSpaceDN/>
      <w:spacing w:before="200"/>
      <w:ind w:left="1572"/>
      <w:textAlignment w:val="auto"/>
      <w:outlineLvl w:val="3"/>
    </w:pPr>
    <w:rPr>
      <w:rFonts w:ascii="Open Sans" w:eastAsiaTheme="majorEastAsia" w:hAnsi="Open Sans" w:cstheme="majorBidi"/>
      <w:b/>
      <w:bCs/>
      <w:i/>
      <w:iCs/>
      <w:color w:val="000000" w:themeColor="text1"/>
      <w:kern w:val="0"/>
      <w:sz w:val="20"/>
      <w:lang w:eastAsia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D0013A"/>
    <w:rPr>
      <w:rFonts w:ascii="Open Sans" w:eastAsiaTheme="majorEastAsia" w:hAnsi="Open Sans" w:cstheme="majorBidi"/>
      <w:b/>
      <w:bCs/>
      <w:i/>
      <w:iCs/>
      <w:color w:val="000000" w:themeColor="text1"/>
      <w:sz w:val="20"/>
    </w:rPr>
  </w:style>
  <w:style w:type="character" w:customStyle="1" w:styleId="berschrift2Zchn">
    <w:name w:val="Überschrift 2 Zchn"/>
    <w:basedOn w:val="Absatz-Standardschriftart"/>
    <w:link w:val="berschrift2"/>
    <w:rsid w:val="006F7207"/>
    <w:rPr>
      <w:rFonts w:ascii="Fira Sans" w:eastAsia="Times New Roman" w:hAnsi="Fira Sans" w:cs="Times New Roman"/>
      <w:b/>
      <w:bCs/>
      <w:iCs/>
      <w:kern w:val="3"/>
      <w:sz w:val="28"/>
      <w:szCs w:val="28"/>
      <w:lang w:eastAsia="zh-CN" w:bidi="hi-IN"/>
    </w:rPr>
  </w:style>
  <w:style w:type="paragraph" w:customStyle="1" w:styleId="Standard1">
    <w:name w:val="Standard1"/>
    <w:rsid w:val="00762489"/>
    <w:pPr>
      <w:widowControl w:val="0"/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  <w:style w:type="paragraph" w:customStyle="1" w:styleId="TableContents">
    <w:name w:val="Table Contents"/>
    <w:basedOn w:val="Standard1"/>
    <w:rsid w:val="00762489"/>
    <w:pPr>
      <w:suppressLineNumbers/>
    </w:pPr>
  </w:style>
  <w:style w:type="table" w:styleId="Rastertabelle6farbig-Akzent1">
    <w:name w:val="Grid Table 6 Colorful Accent 1"/>
    <w:basedOn w:val="NormaleTabelle"/>
    <w:uiPriority w:val="51"/>
    <w:rsid w:val="00762489"/>
    <w:pPr>
      <w:widowControl w:val="0"/>
      <w:suppressAutoHyphens/>
      <w:autoSpaceDN w:val="0"/>
      <w:textAlignment w:val="baseline"/>
    </w:pPr>
    <w:rPr>
      <w:rFonts w:ascii="Liberation Serif" w:eastAsia="Arial Unicode MS" w:hAnsi="Liberation Serif" w:cs="Arial Unicode MS"/>
      <w:color w:val="2F5496" w:themeColor="accent1" w:themeShade="BF"/>
      <w:kern w:val="3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776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Znuny GmbH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Kiefer</dc:creator>
  <cp:keywords/>
  <dc:description/>
  <cp:lastModifiedBy>Johanna Kiefer</cp:lastModifiedBy>
  <cp:revision>2</cp:revision>
  <dcterms:created xsi:type="dcterms:W3CDTF">2017-09-28T13:17:00Z</dcterms:created>
  <dcterms:modified xsi:type="dcterms:W3CDTF">2017-09-28T14:20:00Z</dcterms:modified>
</cp:coreProperties>
</file>