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</w:t>
      </w:r>
      <w:bookmarkStart w:id="0" w:name="__DdeLink__0_350854921"/>
      <w:r>
        <w:rPr>
          <w:sz w:val="20"/>
          <w:lang w:val="en-US"/>
        </w:rPr>
        <w:t>СГУО УЕГГ м. Львова</w:t>
      </w:r>
      <w:bookmarkEnd w:id="0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1" w:name="__DdeLink__12_1073118326"/>
      <w:r>
        <w:rPr>
          <w:sz w:val="20"/>
          <w:lang w:val="en-US"/>
        </w:rPr>
        <w:t>Львівстандартметрологія</w:t>
      </w:r>
      <w:bookmarkEnd w:id="1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2" w:name="__DdeLink__7_350854921"/>
      <w:r>
        <w:rPr>
          <w:sz w:val="20"/>
          <w:lang w:val="en-US"/>
        </w:rPr>
        <w:t>$</w:t>
      </w:r>
      <w:bookmarkStart w:id="3" w:name="__DdeLink__2_350854921"/>
      <w:bookmarkEnd w:id="2"/>
      <w:bookmarkEnd w:id="3"/>
      <w:r>
        <w:rPr>
          <w:sz w:val="20"/>
          <w:lang w:val="en-US"/>
        </w:rPr>
        <w:t>CALIBRATOR_ADDRESS</w:t>
      </w:r>
    </w:p>
    <w:p>
      <w:pPr>
        <w:pStyle w:val="PreformattedText"/>
        <w:jc w:val="center"/>
        <w:rPr/>
      </w:pPr>
      <w:bookmarkStart w:id="4" w:name="__DdeLink__11_350854921"/>
      <w:r>
        <w:rPr>
          <w:sz w:val="20"/>
          <w:lang w:val="en-US"/>
        </w:rPr>
        <w:t>10101</w:t>
      </w:r>
      <w:bookmarkEnd w:id="4"/>
      <w:r>
        <w:rPr>
          <w:sz w:val="20"/>
          <w:lang w:val="en-US"/>
        </w:rPr>
        <w:t xml:space="preserve"> </w:t>
      </w:r>
      <w:bookmarkStart w:id="5" w:name="__DdeLink__9_350854921"/>
      <w:bookmarkEnd w:id="5"/>
      <w:r>
        <w:rPr>
          <w:sz w:val="20"/>
          <w:lang w:val="en-US"/>
        </w:rPr>
        <w:t>12/05/2015</w:t>
      </w:r>
    </w:p>
    <w:p>
      <w:pPr>
        <w:pStyle w:val="PreformattedText"/>
        <w:jc w:val="center"/>
        <w:rPr>
          <w:sz w:val="20"/>
          <w:lang w:val="en-US"/>
        </w:rPr>
      </w:pPr>
      <w:r>
        <w:rPr/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СВІДОЦТВО</w:t>
      </w:r>
    </w:p>
    <w:p>
      <w:pPr>
        <w:pStyle w:val="PreformattedText"/>
        <w:jc w:val="center"/>
        <w:rPr/>
      </w:pPr>
      <w:r>
        <w:rPr>
          <w:sz w:val="20"/>
          <w:lang w:val="en-US"/>
        </w:rPr>
        <w:t>про повірку робочого засобу вимірювальної техніки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/>
      </w:pPr>
      <w:r>
        <w:rPr>
          <w:sz w:val="20"/>
          <w:lang w:val="en-US"/>
        </w:rPr>
        <w:t xml:space="preserve">No 3914922                                                      Чинне до 12/05/2015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Назва та умовне позначення_____________________________________________________------------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______________________________________________________ Зав. No </w:t>
      </w:r>
      <w:bookmarkStart w:id="6" w:name="__DdeLink__5_1073118326"/>
      <w:bookmarkEnd w:id="6"/>
      <w:r>
        <w:rPr>
          <w:sz w:val="20"/>
          <w:lang w:val="en-US"/>
        </w:rPr>
        <w:t>017905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Виробник </w:t>
      </w:r>
      <w:bookmarkStart w:id="7" w:name="__DdeLink__7_1073118326"/>
      <w:bookmarkEnd w:id="7"/>
      <w:r>
        <w:rPr>
          <w:sz w:val="20"/>
          <w:lang w:val="en-US"/>
        </w:rPr>
        <w:t>Metrix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Власник $</w:t>
      </w:r>
      <w:bookmarkStart w:id="8" w:name="__DdeLink__9_1073118326"/>
      <w:r>
        <w:rPr>
          <w:sz w:val="20"/>
          <w:lang w:val="en-US"/>
        </w:rPr>
        <w:t>OWNER_NAME</w:t>
      </w:r>
      <w:bookmarkEnd w:id="8"/>
      <w:r>
        <w:rPr>
          <w:sz w:val="20"/>
          <w:lang w:val="en-US"/>
        </w:rPr>
        <w:t xml:space="preserve"> Чернигевич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i/>
          <w:sz w:val="14"/>
          <w:lang w:val="en-US"/>
        </w:rPr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rFonts w:eastAsia="Liberation Mono;Courier New"/>
          <w:i/>
          <w:sz w:val="14"/>
          <w:lang w:val="en-US"/>
        </w:rPr>
        <w:t xml:space="preserve">       </w:t>
      </w:r>
      <w:r>
        <w:rPr>
          <w:rFonts w:eastAsia="Liberation Mono;Courier New"/>
          <w:i/>
          <w:sz w:val="20"/>
          <w:szCs w:val="20"/>
          <w:lang w:val="en-US"/>
        </w:rPr>
        <w:t xml:space="preserve">                   </w:t>
      </w:r>
      <w:bookmarkStart w:id="9" w:name="__DdeLink__14_1073118326"/>
      <w:r>
        <w:rPr>
          <w:i w:val="false"/>
          <w:iCs w:val="false"/>
          <w:sz w:val="20"/>
          <w:szCs w:val="20"/>
          <w:lang w:val="en-US"/>
        </w:rPr>
        <w:t>ДСТУ 2681-94 Державна система забезпечення єдності вимірювань. Метрологія. Терміни та визначення.</w:t>
      </w:r>
      <w:bookmarkEnd w:id="9"/>
      <w:r>
        <w:rPr>
          <w:i w:val="false"/>
          <w:iCs w:val="false"/>
          <w:sz w:val="20"/>
          <w:szCs w:val="20"/>
          <w:lang w:val="en-US"/>
        </w:rPr>
        <w:t xml:space="preserve">  </w:t>
      </w:r>
      <w:bookmarkStart w:id="10" w:name="__DdeLink__16_1073118326"/>
      <w:r>
        <w:rPr>
          <w:i w:val="false"/>
          <w:iCs w:val="false"/>
          <w:sz w:val="20"/>
          <w:szCs w:val="20"/>
          <w:lang w:val="en-US"/>
        </w:rPr>
        <w:t/>
      </w:r>
      <w:bookmarkEnd w:id="10"/>
      <w:r>
        <w:rPr>
          <w:i/>
          <w:sz w:val="20"/>
          <w:szCs w:val="20"/>
          <w:lang w:val="en-US"/>
        </w:rPr>
        <w:t xml:space="preserve">       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позначення та назва документа, що містить вимоги до метрологічних характеристик і (або), за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___________________________________________________________________________________</w:t>
      </w:r>
    </w:p>
    <w:p>
      <w:pPr>
        <w:pStyle w:val="PreformattedText"/>
        <w:jc w:val="center"/>
        <w:rPr/>
      </w:pPr>
      <w:r>
        <w:rPr>
          <w:i/>
          <w:sz w:val="14"/>
          <w:lang w:val="en-US"/>
        </w:rPr>
        <w:t>потреби, значення метрологічних характеристик (клас точності, похибки, діапазони вимірювання тощо)</w:t>
      </w:r>
    </w:p>
    <w:p>
      <w:pPr>
        <w:pStyle w:val="PreformattedText"/>
        <w:jc w:val="center"/>
        <w:rPr>
          <w:i/>
          <w:i/>
          <w:sz w:val="20"/>
          <w:lang w:val="en-US"/>
        </w:rPr>
      </w:pPr>
      <w:r>
        <w:rPr>
          <w:i/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Додаток на 1 стор.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                 </w:t>
      </w:r>
    </w:p>
    <w:p>
      <w:pPr>
        <w:pStyle w:val="PreformattedText"/>
        <w:jc w:val="left"/>
        <w:rPr>
          <w:rFonts w:eastAsia="Liberation Mono;Courier New"/>
          <w:sz w:val="20"/>
          <w:lang w:val="en-US"/>
        </w:rPr>
      </w:pPr>
      <w:r>
        <w:rPr>
          <w:sz w:val="20"/>
          <w:lang w:val="en-US"/>
        </w:rPr>
        <w:t xml:space="preserve">Повірник _______________                                 _____________________                      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</w:t>
      </w:r>
      <w:r>
        <w:rPr>
          <w:sz w:val="20"/>
          <w:lang w:val="en-US"/>
        </w:rPr>
        <w:t>(підпис)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_____________________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(ініціали, прізвище)                                     «____» ______________ р.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Місце печатки або відбитка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повірочного тавра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numbering" w:styleId="WW8Num1">
    <w:name w:val="WW8Num1"/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fontTable.xml" Type="http://schemas.openxmlformats.org/officeDocument/2006/relationships/fontTable"/>
<Relationship Id="rId3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2379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2015-05-12T22:38:42Z</dcterms:modified>
  <cp:revision>32</cp:revision>
</cp:coreProperties>
</file>