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Verdana" w:cs="Verdana" w:eastAsia="Verdana" w:hAnsi="Verdana"/>
          <w:color w:val="1f1f1f"/>
          <w:sz w:val="26"/>
          <w:szCs w:val="26"/>
          <w:highlight w:val="white"/>
        </w:rPr>
      </w:pPr>
      <w:bookmarkStart w:colFirst="0" w:colLast="0" w:name="_o8k8fc8d7zda" w:id="0"/>
      <w:bookmarkEnd w:id="0"/>
      <w:r w:rsidDel="00000000" w:rsidR="00000000" w:rsidRPr="00000000">
        <w:rPr>
          <w:rtl w:val="0"/>
        </w:rPr>
        <w:t xml:space="preserve">Student Project: Java Telegram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26"/>
          <w:szCs w:val="26"/>
          <w:highlight w:val="white"/>
          <w:rtl w:val="0"/>
        </w:rPr>
        <w:t xml:space="preserve">The task is to implement the Java telegram bot service.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f1f1f"/>
          <w:sz w:val="26"/>
          <w:szCs w:val="26"/>
          <w:highlight w:val="white"/>
          <w:rtl w:val="0"/>
        </w:rPr>
        <w:t xml:space="preserve">Mandatory requirements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f1f1f"/>
          <w:sz w:val="26"/>
          <w:szCs w:val="26"/>
          <w:highlight w:val="white"/>
          <w:rtl w:val="0"/>
        </w:rPr>
        <w:t xml:space="preserve">The service implements telegram API and API of third-party services.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f1f1f"/>
          <w:sz w:val="26"/>
          <w:szCs w:val="26"/>
          <w:highlight w:val="white"/>
          <w:rtl w:val="0"/>
        </w:rPr>
        <w:t xml:space="preserve">Telegram bot must implement subscription start and subscription stop.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f1f1f"/>
          <w:sz w:val="26"/>
          <w:szCs w:val="26"/>
          <w:highlight w:val="white"/>
          <w:rtl w:val="0"/>
        </w:rPr>
        <w:t xml:space="preserve">The service follows a three-tier architecture, has a controller, a service layer, and a repository for storing and retrieving data in a database.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f1f1f"/>
          <w:sz w:val="26"/>
          <w:szCs w:val="26"/>
          <w:highlight w:val="white"/>
          <w:rtl w:val="0"/>
        </w:rPr>
        <w:t xml:space="preserve">The database can be MySQL, PSQL, or an in-memory database.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f1f1f"/>
          <w:sz w:val="26"/>
          <w:szCs w:val="26"/>
          <w:highlight w:val="white"/>
          <w:rtl w:val="0"/>
        </w:rPr>
        <w:t xml:space="preserve">REST endpoints must accept json and return correct data with correct return codes.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f1f1f"/>
          <w:sz w:val="26"/>
          <w:szCs w:val="26"/>
          <w:highlight w:val="white"/>
          <w:rtl w:val="0"/>
        </w:rPr>
        <w:t xml:space="preserve">The service must be implemented in Java/Spring Boot.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f1f1f"/>
          <w:sz w:val="26"/>
          <w:szCs w:val="26"/>
          <w:highlight w:val="white"/>
          <w:rtl w:val="0"/>
        </w:rPr>
        <w:t xml:space="preserve">Endpoints in the controller and methods in the service layer should be covered by unit tests with Mockito.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