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setwd("F:\\files\\r project")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hr.data=read.csv("hr_train.csv ",stringsAsFactors = FALSE)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hr.test=read.csv("hr_test.csv ",stringsAsFactors = FALSE)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hr.data&lt;- hr.data %&gt;% rename("department" = "sales") %&gt;% tbl_df()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hr.test&lt;- hr.test %&gt;% rename("department" = "sales") %&gt;% tbl_df()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glimpse(hr.data)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which(is.na.data.frame(hr.data))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summary(hr.data)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set.seed(20)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test.data=hr.data[rbinom(20, 10, 0.5),]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inTrain=createDataPartition(hr.data$left, p=0.6, list=FALSE)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training.data=hr.data[inTrain,]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testing.data=hr.data[-inTrain,]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dim(training.data)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dim(testing.data)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fitControl=trainControl(method = "repeatedcv",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number = 3,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repeats = 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mod_BR=train(left ~., training.data, method="gbm", trControl=fitControl, verbose = 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plot(mod_BR, main = "model GBM")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predict_BR=predict(mod_BR, testing.data)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cm=table(testing.data$left,predict_BR)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accuracy &lt;- sum(cm[1], cm[4]) / sum(cm[1:4])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precision &lt;- cm[4] / sum(cm[4], cm[2])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sensitivity &lt;- cm[4] / sum(cm[4], cm[3])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fscore &lt;- (2 * (sensitivity * precision))/(sensitivity + precision)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specificity &lt;- cm[1] / sum(cm[1], cm[2])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final_predict=predict(mod_BR, hr.test)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head(final_predict, 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