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11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29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4414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51349D">
              <w:rPr>
                <w:noProof/>
                <w:webHidden/>
              </w:rPr>
              <w:t>35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Default="00A806BA" w:rsidP="00817D07">
      <w:pPr>
        <w:rPr>
          <w:rFonts w:eastAsiaTheme="minorEastAsia"/>
          <w:sz w:val="28"/>
          <w:szCs w:val="28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E3651D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)</m:t>
              </m:r>
            </m:oMath>
            <w:r w:rsidR="004644F9" w:rsidRPr="00E3651D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=</w:t>
            </w:r>
          </w:p>
          <w:p w:rsidR="004644F9" w:rsidRPr="0003110B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=4001,4</m:t>
              </m:r>
            </m:oMath>
            <w:r w:rsidR="00E3651D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3651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414CA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414C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4414C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4414C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4414C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4414C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4414C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3A726C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4414C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8E4826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8E4826" w:rsidRDefault="004414CA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=(50,2*37)=1857,4</m:t>
              </m:r>
            </m:oMath>
            <w:r w:rsidR="004644F9" w:rsidRPr="008E4826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м</w:t>
            </w:r>
            <w:r w:rsidR="004644F9" w:rsidRPr="008E4826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2</w:t>
            </w:r>
            <w:r w:rsidR="00CD33AC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8E4826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8E4826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4414CA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5B355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5B355E" w:rsidRDefault="004414CA" w:rsidP="004005AA">
            <w:pPr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319,2∙0,1=31,92</m:t>
              </m:r>
            </m:oMath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 м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3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B355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B355E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4414CA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4414CA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4414CA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4414CA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4414CA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4414CA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4414CA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>
              <w:rPr>
                <w:lang w:eastAsia="ru-RU"/>
              </w:rPr>
              <w:t>,</w:t>
            </w:r>
            <w:r>
              <w:rPr>
                <w:lang w:val="en-US" w:eastAsia="ru-RU"/>
              </w:rPr>
              <w:t>001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0,13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51349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0,800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A2046" w:rsidRDefault="005A2046" w:rsidP="005A2046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0,0</w:t>
            </w:r>
            <w:r>
              <w:rPr>
                <w:lang w:val="en-US" w:eastAsia="ru-RU"/>
              </w:rPr>
              <w:t>66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A2046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5A2046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</w:t>
            </w:r>
            <w:r w:rsidR="004414CA">
              <w:rPr>
                <w:lang w:eastAsia="ru-RU"/>
              </w:rPr>
              <w:t>104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 w:rsidR="004414CA">
              <w:rPr>
                <w:lang w:eastAsia="ru-RU"/>
              </w:rPr>
              <w:t>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4414CA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</w:t>
            </w:r>
            <w:r w:rsidR="0039013A">
              <w:rPr>
                <w:lang w:eastAsia="ru-RU"/>
              </w:rPr>
              <w:t>ных плит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3,99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 w:rsidR="0045500B">
              <w:rPr>
                <w:lang w:eastAsia="ru-RU"/>
              </w:rPr>
              <w:t>1,356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</w:t>
            </w:r>
            <w:r w:rsidR="0045500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гидроизоляции 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076DB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</w:t>
            </w:r>
            <w:r w:rsidR="00076DB8">
              <w:rPr>
                <w:lang w:eastAsia="ru-RU"/>
              </w:rPr>
              <w:t>15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076DB8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76DB8">
              <w:rPr>
                <w:highlight w:val="yellow"/>
                <w:lang w:eastAsia="ru-RU"/>
              </w:rPr>
              <w:lastRenderedPageBreak/>
              <w:t>Д3. Возведение коробки здания (устройство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37,538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2,565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8,111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Д5.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18,451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2,7</w:t>
            </w:r>
            <w:r>
              <w:rPr>
                <w:lang w:val="en-US" w:eastAsia="ru-RU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Д7.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перегородок)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кирпича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122,94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_GoBack"/>
            <w:bookmarkEnd w:id="5"/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12,155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2,789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57,57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И. </w:t>
            </w:r>
            <w:r w:rsidRPr="00422D95">
              <w:rPr>
                <w:lang w:eastAsia="ru-RU"/>
              </w:rPr>
              <w:t>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4414C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4414C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4414CA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4414CA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4414CA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EF" w:rsidRDefault="00E552EF" w:rsidP="00817D07">
      <w:pPr>
        <w:spacing w:after="0"/>
      </w:pPr>
      <w:r>
        <w:separator/>
      </w:r>
    </w:p>
    <w:p w:rsidR="00E552EF" w:rsidRDefault="00E552EF"/>
  </w:endnote>
  <w:endnote w:type="continuationSeparator" w:id="0">
    <w:p w:rsidR="00E552EF" w:rsidRDefault="00E552EF" w:rsidP="00817D07">
      <w:pPr>
        <w:spacing w:after="0"/>
      </w:pPr>
      <w:r>
        <w:continuationSeparator/>
      </w:r>
    </w:p>
    <w:p w:rsidR="00E552EF" w:rsidRDefault="00E55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4414CA" w:rsidRDefault="004414C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DB8">
          <w:rPr>
            <w:noProof/>
          </w:rPr>
          <w:t>12</w:t>
        </w:r>
        <w:r>
          <w:fldChar w:fldCharType="end"/>
        </w:r>
      </w:p>
    </w:sdtContent>
  </w:sdt>
  <w:p w:rsidR="004414CA" w:rsidRDefault="004414C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CA" w:rsidRDefault="004414CA">
    <w:pPr>
      <w:pStyle w:val="aa"/>
      <w:jc w:val="right"/>
    </w:pPr>
  </w:p>
  <w:p w:rsidR="004414CA" w:rsidRDefault="004414CA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EF" w:rsidRDefault="00E552EF" w:rsidP="00817D07">
      <w:pPr>
        <w:spacing w:after="0"/>
      </w:pPr>
      <w:r>
        <w:separator/>
      </w:r>
    </w:p>
    <w:p w:rsidR="00E552EF" w:rsidRDefault="00E552EF"/>
  </w:footnote>
  <w:footnote w:type="continuationSeparator" w:id="0">
    <w:p w:rsidR="00E552EF" w:rsidRDefault="00E552EF" w:rsidP="00817D07">
      <w:pPr>
        <w:spacing w:after="0"/>
      </w:pPr>
      <w:r>
        <w:continuationSeparator/>
      </w:r>
    </w:p>
    <w:p w:rsidR="00E552EF" w:rsidRDefault="00E552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6E97"/>
    <w:rsid w:val="0045500B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651D"/>
    <w:rsid w:val="00E37665"/>
    <w:rsid w:val="00E4084E"/>
    <w:rsid w:val="00E41B18"/>
    <w:rsid w:val="00E42C78"/>
    <w:rsid w:val="00E436A1"/>
    <w:rsid w:val="00E43C25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86F63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8BF-1F9E-4B4F-A092-5653436C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35</Pages>
  <Words>6325</Words>
  <Characters>36055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D4 D9D9</cp:lastModifiedBy>
  <cp:revision>220</cp:revision>
  <cp:lastPrinted>2023-10-24T10:12:00Z</cp:lastPrinted>
  <dcterms:created xsi:type="dcterms:W3CDTF">2020-04-20T13:12:00Z</dcterms:created>
  <dcterms:modified xsi:type="dcterms:W3CDTF">2023-10-24T11:37:00Z</dcterms:modified>
</cp:coreProperties>
</file>