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11E" w:rsidRPr="006A7F48" w:rsidRDefault="006A7F48" w:rsidP="002C1E43">
      <w:pPr>
        <w:jc w:val="both"/>
        <w:rPr>
          <w:rFonts w:ascii="Times New Roman" w:hAnsi="Times New Roman" w:cs="Times New Roman"/>
          <w:sz w:val="24"/>
          <w:szCs w:val="24"/>
        </w:rPr>
      </w:pPr>
      <w:r w:rsidRPr="006A7F48">
        <w:rPr>
          <w:rFonts w:ascii="Times New Roman" w:hAnsi="Times New Roman" w:cs="Times New Roman"/>
          <w:b/>
          <w:bCs/>
          <w:sz w:val="24"/>
          <w:szCs w:val="24"/>
        </w:rPr>
        <w:t>Административная ответственность</w:t>
      </w:r>
      <w:r w:rsidRPr="006A7F48">
        <w:rPr>
          <w:rFonts w:ascii="Times New Roman" w:hAnsi="Times New Roman" w:cs="Times New Roman"/>
          <w:sz w:val="24"/>
          <w:szCs w:val="24"/>
        </w:rPr>
        <w:t> — вид юридической ответственности, который определяет обязанности субъекта претерпевать лишения государственно-властного характера за совершение административного правонарушения. Административная ответственность регламентируется Кодексом Российской Федерации об административных правонарушениях.</w:t>
      </w:r>
    </w:p>
    <w:p w:rsidR="00AB06AF" w:rsidRDefault="00AB06AF" w:rsidP="00AB06AF">
      <w:pPr>
        <w:jc w:val="center"/>
        <w:rPr>
          <w:rFonts w:ascii="Times New Roman" w:hAnsi="Times New Roman" w:cs="Times New Roman"/>
          <w:b/>
          <w:sz w:val="24"/>
          <w:szCs w:val="24"/>
        </w:rPr>
      </w:pPr>
      <w:r w:rsidRPr="00AB06AF">
        <w:rPr>
          <w:rFonts w:ascii="Times New Roman" w:hAnsi="Times New Roman" w:cs="Times New Roman"/>
          <w:b/>
          <w:sz w:val="24"/>
          <w:szCs w:val="24"/>
        </w:rPr>
        <w:t>Особенности административной ответственности</w:t>
      </w:r>
    </w:p>
    <w:p w:rsidR="00AB06AF" w:rsidRPr="00AB06AF" w:rsidRDefault="00AB06AF" w:rsidP="00AB06AF">
      <w:pPr>
        <w:numPr>
          <w:ilvl w:val="0"/>
          <w:numId w:val="1"/>
        </w:numPr>
        <w:rPr>
          <w:rFonts w:ascii="Times New Roman" w:hAnsi="Times New Roman" w:cs="Times New Roman"/>
          <w:sz w:val="24"/>
          <w:szCs w:val="24"/>
        </w:rPr>
      </w:pPr>
      <w:r w:rsidRPr="00AB06AF">
        <w:rPr>
          <w:rFonts w:ascii="Times New Roman" w:hAnsi="Times New Roman" w:cs="Times New Roman"/>
          <w:sz w:val="24"/>
          <w:szCs w:val="24"/>
        </w:rPr>
        <w:t>Административная ответственность граждан РФ.</w:t>
      </w:r>
    </w:p>
    <w:p w:rsidR="00AB06AF" w:rsidRPr="00AB06AF" w:rsidRDefault="00AB06AF" w:rsidP="00AB06AF">
      <w:pPr>
        <w:numPr>
          <w:ilvl w:val="0"/>
          <w:numId w:val="1"/>
        </w:numPr>
        <w:rPr>
          <w:rFonts w:ascii="Times New Roman" w:hAnsi="Times New Roman" w:cs="Times New Roman"/>
          <w:sz w:val="24"/>
          <w:szCs w:val="24"/>
        </w:rPr>
      </w:pPr>
      <w:r w:rsidRPr="00AB06AF">
        <w:rPr>
          <w:rFonts w:ascii="Times New Roman" w:hAnsi="Times New Roman" w:cs="Times New Roman"/>
          <w:sz w:val="24"/>
          <w:szCs w:val="24"/>
        </w:rPr>
        <w:t>Административная ответственность иностранных граждан, иностранных юридических лиц и лиц без гражданства.</w:t>
      </w:r>
    </w:p>
    <w:p w:rsidR="00AB06AF" w:rsidRPr="00AB06AF" w:rsidRDefault="00AB06AF" w:rsidP="00AB06AF">
      <w:pPr>
        <w:numPr>
          <w:ilvl w:val="0"/>
          <w:numId w:val="1"/>
        </w:numPr>
        <w:rPr>
          <w:rFonts w:ascii="Times New Roman" w:hAnsi="Times New Roman" w:cs="Times New Roman"/>
          <w:sz w:val="24"/>
          <w:szCs w:val="24"/>
        </w:rPr>
      </w:pPr>
      <w:r w:rsidRPr="00AB06AF">
        <w:rPr>
          <w:rFonts w:ascii="Times New Roman" w:hAnsi="Times New Roman" w:cs="Times New Roman"/>
          <w:sz w:val="24"/>
          <w:szCs w:val="24"/>
        </w:rPr>
        <w:t>Административная ответственность собственников (владельцев) транспортных средств.</w:t>
      </w:r>
    </w:p>
    <w:p w:rsidR="00AB06AF" w:rsidRPr="00AB06AF" w:rsidRDefault="00AB06AF" w:rsidP="00AB06AF">
      <w:pPr>
        <w:numPr>
          <w:ilvl w:val="0"/>
          <w:numId w:val="1"/>
        </w:numPr>
        <w:rPr>
          <w:rFonts w:ascii="Times New Roman" w:hAnsi="Times New Roman" w:cs="Times New Roman"/>
          <w:sz w:val="24"/>
          <w:szCs w:val="24"/>
        </w:rPr>
      </w:pPr>
      <w:r w:rsidRPr="00AB06AF">
        <w:rPr>
          <w:rFonts w:ascii="Times New Roman" w:hAnsi="Times New Roman" w:cs="Times New Roman"/>
          <w:sz w:val="24"/>
          <w:szCs w:val="24"/>
        </w:rPr>
        <w:t>Административная ответственность должностных лиц.</w:t>
      </w:r>
    </w:p>
    <w:p w:rsidR="00AB06AF" w:rsidRPr="00AB06AF" w:rsidRDefault="00AB06AF" w:rsidP="00AB06AF">
      <w:pPr>
        <w:numPr>
          <w:ilvl w:val="0"/>
          <w:numId w:val="1"/>
        </w:numPr>
        <w:rPr>
          <w:rFonts w:ascii="Times New Roman" w:hAnsi="Times New Roman" w:cs="Times New Roman"/>
          <w:sz w:val="24"/>
          <w:szCs w:val="24"/>
        </w:rPr>
      </w:pPr>
      <w:r w:rsidRPr="00AB06AF">
        <w:rPr>
          <w:rFonts w:ascii="Times New Roman" w:hAnsi="Times New Roman" w:cs="Times New Roman"/>
          <w:sz w:val="24"/>
          <w:szCs w:val="24"/>
        </w:rPr>
        <w:t>Административная ответственность военнослужащих.</w:t>
      </w:r>
    </w:p>
    <w:p w:rsidR="00AB06AF" w:rsidRPr="00AB06AF" w:rsidRDefault="00AB06AF" w:rsidP="00AB06AF">
      <w:pPr>
        <w:numPr>
          <w:ilvl w:val="0"/>
          <w:numId w:val="1"/>
        </w:numPr>
        <w:rPr>
          <w:rFonts w:ascii="Times New Roman" w:hAnsi="Times New Roman" w:cs="Times New Roman"/>
          <w:sz w:val="24"/>
          <w:szCs w:val="24"/>
        </w:rPr>
      </w:pPr>
      <w:r w:rsidRPr="00AB06AF">
        <w:rPr>
          <w:rFonts w:ascii="Times New Roman" w:hAnsi="Times New Roman" w:cs="Times New Roman"/>
          <w:sz w:val="24"/>
          <w:szCs w:val="24"/>
        </w:rPr>
        <w:t>Административная ответственность юридических лиц РФ.</w:t>
      </w:r>
    </w:p>
    <w:p w:rsidR="00AB06AF" w:rsidRPr="00AB06AF" w:rsidRDefault="00AB06AF" w:rsidP="00AB06AF">
      <w:pPr>
        <w:numPr>
          <w:ilvl w:val="0"/>
          <w:numId w:val="1"/>
        </w:numPr>
        <w:rPr>
          <w:rFonts w:ascii="Times New Roman" w:hAnsi="Times New Roman" w:cs="Times New Roman"/>
          <w:sz w:val="24"/>
          <w:szCs w:val="24"/>
        </w:rPr>
      </w:pPr>
      <w:r w:rsidRPr="00AB06AF">
        <w:rPr>
          <w:rFonts w:ascii="Times New Roman" w:hAnsi="Times New Roman" w:cs="Times New Roman"/>
          <w:sz w:val="24"/>
          <w:szCs w:val="24"/>
        </w:rPr>
        <w:t>Административная ответственность собственников или иных владельцев земельных участков либо других объектов недвижимости.</w:t>
      </w:r>
    </w:p>
    <w:p w:rsidR="00AB06AF" w:rsidRPr="00AB06AF" w:rsidRDefault="002C1E43" w:rsidP="002C1E43">
      <w:pPr>
        <w:jc w:val="both"/>
        <w:rPr>
          <w:rFonts w:ascii="Times New Roman" w:hAnsi="Times New Roman" w:cs="Times New Roman"/>
          <w:sz w:val="24"/>
          <w:szCs w:val="24"/>
        </w:rPr>
      </w:pPr>
      <w:r w:rsidRPr="002C1E43">
        <w:rPr>
          <w:rFonts w:ascii="Times New Roman" w:hAnsi="Times New Roman" w:cs="Times New Roman"/>
          <w:sz w:val="24"/>
          <w:szCs w:val="24"/>
        </w:rPr>
        <w:t>Установление ответственности по делам совершения административного правонарушения является правотворческой, точнее — законодательной деятельностью государства. Административная ответственность в соответствии со ст. 1.1 КоАП РФ может устанавливаться на двух уровнях: федеральном и региональном. Субъектом административной ответственности может быть вменяемое физическое лицо, достигшее 16-летнего возраста, и организация, то есть юридическое лицо.</w:t>
      </w:r>
    </w:p>
    <w:p w:rsidR="002C1E43" w:rsidRPr="002C1E43" w:rsidRDefault="002C1E43" w:rsidP="002C1E43">
      <w:pPr>
        <w:jc w:val="center"/>
        <w:rPr>
          <w:rFonts w:ascii="Times New Roman" w:hAnsi="Times New Roman" w:cs="Times New Roman"/>
          <w:b/>
          <w:sz w:val="24"/>
          <w:szCs w:val="24"/>
        </w:rPr>
      </w:pPr>
      <w:r w:rsidRPr="002C1E43">
        <w:rPr>
          <w:rFonts w:ascii="Times New Roman" w:hAnsi="Times New Roman" w:cs="Times New Roman"/>
          <w:b/>
          <w:sz w:val="24"/>
          <w:szCs w:val="24"/>
        </w:rPr>
        <w:t>Признаки административного правонарушения и виды административных взысканий</w:t>
      </w:r>
    </w:p>
    <w:p w:rsidR="006A7F48" w:rsidRDefault="002C1E43" w:rsidP="002C1E43">
      <w:pPr>
        <w:jc w:val="both"/>
        <w:rPr>
          <w:rFonts w:ascii="Times New Roman" w:hAnsi="Times New Roman" w:cs="Times New Roman"/>
          <w:sz w:val="24"/>
          <w:szCs w:val="24"/>
        </w:rPr>
      </w:pPr>
      <w:r w:rsidRPr="002C1E43">
        <w:rPr>
          <w:rFonts w:ascii="Times New Roman" w:hAnsi="Times New Roman" w:cs="Times New Roman"/>
          <w:sz w:val="24"/>
          <w:szCs w:val="24"/>
        </w:rPr>
        <w:t>Административная ответственность — разновидность юридической ответственности, которая выражается в применении административного наказания к лицу, совершившему административное правонарушение. Понятие административного правонарушения содержится в ст. 2.1 КоАП РФ: «Административным правонарушением признается противоправное, виновное действие (бездействие) физического или юридического лица, за которое настоящим Кодексом или законами субъектов Российской Федерации об административных правонарушениях установлена административная ответственность». </w:t>
      </w:r>
    </w:p>
    <w:p w:rsidR="002C1E43" w:rsidRPr="002C1E43" w:rsidRDefault="002C1E43" w:rsidP="002C1E43">
      <w:pPr>
        <w:jc w:val="both"/>
        <w:rPr>
          <w:rFonts w:ascii="Times New Roman" w:hAnsi="Times New Roman" w:cs="Times New Roman"/>
          <w:sz w:val="24"/>
          <w:szCs w:val="24"/>
        </w:rPr>
      </w:pPr>
      <w:r w:rsidRPr="002C1E43">
        <w:rPr>
          <w:rFonts w:ascii="Times New Roman" w:hAnsi="Times New Roman" w:cs="Times New Roman"/>
          <w:sz w:val="24"/>
          <w:szCs w:val="24"/>
        </w:rPr>
        <w:t xml:space="preserve">С учётом этого определения можно называть следующие </w:t>
      </w:r>
      <w:r w:rsidRPr="002C1E43">
        <w:rPr>
          <w:rFonts w:ascii="Times New Roman" w:hAnsi="Times New Roman" w:cs="Times New Roman"/>
          <w:b/>
          <w:sz w:val="24"/>
          <w:szCs w:val="24"/>
        </w:rPr>
        <w:t>признаки административного правонарушения</w:t>
      </w:r>
      <w:r w:rsidRPr="002C1E43">
        <w:rPr>
          <w:rFonts w:ascii="Times New Roman" w:hAnsi="Times New Roman" w:cs="Times New Roman"/>
          <w:sz w:val="24"/>
          <w:szCs w:val="24"/>
        </w:rPr>
        <w:t>:</w:t>
      </w:r>
    </w:p>
    <w:p w:rsidR="002C1E43" w:rsidRPr="002C1E43" w:rsidRDefault="002C1E43" w:rsidP="002C1E43">
      <w:pPr>
        <w:numPr>
          <w:ilvl w:val="0"/>
          <w:numId w:val="2"/>
        </w:numPr>
        <w:jc w:val="both"/>
        <w:rPr>
          <w:rFonts w:ascii="Times New Roman" w:hAnsi="Times New Roman" w:cs="Times New Roman"/>
          <w:sz w:val="24"/>
          <w:szCs w:val="24"/>
        </w:rPr>
      </w:pPr>
      <w:r w:rsidRPr="002C1E43">
        <w:rPr>
          <w:rFonts w:ascii="Times New Roman" w:hAnsi="Times New Roman" w:cs="Times New Roman"/>
          <w:b/>
          <w:bCs/>
          <w:sz w:val="24"/>
          <w:szCs w:val="24"/>
        </w:rPr>
        <w:t>Деяние</w:t>
      </w:r>
      <w:r w:rsidRPr="002C1E43">
        <w:rPr>
          <w:rFonts w:ascii="Times New Roman" w:hAnsi="Times New Roman" w:cs="Times New Roman"/>
          <w:sz w:val="24"/>
          <w:szCs w:val="24"/>
        </w:rPr>
        <w:t> - акт волевого, осознанного поведения, может быть действием (переход улицы на красный сигнал светофора) или бездействием (неявка в суд для исполнения обязанности присяжного заседателя);</w:t>
      </w:r>
    </w:p>
    <w:p w:rsidR="002C1E43" w:rsidRPr="002C1E43" w:rsidRDefault="002C1E43" w:rsidP="002C1E43">
      <w:pPr>
        <w:numPr>
          <w:ilvl w:val="0"/>
          <w:numId w:val="2"/>
        </w:numPr>
        <w:jc w:val="both"/>
        <w:rPr>
          <w:rFonts w:ascii="Times New Roman" w:hAnsi="Times New Roman" w:cs="Times New Roman"/>
          <w:sz w:val="24"/>
          <w:szCs w:val="24"/>
        </w:rPr>
      </w:pPr>
      <w:r w:rsidRPr="002C1E43">
        <w:rPr>
          <w:rFonts w:ascii="Times New Roman" w:hAnsi="Times New Roman" w:cs="Times New Roman"/>
          <w:b/>
          <w:bCs/>
          <w:sz w:val="24"/>
          <w:szCs w:val="24"/>
        </w:rPr>
        <w:t>Антиобщественный характер</w:t>
      </w:r>
      <w:r w:rsidRPr="002C1E43">
        <w:rPr>
          <w:rFonts w:ascii="Times New Roman" w:hAnsi="Times New Roman" w:cs="Times New Roman"/>
          <w:sz w:val="24"/>
          <w:szCs w:val="24"/>
        </w:rPr>
        <w:t> - посягательство на интересы гражданина, государства и общества: обобщённый перечень таких интересов дан в ст. 1.2 КоАП РФ и конкретизируется в содержащихся в нём правовых нормах;</w:t>
      </w:r>
    </w:p>
    <w:p w:rsidR="002C1E43" w:rsidRPr="002C1E43" w:rsidRDefault="002C1E43" w:rsidP="002C1E43">
      <w:pPr>
        <w:numPr>
          <w:ilvl w:val="0"/>
          <w:numId w:val="2"/>
        </w:numPr>
        <w:jc w:val="both"/>
        <w:rPr>
          <w:rFonts w:ascii="Times New Roman" w:hAnsi="Times New Roman" w:cs="Times New Roman"/>
          <w:sz w:val="24"/>
          <w:szCs w:val="24"/>
        </w:rPr>
      </w:pPr>
      <w:r w:rsidRPr="002C1E43">
        <w:rPr>
          <w:rFonts w:ascii="Times New Roman" w:hAnsi="Times New Roman" w:cs="Times New Roman"/>
          <w:b/>
          <w:bCs/>
          <w:sz w:val="24"/>
          <w:szCs w:val="24"/>
        </w:rPr>
        <w:lastRenderedPageBreak/>
        <w:t>Виновность</w:t>
      </w:r>
      <w:r w:rsidRPr="002C1E43">
        <w:rPr>
          <w:rFonts w:ascii="Times New Roman" w:hAnsi="Times New Roman" w:cs="Times New Roman"/>
          <w:sz w:val="24"/>
          <w:szCs w:val="24"/>
        </w:rPr>
        <w:t> - аналогичная уголовному праву конструкция с умыслом и неосторожностью (ст. 2.2 «Формы вины» КоАП РФ);</w:t>
      </w:r>
    </w:p>
    <w:p w:rsidR="002C1E43" w:rsidRPr="002C1E43" w:rsidRDefault="002C1E43" w:rsidP="002C1E43">
      <w:pPr>
        <w:numPr>
          <w:ilvl w:val="0"/>
          <w:numId w:val="2"/>
        </w:numPr>
        <w:jc w:val="both"/>
        <w:rPr>
          <w:rFonts w:ascii="Times New Roman" w:hAnsi="Times New Roman" w:cs="Times New Roman"/>
          <w:sz w:val="24"/>
          <w:szCs w:val="24"/>
        </w:rPr>
      </w:pPr>
      <w:r w:rsidRPr="002C1E43">
        <w:rPr>
          <w:rFonts w:ascii="Times New Roman" w:hAnsi="Times New Roman" w:cs="Times New Roman"/>
          <w:b/>
          <w:bCs/>
          <w:sz w:val="24"/>
          <w:szCs w:val="24"/>
        </w:rPr>
        <w:t>Противоправность</w:t>
      </w:r>
      <w:r w:rsidRPr="002C1E43">
        <w:rPr>
          <w:rFonts w:ascii="Times New Roman" w:hAnsi="Times New Roman" w:cs="Times New Roman"/>
          <w:sz w:val="24"/>
          <w:szCs w:val="24"/>
        </w:rPr>
        <w:t> - ситуация, при которой объект посягательства не только представляет определенную ценность для личности, государства и общества, но и охраняется правом.</w:t>
      </w:r>
    </w:p>
    <w:p w:rsidR="002C1E43" w:rsidRPr="002C1E43" w:rsidRDefault="002C1E43" w:rsidP="002C1E43">
      <w:pPr>
        <w:jc w:val="both"/>
        <w:rPr>
          <w:rFonts w:ascii="Times New Roman" w:hAnsi="Times New Roman" w:cs="Times New Roman"/>
          <w:sz w:val="24"/>
          <w:szCs w:val="24"/>
        </w:rPr>
      </w:pPr>
      <w:r w:rsidRPr="002C1E43">
        <w:rPr>
          <w:rFonts w:ascii="Times New Roman" w:hAnsi="Times New Roman" w:cs="Times New Roman"/>
          <w:sz w:val="24"/>
          <w:szCs w:val="24"/>
        </w:rPr>
        <w:t>Важно понятие наказуемости, при которой административное наказание является установленной государством мерой ответственности за совершение административного правонарушения (ст. 3.1 КоАП РФ).</w:t>
      </w:r>
    </w:p>
    <w:p w:rsidR="002C1E43" w:rsidRPr="002C1E43" w:rsidRDefault="002C1E43" w:rsidP="002C1E43">
      <w:pPr>
        <w:jc w:val="both"/>
        <w:rPr>
          <w:rFonts w:ascii="Times New Roman" w:hAnsi="Times New Roman" w:cs="Times New Roman"/>
          <w:sz w:val="24"/>
          <w:szCs w:val="24"/>
        </w:rPr>
      </w:pPr>
      <w:r w:rsidRPr="002C1E43">
        <w:rPr>
          <w:rFonts w:ascii="Times New Roman" w:hAnsi="Times New Roman" w:cs="Times New Roman"/>
          <w:sz w:val="24"/>
          <w:szCs w:val="24"/>
        </w:rPr>
        <w:t xml:space="preserve">Виды административных взысканий определены в ст. 3.2 КоАП РФ. За совершение административных правонарушений могут применяться следующие </w:t>
      </w:r>
      <w:r w:rsidRPr="008A2367">
        <w:rPr>
          <w:rFonts w:ascii="Times New Roman" w:hAnsi="Times New Roman" w:cs="Times New Roman"/>
          <w:b/>
          <w:sz w:val="24"/>
          <w:szCs w:val="24"/>
        </w:rPr>
        <w:t>административные наказания</w:t>
      </w:r>
      <w:r w:rsidRPr="002C1E43">
        <w:rPr>
          <w:rFonts w:ascii="Times New Roman" w:hAnsi="Times New Roman" w:cs="Times New Roman"/>
          <w:sz w:val="24"/>
          <w:szCs w:val="24"/>
        </w:rPr>
        <w:t>:</w:t>
      </w:r>
    </w:p>
    <w:p w:rsidR="002C1E43" w:rsidRPr="002C1E43" w:rsidRDefault="002C1E43" w:rsidP="002C1E43">
      <w:pPr>
        <w:numPr>
          <w:ilvl w:val="0"/>
          <w:numId w:val="3"/>
        </w:numPr>
        <w:jc w:val="both"/>
        <w:rPr>
          <w:rFonts w:ascii="Times New Roman" w:hAnsi="Times New Roman" w:cs="Times New Roman"/>
          <w:sz w:val="24"/>
          <w:szCs w:val="24"/>
        </w:rPr>
      </w:pPr>
      <w:r w:rsidRPr="002C1E43">
        <w:rPr>
          <w:rFonts w:ascii="Times New Roman" w:hAnsi="Times New Roman" w:cs="Times New Roman"/>
          <w:b/>
          <w:bCs/>
          <w:sz w:val="24"/>
          <w:szCs w:val="24"/>
        </w:rPr>
        <w:t>Предупреждение</w:t>
      </w:r>
      <w:r w:rsidRPr="002C1E43">
        <w:rPr>
          <w:rFonts w:ascii="Times New Roman" w:hAnsi="Times New Roman" w:cs="Times New Roman"/>
          <w:sz w:val="24"/>
          <w:szCs w:val="24"/>
        </w:rPr>
        <w:t>. Это выносимое официальное порицание управляемым органом в письменной форме, установленной законодательством;</w:t>
      </w:r>
    </w:p>
    <w:p w:rsidR="002C1E43" w:rsidRPr="002C1E43" w:rsidRDefault="002C1E43" w:rsidP="002C1E43">
      <w:pPr>
        <w:numPr>
          <w:ilvl w:val="0"/>
          <w:numId w:val="4"/>
        </w:numPr>
        <w:jc w:val="both"/>
        <w:rPr>
          <w:rFonts w:ascii="Times New Roman" w:hAnsi="Times New Roman" w:cs="Times New Roman"/>
          <w:sz w:val="24"/>
          <w:szCs w:val="24"/>
        </w:rPr>
      </w:pPr>
      <w:r w:rsidRPr="002C1E43">
        <w:rPr>
          <w:rFonts w:ascii="Times New Roman" w:hAnsi="Times New Roman" w:cs="Times New Roman"/>
          <w:b/>
          <w:bCs/>
          <w:sz w:val="24"/>
          <w:szCs w:val="24"/>
        </w:rPr>
        <w:t>Административный штраф</w:t>
      </w:r>
      <w:r w:rsidRPr="002C1E43">
        <w:rPr>
          <w:rFonts w:ascii="Times New Roman" w:hAnsi="Times New Roman" w:cs="Times New Roman"/>
          <w:sz w:val="24"/>
          <w:szCs w:val="24"/>
        </w:rPr>
        <w:t>. Это денежное взыскание, размер которого определяется в статье, устанавливающей ответственность за конкретное правонарушение;</w:t>
      </w:r>
    </w:p>
    <w:p w:rsidR="002C1E43" w:rsidRPr="002C1E43" w:rsidRDefault="002C1E43" w:rsidP="002C1E43">
      <w:pPr>
        <w:numPr>
          <w:ilvl w:val="0"/>
          <w:numId w:val="4"/>
        </w:numPr>
        <w:jc w:val="both"/>
        <w:rPr>
          <w:rFonts w:ascii="Times New Roman" w:hAnsi="Times New Roman" w:cs="Times New Roman"/>
          <w:sz w:val="24"/>
          <w:szCs w:val="24"/>
        </w:rPr>
      </w:pPr>
      <w:r w:rsidRPr="002C1E43">
        <w:rPr>
          <w:rFonts w:ascii="Times New Roman" w:hAnsi="Times New Roman" w:cs="Times New Roman"/>
          <w:b/>
          <w:bCs/>
          <w:sz w:val="24"/>
          <w:szCs w:val="24"/>
        </w:rPr>
        <w:t>Конфискация орудия совершения или предмета административного правонарушения</w:t>
      </w:r>
      <w:r w:rsidRPr="002C1E43">
        <w:rPr>
          <w:rFonts w:ascii="Times New Roman" w:hAnsi="Times New Roman" w:cs="Times New Roman"/>
          <w:sz w:val="24"/>
          <w:szCs w:val="24"/>
        </w:rPr>
        <w:t>. Это аналогичное предыдущему принудительное изъятие без какой-либо компенсации;</w:t>
      </w:r>
    </w:p>
    <w:p w:rsidR="002C1E43" w:rsidRPr="002C1E43" w:rsidRDefault="002C1E43" w:rsidP="002C1E43">
      <w:pPr>
        <w:numPr>
          <w:ilvl w:val="0"/>
          <w:numId w:val="4"/>
        </w:numPr>
        <w:jc w:val="both"/>
        <w:rPr>
          <w:rFonts w:ascii="Times New Roman" w:hAnsi="Times New Roman" w:cs="Times New Roman"/>
          <w:sz w:val="24"/>
          <w:szCs w:val="24"/>
        </w:rPr>
      </w:pPr>
      <w:r w:rsidRPr="002C1E43">
        <w:rPr>
          <w:rFonts w:ascii="Times New Roman" w:hAnsi="Times New Roman" w:cs="Times New Roman"/>
          <w:b/>
          <w:bCs/>
          <w:sz w:val="24"/>
          <w:szCs w:val="24"/>
        </w:rPr>
        <w:t>Лишение специального права</w:t>
      </w:r>
      <w:r w:rsidRPr="002C1E43">
        <w:rPr>
          <w:rFonts w:ascii="Times New Roman" w:hAnsi="Times New Roman" w:cs="Times New Roman"/>
          <w:sz w:val="24"/>
          <w:szCs w:val="24"/>
        </w:rPr>
        <w:t>, предоставленного физическому лицу (права охоты, управления транспортным средством и т. п.);</w:t>
      </w:r>
    </w:p>
    <w:p w:rsidR="002C1E43" w:rsidRPr="002C1E43" w:rsidRDefault="002C1E43" w:rsidP="002C1E43">
      <w:pPr>
        <w:numPr>
          <w:ilvl w:val="0"/>
          <w:numId w:val="4"/>
        </w:numPr>
        <w:jc w:val="both"/>
        <w:rPr>
          <w:rFonts w:ascii="Times New Roman" w:hAnsi="Times New Roman" w:cs="Times New Roman"/>
          <w:sz w:val="24"/>
          <w:szCs w:val="24"/>
        </w:rPr>
      </w:pPr>
      <w:r w:rsidRPr="002C1E43">
        <w:rPr>
          <w:rFonts w:ascii="Times New Roman" w:hAnsi="Times New Roman" w:cs="Times New Roman"/>
          <w:b/>
          <w:bCs/>
          <w:sz w:val="24"/>
          <w:szCs w:val="24"/>
        </w:rPr>
        <w:t>Административный арест</w:t>
      </w:r>
      <w:r w:rsidRPr="002C1E43">
        <w:rPr>
          <w:rFonts w:ascii="Times New Roman" w:hAnsi="Times New Roman" w:cs="Times New Roman"/>
          <w:sz w:val="24"/>
          <w:szCs w:val="24"/>
        </w:rPr>
        <w:t>. Он подразумевает задержание нарушителя в условиях изоляции от общества на срок до 15 суток, а за нарушение требований режима чрезвычайного положения или режима в зоне проведения антитеррористической операции — до 30 суток;</w:t>
      </w:r>
    </w:p>
    <w:p w:rsidR="002C1E43" w:rsidRPr="002C1E43" w:rsidRDefault="002C1E43" w:rsidP="002C1E43">
      <w:pPr>
        <w:numPr>
          <w:ilvl w:val="0"/>
          <w:numId w:val="4"/>
        </w:numPr>
        <w:jc w:val="both"/>
        <w:rPr>
          <w:rFonts w:ascii="Times New Roman" w:hAnsi="Times New Roman" w:cs="Times New Roman"/>
          <w:sz w:val="24"/>
          <w:szCs w:val="24"/>
        </w:rPr>
      </w:pPr>
      <w:r w:rsidRPr="002C1E43">
        <w:rPr>
          <w:rFonts w:ascii="Times New Roman" w:hAnsi="Times New Roman" w:cs="Times New Roman"/>
          <w:b/>
          <w:bCs/>
          <w:sz w:val="24"/>
          <w:szCs w:val="24"/>
        </w:rPr>
        <w:t>Административное выдворение</w:t>
      </w:r>
      <w:r w:rsidRPr="002C1E43">
        <w:rPr>
          <w:rFonts w:ascii="Times New Roman" w:hAnsi="Times New Roman" w:cs="Times New Roman"/>
          <w:sz w:val="24"/>
          <w:szCs w:val="24"/>
        </w:rPr>
        <w:t> за пределы Российской Федерации иностранного гражданина или лица без гражданства;</w:t>
      </w:r>
    </w:p>
    <w:p w:rsidR="002C1E43" w:rsidRPr="002C1E43" w:rsidRDefault="002C1E43" w:rsidP="002C1E43">
      <w:pPr>
        <w:numPr>
          <w:ilvl w:val="0"/>
          <w:numId w:val="4"/>
        </w:numPr>
        <w:jc w:val="both"/>
        <w:rPr>
          <w:rFonts w:ascii="Times New Roman" w:hAnsi="Times New Roman" w:cs="Times New Roman"/>
          <w:sz w:val="24"/>
          <w:szCs w:val="24"/>
        </w:rPr>
      </w:pPr>
      <w:r w:rsidRPr="002C1E43">
        <w:rPr>
          <w:rFonts w:ascii="Times New Roman" w:hAnsi="Times New Roman" w:cs="Times New Roman"/>
          <w:b/>
          <w:bCs/>
          <w:sz w:val="24"/>
          <w:szCs w:val="24"/>
        </w:rPr>
        <w:t>Дисквалификация.</w:t>
      </w:r>
      <w:r w:rsidRPr="002C1E43">
        <w:rPr>
          <w:rFonts w:ascii="Times New Roman" w:hAnsi="Times New Roman" w:cs="Times New Roman"/>
          <w:sz w:val="24"/>
          <w:szCs w:val="24"/>
        </w:rPr>
        <w:t> Это лишение физического лица права занимать руководящие должности в исполнительном органе управления юридического лица, входить в совет директоров (наблюдательный совет), осуществлять предпринимательскую деятельность по управлению юридическим лицом, а также управление юридическим лицом в иных случаях;</w:t>
      </w:r>
    </w:p>
    <w:p w:rsidR="002C1E43" w:rsidRPr="002C1E43" w:rsidRDefault="002C1E43" w:rsidP="002C1E43">
      <w:pPr>
        <w:numPr>
          <w:ilvl w:val="0"/>
          <w:numId w:val="4"/>
        </w:numPr>
        <w:jc w:val="both"/>
        <w:rPr>
          <w:rFonts w:ascii="Times New Roman" w:hAnsi="Times New Roman" w:cs="Times New Roman"/>
          <w:sz w:val="24"/>
          <w:szCs w:val="24"/>
        </w:rPr>
      </w:pPr>
      <w:r w:rsidRPr="002C1E43">
        <w:rPr>
          <w:rFonts w:ascii="Times New Roman" w:hAnsi="Times New Roman" w:cs="Times New Roman"/>
          <w:b/>
          <w:bCs/>
          <w:sz w:val="24"/>
          <w:szCs w:val="24"/>
        </w:rPr>
        <w:t>Административное приостановление деятельности.</w:t>
      </w:r>
    </w:p>
    <w:p w:rsidR="002C1E43" w:rsidRPr="002C1E43" w:rsidRDefault="002C1E43" w:rsidP="002C1E43">
      <w:pPr>
        <w:numPr>
          <w:ilvl w:val="0"/>
          <w:numId w:val="4"/>
        </w:numPr>
        <w:jc w:val="both"/>
        <w:rPr>
          <w:rFonts w:ascii="Times New Roman" w:hAnsi="Times New Roman" w:cs="Times New Roman"/>
          <w:sz w:val="24"/>
          <w:szCs w:val="24"/>
        </w:rPr>
      </w:pPr>
      <w:r w:rsidRPr="002C1E43">
        <w:rPr>
          <w:rFonts w:ascii="Times New Roman" w:hAnsi="Times New Roman" w:cs="Times New Roman"/>
          <w:b/>
          <w:bCs/>
          <w:sz w:val="24"/>
          <w:szCs w:val="24"/>
        </w:rPr>
        <w:t>Административный запрет на посещение мест проведения официальных спортивных соревнований в дни их проведения </w:t>
      </w:r>
      <w:r w:rsidRPr="002C1E43">
        <w:rPr>
          <w:rFonts w:ascii="Times New Roman" w:hAnsi="Times New Roman" w:cs="Times New Roman"/>
          <w:sz w:val="24"/>
          <w:szCs w:val="24"/>
        </w:rPr>
        <w:t>(введен Федеральным законом от 23.07.2013 N 192-ФЗ; вступил в силу с 20 января 2014)</w:t>
      </w:r>
    </w:p>
    <w:p w:rsidR="00354F55" w:rsidRPr="008A2367" w:rsidRDefault="008A2367" w:rsidP="00354F55">
      <w:pPr>
        <w:pStyle w:val="aligncenter"/>
        <w:shd w:val="clear" w:color="auto" w:fill="FFFFFF"/>
        <w:spacing w:before="0" w:beforeAutospacing="0" w:after="0" w:afterAutospacing="0" w:line="450" w:lineRule="atLeast"/>
        <w:jc w:val="center"/>
        <w:outlineLvl w:val="1"/>
        <w:rPr>
          <w:b/>
          <w:bCs/>
          <w:color w:val="000000"/>
          <w:kern w:val="36"/>
        </w:rPr>
      </w:pPr>
      <w:r w:rsidRPr="008A2367">
        <w:rPr>
          <w:b/>
          <w:bCs/>
          <w:color w:val="000000"/>
          <w:kern w:val="36"/>
        </w:rPr>
        <w:t>Случаи и особенности освобождения от административной</w:t>
      </w:r>
      <w:r>
        <w:rPr>
          <w:b/>
          <w:bCs/>
          <w:color w:val="000000"/>
          <w:kern w:val="36"/>
        </w:rPr>
        <w:t xml:space="preserve"> </w:t>
      </w:r>
      <w:r w:rsidRPr="008A2367">
        <w:rPr>
          <w:b/>
          <w:bCs/>
          <w:color w:val="000000"/>
          <w:kern w:val="36"/>
        </w:rPr>
        <w:t>ответственности, от административного наказания, замены</w:t>
      </w:r>
      <w:r>
        <w:rPr>
          <w:b/>
          <w:bCs/>
          <w:color w:val="000000"/>
          <w:kern w:val="36"/>
        </w:rPr>
        <w:t xml:space="preserve"> </w:t>
      </w:r>
      <w:r w:rsidRPr="008A2367">
        <w:rPr>
          <w:b/>
          <w:bCs/>
          <w:color w:val="000000"/>
          <w:kern w:val="36"/>
        </w:rPr>
        <w:t>админис</w:t>
      </w:r>
      <w:r>
        <w:rPr>
          <w:b/>
          <w:bCs/>
          <w:color w:val="000000"/>
          <w:kern w:val="36"/>
        </w:rPr>
        <w:t xml:space="preserve">тративного наказания, отсрочки, </w:t>
      </w:r>
      <w:r w:rsidRPr="008A2367">
        <w:rPr>
          <w:b/>
          <w:bCs/>
          <w:color w:val="000000"/>
          <w:kern w:val="36"/>
        </w:rPr>
        <w:lastRenderedPageBreak/>
        <w:t>рассрочки</w:t>
      </w:r>
      <w:r>
        <w:rPr>
          <w:b/>
          <w:bCs/>
          <w:color w:val="000000"/>
          <w:kern w:val="36"/>
        </w:rPr>
        <w:t xml:space="preserve"> </w:t>
      </w:r>
      <w:r w:rsidRPr="008A2367">
        <w:rPr>
          <w:b/>
          <w:bCs/>
          <w:color w:val="000000"/>
          <w:kern w:val="36"/>
        </w:rPr>
        <w:t>и приостановления исполнения административного наказания</w:t>
      </w:r>
      <w:r w:rsidR="00354F55">
        <w:rPr>
          <w:b/>
          <w:bCs/>
          <w:color w:val="000000"/>
          <w:kern w:val="36"/>
        </w:rPr>
        <w:t xml:space="preserve"> (статья 2.5 </w:t>
      </w:r>
      <w:r w:rsidR="00354F55" w:rsidRPr="00354F55">
        <w:rPr>
          <w:b/>
          <w:bCs/>
          <w:color w:val="000000"/>
          <w:kern w:val="36"/>
        </w:rPr>
        <w:t>Кодекса Российской Федерации об а</w:t>
      </w:r>
      <w:r w:rsidR="00354F55">
        <w:rPr>
          <w:b/>
          <w:bCs/>
          <w:color w:val="000000"/>
          <w:kern w:val="36"/>
        </w:rPr>
        <w:t>дминистративных правонарушениях)</w:t>
      </w:r>
    </w:p>
    <w:p w:rsidR="002C1E43" w:rsidRDefault="00354F55" w:rsidP="008A2367">
      <w:pPr>
        <w:jc w:val="both"/>
        <w:rPr>
          <w:rFonts w:ascii="Times New Roman" w:hAnsi="Times New Roman" w:cs="Times New Roman"/>
          <w:sz w:val="24"/>
          <w:szCs w:val="24"/>
        </w:rPr>
      </w:pPr>
      <w:r w:rsidRPr="00354F55">
        <w:rPr>
          <w:rFonts w:ascii="Times New Roman" w:hAnsi="Times New Roman" w:cs="Times New Roman"/>
          <w:sz w:val="24"/>
          <w:szCs w:val="24"/>
        </w:rPr>
        <w:t>В новом КоАП предлагается выделить отдельные главы об особенностях освобождения от административной ответственности, от административного наказания, замены административного наказания, отсрочки, рассрочки и приостановления исполнения административного наказания.</w:t>
      </w:r>
    </w:p>
    <w:p w:rsidR="00354F55" w:rsidRDefault="00354F55" w:rsidP="008A2367">
      <w:pPr>
        <w:jc w:val="both"/>
        <w:rPr>
          <w:rFonts w:ascii="Times New Roman" w:hAnsi="Times New Roman" w:cs="Times New Roman"/>
          <w:sz w:val="24"/>
          <w:szCs w:val="24"/>
        </w:rPr>
      </w:pPr>
      <w:r w:rsidRPr="00354F55">
        <w:rPr>
          <w:rFonts w:ascii="Times New Roman" w:hAnsi="Times New Roman" w:cs="Times New Roman"/>
          <w:sz w:val="24"/>
          <w:szCs w:val="24"/>
        </w:rPr>
        <w:t> Должно быть закреплено положение, согласно которому не допускается одновременное привлечение юридического лица и его работника к административной ответственности за одни и те же действия, за исключением случаев, когда юридическое лицо, наряду с его виновным работником, виновно в непринятии мер по недопущению совершения указанным работником административного правонарушения.</w:t>
      </w:r>
    </w:p>
    <w:p w:rsidR="00354C63" w:rsidRPr="00354C63" w:rsidRDefault="00354C63" w:rsidP="00354C63">
      <w:pPr>
        <w:jc w:val="both"/>
        <w:rPr>
          <w:rFonts w:ascii="Times New Roman" w:hAnsi="Times New Roman" w:cs="Times New Roman"/>
          <w:sz w:val="24"/>
          <w:szCs w:val="24"/>
        </w:rPr>
      </w:pPr>
      <w:r w:rsidRPr="00354C63">
        <w:rPr>
          <w:rFonts w:ascii="Times New Roman" w:hAnsi="Times New Roman" w:cs="Times New Roman"/>
          <w:sz w:val="24"/>
          <w:szCs w:val="24"/>
        </w:rPr>
        <w:t>Лицо, совершившее административное правонарушение, должно освобождаться от административной ответственности в случаях:</w:t>
      </w:r>
    </w:p>
    <w:p w:rsidR="00354C63" w:rsidRDefault="00354C63" w:rsidP="00354C63">
      <w:pPr>
        <w:pStyle w:val="a4"/>
        <w:numPr>
          <w:ilvl w:val="0"/>
          <w:numId w:val="6"/>
        </w:numPr>
        <w:jc w:val="both"/>
        <w:rPr>
          <w:rFonts w:ascii="Times New Roman" w:hAnsi="Times New Roman" w:cs="Times New Roman"/>
          <w:sz w:val="24"/>
          <w:szCs w:val="24"/>
        </w:rPr>
      </w:pPr>
      <w:r w:rsidRPr="00354C63">
        <w:rPr>
          <w:rFonts w:ascii="Times New Roman" w:hAnsi="Times New Roman" w:cs="Times New Roman"/>
          <w:sz w:val="24"/>
          <w:szCs w:val="24"/>
        </w:rPr>
        <w:t>признания утратившими силу закона или его положения, устанавливающих административную ответственность за содеянное, за исключением случая одновременного вступления в силу положений закона, отменяющих административную ответственность за содеянное и устанавливающих за одно и то же деяние уголовную ответственность;</w:t>
      </w:r>
    </w:p>
    <w:p w:rsidR="00354C63" w:rsidRDefault="00354C63" w:rsidP="00354C63">
      <w:pPr>
        <w:pStyle w:val="a4"/>
        <w:numPr>
          <w:ilvl w:val="0"/>
          <w:numId w:val="6"/>
        </w:numPr>
        <w:jc w:val="both"/>
        <w:rPr>
          <w:rFonts w:ascii="Times New Roman" w:hAnsi="Times New Roman" w:cs="Times New Roman"/>
          <w:sz w:val="24"/>
          <w:szCs w:val="24"/>
        </w:rPr>
      </w:pPr>
      <w:r w:rsidRPr="00354C63">
        <w:rPr>
          <w:rFonts w:ascii="Times New Roman" w:hAnsi="Times New Roman" w:cs="Times New Roman"/>
          <w:sz w:val="24"/>
          <w:szCs w:val="24"/>
        </w:rPr>
        <w:t xml:space="preserve"> истечения сроков давности привлечения к административной ответственности;</w:t>
      </w:r>
    </w:p>
    <w:p w:rsidR="00354C63" w:rsidRDefault="00354C63" w:rsidP="00354C63">
      <w:pPr>
        <w:pStyle w:val="a4"/>
        <w:numPr>
          <w:ilvl w:val="0"/>
          <w:numId w:val="6"/>
        </w:numPr>
        <w:jc w:val="both"/>
        <w:rPr>
          <w:rFonts w:ascii="Times New Roman" w:hAnsi="Times New Roman" w:cs="Times New Roman"/>
          <w:sz w:val="24"/>
          <w:szCs w:val="24"/>
        </w:rPr>
      </w:pPr>
      <w:r w:rsidRPr="00354C63">
        <w:rPr>
          <w:rFonts w:ascii="Times New Roman" w:hAnsi="Times New Roman" w:cs="Times New Roman"/>
          <w:sz w:val="24"/>
          <w:szCs w:val="24"/>
        </w:rPr>
        <w:t xml:space="preserve"> издания акта амнистии, если такой акт освобождает лицо, совершившее административное правонарушение, от административной ответственности;</w:t>
      </w:r>
    </w:p>
    <w:p w:rsidR="00354C63" w:rsidRDefault="00354C63" w:rsidP="00354C63">
      <w:pPr>
        <w:pStyle w:val="a4"/>
        <w:numPr>
          <w:ilvl w:val="0"/>
          <w:numId w:val="6"/>
        </w:numPr>
        <w:jc w:val="both"/>
        <w:rPr>
          <w:rFonts w:ascii="Times New Roman" w:hAnsi="Times New Roman" w:cs="Times New Roman"/>
          <w:sz w:val="24"/>
          <w:szCs w:val="24"/>
        </w:rPr>
      </w:pPr>
      <w:r w:rsidRPr="00354C63">
        <w:rPr>
          <w:rFonts w:ascii="Times New Roman" w:hAnsi="Times New Roman" w:cs="Times New Roman"/>
          <w:sz w:val="24"/>
          <w:szCs w:val="24"/>
        </w:rPr>
        <w:t xml:space="preserve"> малозначительности совершенного административного правонарушения;</w:t>
      </w:r>
    </w:p>
    <w:p w:rsidR="00354C63" w:rsidRPr="00354C63" w:rsidRDefault="00354C63" w:rsidP="00354C63">
      <w:pPr>
        <w:pStyle w:val="a4"/>
        <w:numPr>
          <w:ilvl w:val="0"/>
          <w:numId w:val="6"/>
        </w:numPr>
        <w:jc w:val="both"/>
        <w:rPr>
          <w:rFonts w:ascii="Times New Roman" w:hAnsi="Times New Roman" w:cs="Times New Roman"/>
          <w:sz w:val="24"/>
          <w:szCs w:val="24"/>
        </w:rPr>
      </w:pPr>
      <w:r w:rsidRPr="00354C63">
        <w:rPr>
          <w:rFonts w:ascii="Times New Roman" w:hAnsi="Times New Roman" w:cs="Times New Roman"/>
          <w:sz w:val="24"/>
          <w:szCs w:val="24"/>
        </w:rPr>
        <w:t xml:space="preserve"> наличия иных обстоятельств, предусмотренных КоАП.</w:t>
      </w:r>
    </w:p>
    <w:p w:rsidR="00354C63" w:rsidRPr="00354C63" w:rsidRDefault="00354C63" w:rsidP="00354C63">
      <w:pPr>
        <w:jc w:val="both"/>
        <w:rPr>
          <w:rFonts w:ascii="Times New Roman" w:hAnsi="Times New Roman" w:cs="Times New Roman"/>
          <w:sz w:val="24"/>
          <w:szCs w:val="24"/>
        </w:rPr>
      </w:pPr>
      <w:r w:rsidRPr="00354C63">
        <w:rPr>
          <w:rFonts w:ascii="Times New Roman" w:hAnsi="Times New Roman" w:cs="Times New Roman"/>
          <w:sz w:val="24"/>
          <w:szCs w:val="24"/>
        </w:rPr>
        <w:t>Лицо, в отношении которого вынесено постановление о назначении административного наказания, может быть освобождено от административного наказания в случаях:</w:t>
      </w:r>
    </w:p>
    <w:p w:rsidR="00354C63" w:rsidRPr="00354C63" w:rsidRDefault="00354C63" w:rsidP="00354C63">
      <w:pPr>
        <w:pStyle w:val="a4"/>
        <w:numPr>
          <w:ilvl w:val="0"/>
          <w:numId w:val="5"/>
        </w:numPr>
        <w:jc w:val="both"/>
        <w:rPr>
          <w:rFonts w:ascii="Times New Roman" w:hAnsi="Times New Roman" w:cs="Times New Roman"/>
          <w:sz w:val="24"/>
          <w:szCs w:val="24"/>
        </w:rPr>
      </w:pPr>
      <w:r w:rsidRPr="00354C63">
        <w:rPr>
          <w:rFonts w:ascii="Times New Roman" w:hAnsi="Times New Roman" w:cs="Times New Roman"/>
          <w:sz w:val="24"/>
          <w:szCs w:val="24"/>
        </w:rPr>
        <w:t>если исполнение административного наказания в виде административного штрафа может повлечь за собой невозможность исполнения лицом обязанности, за неисполнение которой оно привлекается к административной ответственности;</w:t>
      </w:r>
    </w:p>
    <w:p w:rsidR="00354C63" w:rsidRDefault="00354C63" w:rsidP="00354C63">
      <w:pPr>
        <w:pStyle w:val="a4"/>
        <w:numPr>
          <w:ilvl w:val="0"/>
          <w:numId w:val="5"/>
        </w:numPr>
        <w:jc w:val="both"/>
        <w:rPr>
          <w:rFonts w:ascii="Times New Roman" w:hAnsi="Times New Roman" w:cs="Times New Roman"/>
          <w:sz w:val="24"/>
          <w:szCs w:val="24"/>
        </w:rPr>
      </w:pPr>
      <w:r w:rsidRPr="00354C63">
        <w:rPr>
          <w:rFonts w:ascii="Times New Roman" w:hAnsi="Times New Roman" w:cs="Times New Roman"/>
          <w:sz w:val="24"/>
          <w:szCs w:val="24"/>
        </w:rPr>
        <w:t>наступления предусмотренных КоАП обстоятельств, препятствующих исполнению административного наказания;</w:t>
      </w:r>
    </w:p>
    <w:p w:rsidR="00354C63" w:rsidRDefault="00354C63" w:rsidP="00354C63">
      <w:pPr>
        <w:pStyle w:val="a4"/>
        <w:numPr>
          <w:ilvl w:val="0"/>
          <w:numId w:val="5"/>
        </w:numPr>
        <w:jc w:val="both"/>
        <w:rPr>
          <w:rFonts w:ascii="Times New Roman" w:hAnsi="Times New Roman" w:cs="Times New Roman"/>
          <w:sz w:val="24"/>
          <w:szCs w:val="24"/>
        </w:rPr>
      </w:pPr>
      <w:r w:rsidRPr="00354C63">
        <w:rPr>
          <w:rFonts w:ascii="Times New Roman" w:hAnsi="Times New Roman" w:cs="Times New Roman"/>
          <w:sz w:val="24"/>
          <w:szCs w:val="24"/>
        </w:rPr>
        <w:t xml:space="preserve"> истечения сроков давности исполнения административного наказания;</w:t>
      </w:r>
    </w:p>
    <w:p w:rsidR="00354C63" w:rsidRPr="00354C63" w:rsidRDefault="00354C63" w:rsidP="00354C63">
      <w:pPr>
        <w:pStyle w:val="a4"/>
        <w:numPr>
          <w:ilvl w:val="0"/>
          <w:numId w:val="5"/>
        </w:numPr>
        <w:jc w:val="both"/>
        <w:rPr>
          <w:rFonts w:ascii="Times New Roman" w:hAnsi="Times New Roman" w:cs="Times New Roman"/>
          <w:sz w:val="24"/>
          <w:szCs w:val="24"/>
        </w:rPr>
      </w:pPr>
      <w:r w:rsidRPr="00354C63">
        <w:rPr>
          <w:rFonts w:ascii="Times New Roman" w:hAnsi="Times New Roman" w:cs="Times New Roman"/>
          <w:sz w:val="24"/>
          <w:szCs w:val="24"/>
        </w:rPr>
        <w:t xml:space="preserve"> издания акта амнистии, если такой акт освобождает лицо, совершившее административное правонарушение, от административного наказания.</w:t>
      </w:r>
    </w:p>
    <w:p w:rsidR="00354C63" w:rsidRDefault="00354C63" w:rsidP="008A2367">
      <w:pPr>
        <w:jc w:val="both"/>
        <w:rPr>
          <w:rFonts w:ascii="Times New Roman" w:hAnsi="Times New Roman" w:cs="Times New Roman"/>
          <w:sz w:val="24"/>
          <w:szCs w:val="24"/>
        </w:rPr>
      </w:pPr>
      <w:r w:rsidRPr="00354C63">
        <w:rPr>
          <w:rFonts w:ascii="Times New Roman" w:hAnsi="Times New Roman" w:cs="Times New Roman"/>
          <w:sz w:val="24"/>
          <w:szCs w:val="24"/>
        </w:rPr>
        <w:t>Суд, освобождая лицо от административного наказания в связи с нецелесообразностью его назначения, может возложить на привлекаемое к ответственности лицо обязательство исполнить обязанность, за неисполнение которой лицо привлекается к административной ответственности, а также определить срок, в течение которого такая обязанность должна быть исполнена. В случае неисполнения указанной обязанности решение суда об освобождении лица от административного наказания подлежит отмене, а данному лицу назначается административное наказание в виде административного штрафа.</w:t>
      </w:r>
    </w:p>
    <w:p w:rsidR="00354C63" w:rsidRDefault="00354C63" w:rsidP="008A2367">
      <w:pPr>
        <w:jc w:val="both"/>
        <w:rPr>
          <w:rFonts w:ascii="Times New Roman" w:hAnsi="Times New Roman" w:cs="Times New Roman"/>
          <w:sz w:val="24"/>
          <w:szCs w:val="24"/>
        </w:rPr>
      </w:pPr>
      <w:r>
        <w:rPr>
          <w:rFonts w:ascii="Times New Roman" w:hAnsi="Times New Roman" w:cs="Times New Roman"/>
          <w:sz w:val="24"/>
          <w:szCs w:val="24"/>
        </w:rPr>
        <w:t>Л</w:t>
      </w:r>
      <w:r w:rsidRPr="00354C63">
        <w:rPr>
          <w:rFonts w:ascii="Times New Roman" w:hAnsi="Times New Roman" w:cs="Times New Roman"/>
          <w:sz w:val="24"/>
          <w:szCs w:val="24"/>
        </w:rPr>
        <w:t xml:space="preserve">ицо, в отношении которого вынесено постановление о привлечении к административной ответственности и назначении административного наказания в виде обязательных работ, должно освобождаться от административного наказания в виде обязательных работ в </w:t>
      </w:r>
      <w:r w:rsidRPr="00354C63">
        <w:rPr>
          <w:rFonts w:ascii="Times New Roman" w:hAnsi="Times New Roman" w:cs="Times New Roman"/>
          <w:sz w:val="24"/>
          <w:szCs w:val="24"/>
        </w:rPr>
        <w:lastRenderedPageBreak/>
        <w:t>случае признания такого лица в период исполнения наказания ребенком-инвалидом, инвалидом I или II группы, наступления беременности либо тяжелого заболевания, препятствующих отбыванию обязательных работ данным лицом.</w:t>
      </w:r>
    </w:p>
    <w:p w:rsidR="00354C63" w:rsidRDefault="00354C63" w:rsidP="008A2367">
      <w:pPr>
        <w:jc w:val="both"/>
        <w:rPr>
          <w:rFonts w:ascii="Times New Roman" w:hAnsi="Times New Roman" w:cs="Times New Roman"/>
          <w:sz w:val="24"/>
          <w:szCs w:val="24"/>
        </w:rPr>
      </w:pPr>
      <w:r w:rsidRPr="00354C63">
        <w:rPr>
          <w:rFonts w:ascii="Times New Roman" w:hAnsi="Times New Roman" w:cs="Times New Roman"/>
          <w:sz w:val="24"/>
          <w:szCs w:val="24"/>
        </w:rPr>
        <w:t>Лицо, в отношении которого вынесено постановление о привлечении к административной ответственности и назначении административного наказания в виде административного ареста, может освобождаться от административного наказания в виде административного ареста в случае возникновения исключительных личных обстоятельств (тяжелого заболевания (состояния здоровья), смерти близкого родственника или близкого лица либо чрезвычайной ситуации, причинившей значительный материальный ущерб лицу, подвергнутому административному аресту, или его семье), а также на основании медицинского заключения о наличии у лица, подвергнутого административному аресту, беременности, заболевания, травмы или увечья, препятствующих отбыванию административного ареста.</w:t>
      </w:r>
    </w:p>
    <w:p w:rsidR="00354C63" w:rsidRDefault="00354C63" w:rsidP="008A2367">
      <w:pPr>
        <w:jc w:val="both"/>
        <w:rPr>
          <w:rFonts w:ascii="Times New Roman" w:hAnsi="Times New Roman" w:cs="Times New Roman"/>
          <w:sz w:val="24"/>
          <w:szCs w:val="24"/>
        </w:rPr>
      </w:pPr>
      <w:r w:rsidRPr="00354C63">
        <w:rPr>
          <w:rFonts w:ascii="Times New Roman" w:hAnsi="Times New Roman" w:cs="Times New Roman"/>
          <w:sz w:val="24"/>
          <w:szCs w:val="24"/>
        </w:rPr>
        <w:t>Исполнение административного наказания может быть приостановлено судом, органом, должностным лицом, назначившими административное наказание, а также иным судом или должностным лицом, приводящим административное наказание в исполнение, при наличии оснований, предусмотренных КоАП.</w:t>
      </w:r>
    </w:p>
    <w:p w:rsidR="00354C63" w:rsidRDefault="00354C63" w:rsidP="008A2367">
      <w:pPr>
        <w:jc w:val="both"/>
        <w:rPr>
          <w:rFonts w:ascii="Times New Roman" w:hAnsi="Times New Roman" w:cs="Times New Roman"/>
          <w:sz w:val="24"/>
          <w:szCs w:val="24"/>
        </w:rPr>
      </w:pPr>
      <w:r w:rsidRPr="00354C63">
        <w:rPr>
          <w:rFonts w:ascii="Times New Roman" w:hAnsi="Times New Roman" w:cs="Times New Roman"/>
          <w:sz w:val="24"/>
          <w:szCs w:val="24"/>
        </w:rPr>
        <w:t>Также должна быть предусмотрена возможность замены одного вида наказания на другой вид без нового рассмотрения дела по существу в случаях, когда исполнение назначенного наказания невозможно по объективным причинам, что создаст правовой инструментарий для недопущения юридической возможности виновному лицу избежать назначенного наказания. Такое право должно быть предоставлено суду, должностным лицам при рассмотрении соответствующих ходатайств.</w:t>
      </w:r>
    </w:p>
    <w:p w:rsidR="00354C63" w:rsidRPr="006A7F48" w:rsidRDefault="00354C63" w:rsidP="008A2367">
      <w:pPr>
        <w:jc w:val="both"/>
        <w:rPr>
          <w:rFonts w:ascii="Times New Roman" w:hAnsi="Times New Roman" w:cs="Times New Roman"/>
          <w:sz w:val="24"/>
          <w:szCs w:val="24"/>
        </w:rPr>
      </w:pPr>
      <w:r w:rsidRPr="00354C63">
        <w:rPr>
          <w:rFonts w:ascii="Times New Roman" w:hAnsi="Times New Roman" w:cs="Times New Roman"/>
          <w:sz w:val="24"/>
          <w:szCs w:val="24"/>
        </w:rPr>
        <w:t>Кроме того, нуждается в проработке вопрос о возможности зачета ранее примененных мер обеспечения производства по делу об административном правонарушении при назначении административного наказания.</w:t>
      </w:r>
      <w:bookmarkStart w:id="0" w:name="_GoBack"/>
      <w:bookmarkEnd w:id="0"/>
    </w:p>
    <w:sectPr w:rsidR="00354C63" w:rsidRPr="006A7F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92D46"/>
    <w:multiLevelType w:val="multilevel"/>
    <w:tmpl w:val="0834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E15090"/>
    <w:multiLevelType w:val="multilevel"/>
    <w:tmpl w:val="DAAA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5F43D6"/>
    <w:multiLevelType w:val="multilevel"/>
    <w:tmpl w:val="528A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72195"/>
    <w:multiLevelType w:val="hybridMultilevel"/>
    <w:tmpl w:val="F3EC59B0"/>
    <w:lvl w:ilvl="0" w:tplc="04190001">
      <w:start w:val="1"/>
      <w:numFmt w:val="bullet"/>
      <w:lvlText w:val=""/>
      <w:lvlJc w:val="left"/>
      <w:pPr>
        <w:ind w:left="782" w:hanging="360"/>
      </w:pPr>
      <w:rPr>
        <w:rFonts w:ascii="Symbol" w:hAnsi="Symbol" w:hint="default"/>
      </w:rPr>
    </w:lvl>
    <w:lvl w:ilvl="1" w:tplc="04190003" w:tentative="1">
      <w:start w:val="1"/>
      <w:numFmt w:val="bullet"/>
      <w:lvlText w:val="o"/>
      <w:lvlJc w:val="left"/>
      <w:pPr>
        <w:ind w:left="1502" w:hanging="360"/>
      </w:pPr>
      <w:rPr>
        <w:rFonts w:ascii="Courier New" w:hAnsi="Courier New" w:cs="Courier New" w:hint="default"/>
      </w:rPr>
    </w:lvl>
    <w:lvl w:ilvl="2" w:tplc="04190005" w:tentative="1">
      <w:start w:val="1"/>
      <w:numFmt w:val="bullet"/>
      <w:lvlText w:val=""/>
      <w:lvlJc w:val="left"/>
      <w:pPr>
        <w:ind w:left="2222" w:hanging="360"/>
      </w:pPr>
      <w:rPr>
        <w:rFonts w:ascii="Wingdings" w:hAnsi="Wingdings" w:hint="default"/>
      </w:rPr>
    </w:lvl>
    <w:lvl w:ilvl="3" w:tplc="04190001" w:tentative="1">
      <w:start w:val="1"/>
      <w:numFmt w:val="bullet"/>
      <w:lvlText w:val=""/>
      <w:lvlJc w:val="left"/>
      <w:pPr>
        <w:ind w:left="2942" w:hanging="360"/>
      </w:pPr>
      <w:rPr>
        <w:rFonts w:ascii="Symbol" w:hAnsi="Symbol" w:hint="default"/>
      </w:rPr>
    </w:lvl>
    <w:lvl w:ilvl="4" w:tplc="04190003" w:tentative="1">
      <w:start w:val="1"/>
      <w:numFmt w:val="bullet"/>
      <w:lvlText w:val="o"/>
      <w:lvlJc w:val="left"/>
      <w:pPr>
        <w:ind w:left="3662" w:hanging="360"/>
      </w:pPr>
      <w:rPr>
        <w:rFonts w:ascii="Courier New" w:hAnsi="Courier New" w:cs="Courier New" w:hint="default"/>
      </w:rPr>
    </w:lvl>
    <w:lvl w:ilvl="5" w:tplc="04190005" w:tentative="1">
      <w:start w:val="1"/>
      <w:numFmt w:val="bullet"/>
      <w:lvlText w:val=""/>
      <w:lvlJc w:val="left"/>
      <w:pPr>
        <w:ind w:left="4382" w:hanging="360"/>
      </w:pPr>
      <w:rPr>
        <w:rFonts w:ascii="Wingdings" w:hAnsi="Wingdings" w:hint="default"/>
      </w:rPr>
    </w:lvl>
    <w:lvl w:ilvl="6" w:tplc="04190001" w:tentative="1">
      <w:start w:val="1"/>
      <w:numFmt w:val="bullet"/>
      <w:lvlText w:val=""/>
      <w:lvlJc w:val="left"/>
      <w:pPr>
        <w:ind w:left="5102" w:hanging="360"/>
      </w:pPr>
      <w:rPr>
        <w:rFonts w:ascii="Symbol" w:hAnsi="Symbol" w:hint="default"/>
      </w:rPr>
    </w:lvl>
    <w:lvl w:ilvl="7" w:tplc="04190003" w:tentative="1">
      <w:start w:val="1"/>
      <w:numFmt w:val="bullet"/>
      <w:lvlText w:val="o"/>
      <w:lvlJc w:val="left"/>
      <w:pPr>
        <w:ind w:left="5822" w:hanging="360"/>
      </w:pPr>
      <w:rPr>
        <w:rFonts w:ascii="Courier New" w:hAnsi="Courier New" w:cs="Courier New" w:hint="default"/>
      </w:rPr>
    </w:lvl>
    <w:lvl w:ilvl="8" w:tplc="04190005" w:tentative="1">
      <w:start w:val="1"/>
      <w:numFmt w:val="bullet"/>
      <w:lvlText w:val=""/>
      <w:lvlJc w:val="left"/>
      <w:pPr>
        <w:ind w:left="6542" w:hanging="360"/>
      </w:pPr>
      <w:rPr>
        <w:rFonts w:ascii="Wingdings" w:hAnsi="Wingdings" w:hint="default"/>
      </w:rPr>
    </w:lvl>
  </w:abstractNum>
  <w:abstractNum w:abstractNumId="4" w15:restartNumberingAfterBreak="0">
    <w:nsid w:val="61C510F0"/>
    <w:multiLevelType w:val="multilevel"/>
    <w:tmpl w:val="E006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7604C"/>
    <w:multiLevelType w:val="hybridMultilevel"/>
    <w:tmpl w:val="0E4A9876"/>
    <w:lvl w:ilvl="0" w:tplc="04190001">
      <w:start w:val="1"/>
      <w:numFmt w:val="bullet"/>
      <w:lvlText w:val=""/>
      <w:lvlJc w:val="left"/>
      <w:pPr>
        <w:ind w:left="782" w:hanging="360"/>
      </w:pPr>
      <w:rPr>
        <w:rFonts w:ascii="Symbol" w:hAnsi="Symbol" w:hint="default"/>
      </w:rPr>
    </w:lvl>
    <w:lvl w:ilvl="1" w:tplc="04190003" w:tentative="1">
      <w:start w:val="1"/>
      <w:numFmt w:val="bullet"/>
      <w:lvlText w:val="o"/>
      <w:lvlJc w:val="left"/>
      <w:pPr>
        <w:ind w:left="1502" w:hanging="360"/>
      </w:pPr>
      <w:rPr>
        <w:rFonts w:ascii="Courier New" w:hAnsi="Courier New" w:cs="Courier New" w:hint="default"/>
      </w:rPr>
    </w:lvl>
    <w:lvl w:ilvl="2" w:tplc="04190005" w:tentative="1">
      <w:start w:val="1"/>
      <w:numFmt w:val="bullet"/>
      <w:lvlText w:val=""/>
      <w:lvlJc w:val="left"/>
      <w:pPr>
        <w:ind w:left="2222" w:hanging="360"/>
      </w:pPr>
      <w:rPr>
        <w:rFonts w:ascii="Wingdings" w:hAnsi="Wingdings" w:hint="default"/>
      </w:rPr>
    </w:lvl>
    <w:lvl w:ilvl="3" w:tplc="04190001" w:tentative="1">
      <w:start w:val="1"/>
      <w:numFmt w:val="bullet"/>
      <w:lvlText w:val=""/>
      <w:lvlJc w:val="left"/>
      <w:pPr>
        <w:ind w:left="2942" w:hanging="360"/>
      </w:pPr>
      <w:rPr>
        <w:rFonts w:ascii="Symbol" w:hAnsi="Symbol" w:hint="default"/>
      </w:rPr>
    </w:lvl>
    <w:lvl w:ilvl="4" w:tplc="04190003" w:tentative="1">
      <w:start w:val="1"/>
      <w:numFmt w:val="bullet"/>
      <w:lvlText w:val="o"/>
      <w:lvlJc w:val="left"/>
      <w:pPr>
        <w:ind w:left="3662" w:hanging="360"/>
      </w:pPr>
      <w:rPr>
        <w:rFonts w:ascii="Courier New" w:hAnsi="Courier New" w:cs="Courier New" w:hint="default"/>
      </w:rPr>
    </w:lvl>
    <w:lvl w:ilvl="5" w:tplc="04190005" w:tentative="1">
      <w:start w:val="1"/>
      <w:numFmt w:val="bullet"/>
      <w:lvlText w:val=""/>
      <w:lvlJc w:val="left"/>
      <w:pPr>
        <w:ind w:left="4382" w:hanging="360"/>
      </w:pPr>
      <w:rPr>
        <w:rFonts w:ascii="Wingdings" w:hAnsi="Wingdings" w:hint="default"/>
      </w:rPr>
    </w:lvl>
    <w:lvl w:ilvl="6" w:tplc="04190001" w:tentative="1">
      <w:start w:val="1"/>
      <w:numFmt w:val="bullet"/>
      <w:lvlText w:val=""/>
      <w:lvlJc w:val="left"/>
      <w:pPr>
        <w:ind w:left="5102" w:hanging="360"/>
      </w:pPr>
      <w:rPr>
        <w:rFonts w:ascii="Symbol" w:hAnsi="Symbol" w:hint="default"/>
      </w:rPr>
    </w:lvl>
    <w:lvl w:ilvl="7" w:tplc="04190003" w:tentative="1">
      <w:start w:val="1"/>
      <w:numFmt w:val="bullet"/>
      <w:lvlText w:val="o"/>
      <w:lvlJc w:val="left"/>
      <w:pPr>
        <w:ind w:left="5822" w:hanging="360"/>
      </w:pPr>
      <w:rPr>
        <w:rFonts w:ascii="Courier New" w:hAnsi="Courier New" w:cs="Courier New" w:hint="default"/>
      </w:rPr>
    </w:lvl>
    <w:lvl w:ilvl="8" w:tplc="04190005" w:tentative="1">
      <w:start w:val="1"/>
      <w:numFmt w:val="bullet"/>
      <w:lvlText w:val=""/>
      <w:lvlJc w:val="left"/>
      <w:pPr>
        <w:ind w:left="6542"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F48"/>
    <w:rsid w:val="001D08BA"/>
    <w:rsid w:val="002C1E43"/>
    <w:rsid w:val="00354C63"/>
    <w:rsid w:val="00354F55"/>
    <w:rsid w:val="006A7F48"/>
    <w:rsid w:val="008A2367"/>
    <w:rsid w:val="00AB06AF"/>
    <w:rsid w:val="00BD2D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39DF"/>
  <w15:chartTrackingRefBased/>
  <w15:docId w15:val="{623B7A1C-F872-4670-BACD-00F2A118B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C1E43"/>
    <w:rPr>
      <w:color w:val="0563C1" w:themeColor="hyperlink"/>
      <w:u w:val="single"/>
    </w:rPr>
  </w:style>
  <w:style w:type="paragraph" w:customStyle="1" w:styleId="aligncenter">
    <w:name w:val="align_center"/>
    <w:basedOn w:val="a"/>
    <w:rsid w:val="008A236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354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76266">
      <w:bodyDiv w:val="1"/>
      <w:marLeft w:val="0"/>
      <w:marRight w:val="0"/>
      <w:marTop w:val="0"/>
      <w:marBottom w:val="0"/>
      <w:divBdr>
        <w:top w:val="none" w:sz="0" w:space="0" w:color="auto"/>
        <w:left w:val="none" w:sz="0" w:space="0" w:color="auto"/>
        <w:bottom w:val="none" w:sz="0" w:space="0" w:color="auto"/>
        <w:right w:val="none" w:sz="0" w:space="0" w:color="auto"/>
      </w:divBdr>
    </w:div>
    <w:div w:id="396125955">
      <w:bodyDiv w:val="1"/>
      <w:marLeft w:val="0"/>
      <w:marRight w:val="0"/>
      <w:marTop w:val="0"/>
      <w:marBottom w:val="0"/>
      <w:divBdr>
        <w:top w:val="none" w:sz="0" w:space="0" w:color="auto"/>
        <w:left w:val="none" w:sz="0" w:space="0" w:color="auto"/>
        <w:bottom w:val="none" w:sz="0" w:space="0" w:color="auto"/>
        <w:right w:val="none" w:sz="0" w:space="0" w:color="auto"/>
      </w:divBdr>
    </w:div>
    <w:div w:id="477840243">
      <w:bodyDiv w:val="1"/>
      <w:marLeft w:val="0"/>
      <w:marRight w:val="0"/>
      <w:marTop w:val="0"/>
      <w:marBottom w:val="0"/>
      <w:divBdr>
        <w:top w:val="none" w:sz="0" w:space="0" w:color="auto"/>
        <w:left w:val="none" w:sz="0" w:space="0" w:color="auto"/>
        <w:bottom w:val="none" w:sz="0" w:space="0" w:color="auto"/>
        <w:right w:val="none" w:sz="0" w:space="0" w:color="auto"/>
      </w:divBdr>
    </w:div>
    <w:div w:id="678196992">
      <w:bodyDiv w:val="1"/>
      <w:marLeft w:val="0"/>
      <w:marRight w:val="0"/>
      <w:marTop w:val="0"/>
      <w:marBottom w:val="0"/>
      <w:divBdr>
        <w:top w:val="none" w:sz="0" w:space="0" w:color="auto"/>
        <w:left w:val="none" w:sz="0" w:space="0" w:color="auto"/>
        <w:bottom w:val="none" w:sz="0" w:space="0" w:color="auto"/>
        <w:right w:val="none" w:sz="0" w:space="0" w:color="auto"/>
      </w:divBdr>
    </w:div>
    <w:div w:id="860819344">
      <w:bodyDiv w:val="1"/>
      <w:marLeft w:val="0"/>
      <w:marRight w:val="0"/>
      <w:marTop w:val="0"/>
      <w:marBottom w:val="0"/>
      <w:divBdr>
        <w:top w:val="none" w:sz="0" w:space="0" w:color="auto"/>
        <w:left w:val="none" w:sz="0" w:space="0" w:color="auto"/>
        <w:bottom w:val="none" w:sz="0" w:space="0" w:color="auto"/>
        <w:right w:val="none" w:sz="0" w:space="0" w:color="auto"/>
      </w:divBdr>
    </w:div>
    <w:div w:id="1051881881">
      <w:bodyDiv w:val="1"/>
      <w:marLeft w:val="0"/>
      <w:marRight w:val="0"/>
      <w:marTop w:val="0"/>
      <w:marBottom w:val="0"/>
      <w:divBdr>
        <w:top w:val="none" w:sz="0" w:space="0" w:color="auto"/>
        <w:left w:val="none" w:sz="0" w:space="0" w:color="auto"/>
        <w:bottom w:val="none" w:sz="0" w:space="0" w:color="auto"/>
        <w:right w:val="none" w:sz="0" w:space="0" w:color="auto"/>
      </w:divBdr>
    </w:div>
    <w:div w:id="1159268243">
      <w:bodyDiv w:val="1"/>
      <w:marLeft w:val="0"/>
      <w:marRight w:val="0"/>
      <w:marTop w:val="0"/>
      <w:marBottom w:val="0"/>
      <w:divBdr>
        <w:top w:val="none" w:sz="0" w:space="0" w:color="auto"/>
        <w:left w:val="none" w:sz="0" w:space="0" w:color="auto"/>
        <w:bottom w:val="none" w:sz="0" w:space="0" w:color="auto"/>
        <w:right w:val="none" w:sz="0" w:space="0" w:color="auto"/>
      </w:divBdr>
    </w:div>
    <w:div w:id="1500272415">
      <w:bodyDiv w:val="1"/>
      <w:marLeft w:val="0"/>
      <w:marRight w:val="0"/>
      <w:marTop w:val="0"/>
      <w:marBottom w:val="0"/>
      <w:divBdr>
        <w:top w:val="none" w:sz="0" w:space="0" w:color="auto"/>
        <w:left w:val="none" w:sz="0" w:space="0" w:color="auto"/>
        <w:bottom w:val="none" w:sz="0" w:space="0" w:color="auto"/>
        <w:right w:val="none" w:sz="0" w:space="0" w:color="auto"/>
      </w:divBdr>
    </w:div>
    <w:div w:id="1575505825">
      <w:bodyDiv w:val="1"/>
      <w:marLeft w:val="0"/>
      <w:marRight w:val="0"/>
      <w:marTop w:val="0"/>
      <w:marBottom w:val="0"/>
      <w:divBdr>
        <w:top w:val="none" w:sz="0" w:space="0" w:color="auto"/>
        <w:left w:val="none" w:sz="0" w:space="0" w:color="auto"/>
        <w:bottom w:val="none" w:sz="0" w:space="0" w:color="auto"/>
        <w:right w:val="none" w:sz="0" w:space="0" w:color="auto"/>
      </w:divBdr>
    </w:div>
    <w:div w:id="1687706444">
      <w:bodyDiv w:val="1"/>
      <w:marLeft w:val="0"/>
      <w:marRight w:val="0"/>
      <w:marTop w:val="0"/>
      <w:marBottom w:val="0"/>
      <w:divBdr>
        <w:top w:val="none" w:sz="0" w:space="0" w:color="auto"/>
        <w:left w:val="none" w:sz="0" w:space="0" w:color="auto"/>
        <w:bottom w:val="none" w:sz="0" w:space="0" w:color="auto"/>
        <w:right w:val="none" w:sz="0" w:space="0" w:color="auto"/>
      </w:divBdr>
    </w:div>
    <w:div w:id="1796680119">
      <w:bodyDiv w:val="1"/>
      <w:marLeft w:val="0"/>
      <w:marRight w:val="0"/>
      <w:marTop w:val="0"/>
      <w:marBottom w:val="0"/>
      <w:divBdr>
        <w:top w:val="none" w:sz="0" w:space="0" w:color="auto"/>
        <w:left w:val="none" w:sz="0" w:space="0" w:color="auto"/>
        <w:bottom w:val="none" w:sz="0" w:space="0" w:color="auto"/>
        <w:right w:val="none" w:sz="0" w:space="0" w:color="auto"/>
      </w:divBdr>
    </w:div>
    <w:div w:id="1824469489">
      <w:bodyDiv w:val="1"/>
      <w:marLeft w:val="0"/>
      <w:marRight w:val="0"/>
      <w:marTop w:val="0"/>
      <w:marBottom w:val="0"/>
      <w:divBdr>
        <w:top w:val="none" w:sz="0" w:space="0" w:color="auto"/>
        <w:left w:val="none" w:sz="0" w:space="0" w:color="auto"/>
        <w:bottom w:val="none" w:sz="0" w:space="0" w:color="auto"/>
        <w:right w:val="none" w:sz="0" w:space="0" w:color="auto"/>
      </w:divBdr>
    </w:div>
    <w:div w:id="1867015502">
      <w:bodyDiv w:val="1"/>
      <w:marLeft w:val="0"/>
      <w:marRight w:val="0"/>
      <w:marTop w:val="0"/>
      <w:marBottom w:val="0"/>
      <w:divBdr>
        <w:top w:val="none" w:sz="0" w:space="0" w:color="auto"/>
        <w:left w:val="none" w:sz="0" w:space="0" w:color="auto"/>
        <w:bottom w:val="none" w:sz="0" w:space="0" w:color="auto"/>
        <w:right w:val="none" w:sz="0" w:space="0" w:color="auto"/>
      </w:divBdr>
    </w:div>
    <w:div w:id="205634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4</Pages>
  <Words>1436</Words>
  <Characters>8188</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D4 D9D9</dc:creator>
  <cp:keywords/>
  <dc:description/>
  <cp:lastModifiedBy>D4 D9D9</cp:lastModifiedBy>
  <cp:revision>1</cp:revision>
  <dcterms:created xsi:type="dcterms:W3CDTF">2021-11-15T05:06:00Z</dcterms:created>
  <dcterms:modified xsi:type="dcterms:W3CDTF">2021-11-15T06:40:00Z</dcterms:modified>
</cp:coreProperties>
</file>