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8DF" w:rsidRDefault="008248DF" w:rsidP="008248DF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Задание 1. </w:t>
      </w:r>
      <w:r>
        <w:rPr>
          <w:i/>
          <w:sz w:val="24"/>
          <w:szCs w:val="24"/>
        </w:rPr>
        <w:t>Выберите сферу деятельности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предприятия. Определите потребителей и заинтересованные стороны деятельности предприятия. Попытайтесь сформулировать их ожидания. </w:t>
      </w:r>
      <w:proofErr w:type="spellStart"/>
      <w:r>
        <w:rPr>
          <w:i/>
          <w:sz w:val="24"/>
          <w:szCs w:val="24"/>
        </w:rPr>
        <w:t>Проранжируйте</w:t>
      </w:r>
      <w:proofErr w:type="spellEnd"/>
      <w:r>
        <w:rPr>
          <w:i/>
          <w:sz w:val="24"/>
          <w:szCs w:val="24"/>
        </w:rPr>
        <w:t xml:space="preserve"> выявленных потребителей и заинтересованные стороны с учётом их значимости для руководства организации по 5-ти бальной шкале (от 1 до 5 баллов).</w:t>
      </w:r>
    </w:p>
    <w:p w:rsidR="008248DF" w:rsidRDefault="008248DF" w:rsidP="008248DF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Тесла</w:t>
      </w:r>
    </w:p>
    <w:tbl>
      <w:tblPr>
        <w:tblW w:w="1070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369"/>
        <w:gridCol w:w="4393"/>
        <w:gridCol w:w="2945"/>
      </w:tblGrid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spacing w:before="60" w:after="60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Потребители и заинтересованные стороны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Ожидания потребителей и заинтересованных сторон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Важность для руководства организации (от 1 до 5)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Внутренние потребители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8248DF">
            <w:pPr>
              <w:ind w:left="22" w:hanging="22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Директора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Принятие грамотных и экономически верных решений.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Управляющие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Набор высокопрофессионального персонала.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Сотрудники отделов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Качественное выполнение своих обязанностей.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4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Внешние потребители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Клиенты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Снижение цен на товары и услуги.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Поставщики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Поддержание продолжительных и выгодных взаимоотношений.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Акционеры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Надежное и стабильное вложение.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Заинтересованные стороны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Эко-активисты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Продвижение чистой энергетики.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Правительство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Безотходное производство на территории </w:t>
            </w:r>
            <w:proofErr w:type="spellStart"/>
            <w:r>
              <w:rPr>
                <w:rFonts w:eastAsiaTheme="minorEastAsia"/>
                <w:sz w:val="22"/>
                <w:szCs w:val="22"/>
              </w:rPr>
              <w:t>страны,налоги</w:t>
            </w:r>
            <w:proofErr w:type="spellEnd"/>
            <w:r>
              <w:rPr>
                <w:rFonts w:eastAsiaTheme="minorEastAsia"/>
                <w:sz w:val="22"/>
                <w:szCs w:val="22"/>
              </w:rPr>
              <w:t>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4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Акционеры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Выгодное вложение с ожидаемой прибылью.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8248DF" w:rsidTr="008248DF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</w:tbl>
    <w:p w:rsidR="008248DF" w:rsidRDefault="008248DF" w:rsidP="008248DF">
      <w:pPr>
        <w:shd w:val="clear" w:color="auto" w:fill="FFFFFF"/>
        <w:spacing w:before="120" w:line="360" w:lineRule="auto"/>
        <w:ind w:firstLine="709"/>
        <w:jc w:val="both"/>
      </w:pPr>
      <w:r>
        <w:t>1 балл – представляет незначительный интерес для руководства организации.</w:t>
      </w:r>
    </w:p>
    <w:p w:rsidR="008248DF" w:rsidRPr="008248DF" w:rsidRDefault="008248DF" w:rsidP="008248DF">
      <w:pPr>
        <w:shd w:val="clear" w:color="auto" w:fill="FFFFFF"/>
        <w:spacing w:line="360" w:lineRule="auto"/>
        <w:ind w:firstLine="709"/>
        <w:jc w:val="both"/>
      </w:pPr>
      <w:r>
        <w:t>5 баллов – представляют значительный интерес для руководства организации.</w:t>
      </w:r>
    </w:p>
    <w:p w:rsidR="008248DF" w:rsidRDefault="008248DF">
      <w:pPr>
        <w:widowControl/>
        <w:spacing w:after="160" w:line="259" w:lineRule="auto"/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:rsidR="008248DF" w:rsidRDefault="008248DF" w:rsidP="008248DF">
      <w:pPr>
        <w:widowControl/>
        <w:suppressAutoHyphens/>
        <w:rPr>
          <w:i/>
          <w:sz w:val="24"/>
        </w:rPr>
      </w:pPr>
      <w:r w:rsidRPr="007A0329">
        <w:rPr>
          <w:b/>
          <w:i/>
          <w:sz w:val="24"/>
        </w:rPr>
        <w:lastRenderedPageBreak/>
        <w:t>Задание 2.</w:t>
      </w:r>
      <w:r w:rsidRPr="007A0329">
        <w:rPr>
          <w:i/>
          <w:sz w:val="24"/>
        </w:rPr>
        <w:t xml:space="preserve">  Проведите анализ внутренней среды организации, выделяя при этом сильные и слабые стороны по каждому виду «срезов» перечисленных выше. Полученную информацию занесите в таблицу.</w:t>
      </w:r>
    </w:p>
    <w:p w:rsidR="008248DF" w:rsidRPr="007A0329" w:rsidRDefault="008248DF" w:rsidP="008248DF">
      <w:pPr>
        <w:widowControl/>
        <w:suppressAutoHyphens/>
        <w:rPr>
          <w:b/>
          <w:i/>
          <w:sz w:val="32"/>
          <w:szCs w:val="24"/>
        </w:rPr>
      </w:pPr>
    </w:p>
    <w:tbl>
      <w:tblPr>
        <w:tblW w:w="107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660"/>
        <w:gridCol w:w="4536"/>
        <w:gridCol w:w="3569"/>
      </w:tblGrid>
      <w:tr w:rsidR="008248DF" w:rsidTr="008248DF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spacing w:before="12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«Срез» организации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spacing w:before="12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Сильные стороны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spacing w:before="6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Слабые стороны</w:t>
            </w:r>
          </w:p>
        </w:tc>
      </w:tr>
      <w:tr w:rsidR="008248DF" w:rsidTr="008248DF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Кадровый срез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Высокая квалификация специалистов.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Долгое обучение персонала.</w:t>
            </w:r>
          </w:p>
        </w:tc>
      </w:tr>
      <w:tr w:rsidR="008248DF" w:rsidTr="008248DF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Стимулирование работников премиями за высокие показатели по динамике производства.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Высокая конкуренция внутри штата.</w:t>
            </w:r>
          </w:p>
        </w:tc>
      </w:tr>
      <w:tr w:rsidR="008248DF" w:rsidTr="008248DF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Организационный срез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Pr="009A0ECA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Стратегическое планирование развития.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</w:t>
            </w:r>
            <w:r w:rsidRPr="009A0ECA">
              <w:rPr>
                <w:rFonts w:eastAsiaTheme="minorEastAsia"/>
                <w:sz w:val="24"/>
                <w:szCs w:val="24"/>
              </w:rPr>
              <w:t>еэффективное отслеживание процесса выполнения стратегии</w:t>
            </w:r>
          </w:p>
        </w:tc>
      </w:tr>
      <w:tr w:rsidR="008248DF" w:rsidTr="008248DF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9A0ECA">
              <w:rPr>
                <w:rFonts w:eastAsiaTheme="minorEastAsia"/>
                <w:sz w:val="24"/>
                <w:szCs w:val="24"/>
              </w:rPr>
              <w:t>Престиж и имидж фирмы.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Распределение прав и обязанностей внутри организации.</w:t>
            </w:r>
          </w:p>
        </w:tc>
      </w:tr>
      <w:tr w:rsidR="008248DF" w:rsidTr="008248DF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Производственный срез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Pr="007A0329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Инновационные технологии и способы их реализации.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Малое количество производственных мощностей.</w:t>
            </w:r>
          </w:p>
        </w:tc>
      </w:tr>
      <w:tr w:rsidR="008248DF" w:rsidTr="008248DF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Контроль качества.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9A0ECA">
              <w:rPr>
                <w:rFonts w:eastAsiaTheme="minorEastAsia"/>
                <w:sz w:val="24"/>
                <w:szCs w:val="24"/>
              </w:rPr>
              <w:t>Насколько эффективно используются производственные мощности</w:t>
            </w:r>
          </w:p>
        </w:tc>
      </w:tr>
      <w:tr w:rsidR="008248DF" w:rsidTr="008248DF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Маркетинговый срез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Уникальные услуги, производимые фирмой.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Высокая стоимость таких услуг.</w:t>
            </w:r>
          </w:p>
        </w:tc>
      </w:tr>
      <w:tr w:rsidR="008248DF" w:rsidTr="008248DF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Хороший имидж, качество товара и его продвижение на рынке.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Ценовая политика подходящая не для всех регионов.</w:t>
            </w:r>
          </w:p>
        </w:tc>
      </w:tr>
      <w:tr w:rsidR="008248DF" w:rsidTr="008248DF"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8DF" w:rsidRDefault="008248DF" w:rsidP="0060240D">
            <w:pPr>
              <w:pStyle w:val="a5"/>
              <w:rPr>
                <w:rFonts w:eastAsiaTheme="minorEastAsia"/>
                <w:i/>
                <w:sz w:val="22"/>
                <w:szCs w:val="22"/>
              </w:rPr>
            </w:pPr>
            <w:r>
              <w:rPr>
                <w:rFonts w:eastAsiaTheme="minorEastAsia"/>
                <w:i/>
                <w:sz w:val="22"/>
                <w:szCs w:val="22"/>
              </w:rPr>
              <w:t>Финансовый срез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Pr="00A50DE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Открытие нового завода в Европе =</w:t>
            </w:r>
            <w:r w:rsidRPr="00A50DEF">
              <w:rPr>
                <w:rFonts w:eastAsiaTheme="minorEastAsia"/>
                <w:sz w:val="24"/>
                <w:szCs w:val="24"/>
              </w:rPr>
              <w:t xml:space="preserve">&gt; </w:t>
            </w:r>
            <w:r>
              <w:rPr>
                <w:rFonts w:eastAsiaTheme="minorEastAsia"/>
                <w:sz w:val="24"/>
                <w:szCs w:val="24"/>
              </w:rPr>
              <w:t>привлечение инвесторов и капитала.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Товары не продаются через независимых дилеров.</w:t>
            </w:r>
          </w:p>
        </w:tc>
      </w:tr>
      <w:tr w:rsidR="008248DF" w:rsidTr="008248DF"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Поддержание направлений направленных на повышение прибыли.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8DF" w:rsidRDefault="008248DF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Неполная загрузка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прозиводственных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мощностей, а как следствие проблемы в цепочке поставок и падение акций.</w:t>
            </w:r>
          </w:p>
        </w:tc>
      </w:tr>
    </w:tbl>
    <w:p w:rsidR="008248DF" w:rsidRDefault="008248DF"/>
    <w:p w:rsidR="008248DF" w:rsidRDefault="008248DF">
      <w:pPr>
        <w:widowControl/>
        <w:spacing w:after="160" w:line="259" w:lineRule="auto"/>
      </w:pPr>
      <w:r>
        <w:br w:type="page"/>
      </w:r>
    </w:p>
    <w:p w:rsidR="008248DF" w:rsidRDefault="008248DF" w:rsidP="008248DF">
      <w:pPr>
        <w:shd w:val="clear" w:color="auto" w:fill="FFFFFF"/>
        <w:spacing w:after="240" w:line="360" w:lineRule="auto"/>
        <w:jc w:val="center"/>
        <w:rPr>
          <w:b/>
          <w:color w:val="000000"/>
          <w:spacing w:val="1"/>
          <w:sz w:val="24"/>
          <w:szCs w:val="24"/>
        </w:rPr>
      </w:pPr>
      <w:r>
        <w:rPr>
          <w:b/>
          <w:color w:val="000000"/>
          <w:spacing w:val="1"/>
          <w:sz w:val="24"/>
          <w:szCs w:val="24"/>
        </w:rPr>
        <w:lastRenderedPageBreak/>
        <w:t xml:space="preserve">3. Анализ внешней среды организации </w:t>
      </w:r>
    </w:p>
    <w:p w:rsidR="008248DF" w:rsidRPr="008248DF" w:rsidRDefault="008248DF" w:rsidP="008248DF">
      <w:pPr>
        <w:pStyle w:val="a5"/>
        <w:spacing w:after="120" w:line="360" w:lineRule="auto"/>
        <w:jc w:val="both"/>
        <w:rPr>
          <w:b/>
        </w:rPr>
      </w:pPr>
      <w:r w:rsidRPr="008248DF">
        <w:rPr>
          <w:b/>
        </w:rPr>
        <w:t>Модель пяти сил Портера</w:t>
      </w:r>
    </w:p>
    <w:p w:rsidR="008248DF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Угроза новых конкурентов: </w:t>
      </w:r>
      <w:r>
        <w:rPr>
          <w:sz w:val="24"/>
          <w:szCs w:val="24"/>
        </w:rPr>
        <w:t>Необходимость большого стартового капитала. Необходимость высокого объема производства, следствие низкая рентабельность.</w:t>
      </w:r>
    </w:p>
    <w:p w:rsidR="008248DF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  <w:r w:rsidRPr="004E66AC">
        <w:rPr>
          <w:b/>
          <w:sz w:val="24"/>
          <w:szCs w:val="24"/>
        </w:rPr>
        <w:t xml:space="preserve">Угроза </w:t>
      </w:r>
      <w:r>
        <w:rPr>
          <w:b/>
          <w:sz w:val="24"/>
          <w:szCs w:val="24"/>
        </w:rPr>
        <w:t xml:space="preserve">потребителей: </w:t>
      </w:r>
      <w:r>
        <w:rPr>
          <w:sz w:val="24"/>
          <w:szCs w:val="24"/>
        </w:rPr>
        <w:t>Низкая покупательная способность. Не большой объем закупки. Приобретаемая продукция имеет существенное значение для качества продаваемых ими услуг или товаров.</w:t>
      </w:r>
    </w:p>
    <w:p w:rsidR="008248DF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Угроза поставщиков: </w:t>
      </w:r>
      <w:r>
        <w:rPr>
          <w:sz w:val="24"/>
          <w:szCs w:val="24"/>
        </w:rPr>
        <w:t>Не могут начать производить то, что делают потребители. Продают не уникальные товары.</w:t>
      </w:r>
    </w:p>
    <w:p w:rsidR="008248DF" w:rsidRPr="004E66AC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Угроза действующих конкурентов: </w:t>
      </w:r>
      <w:r>
        <w:rPr>
          <w:sz w:val="24"/>
          <w:szCs w:val="24"/>
        </w:rPr>
        <w:t>Довольно медленный темп роста рынка. Наличие сложных продуктов. Постоянные большие затраты.</w:t>
      </w:r>
    </w:p>
    <w:p w:rsidR="008248DF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Угроза товаров-заменителей: </w:t>
      </w:r>
      <w:r w:rsidRPr="00BE3971">
        <w:rPr>
          <w:sz w:val="24"/>
          <w:szCs w:val="24"/>
        </w:rPr>
        <w:t>имеется.</w:t>
      </w:r>
    </w:p>
    <w:p w:rsidR="008248DF" w:rsidRDefault="008248DF" w:rsidP="008248DF">
      <w:pPr>
        <w:shd w:val="clear" w:color="auto" w:fill="FFFFFF"/>
        <w:spacing w:after="120" w:line="360" w:lineRule="auto"/>
        <w:jc w:val="both"/>
        <w:rPr>
          <w:sz w:val="24"/>
          <w:szCs w:val="24"/>
        </w:rPr>
      </w:pPr>
    </w:p>
    <w:p w:rsidR="00F25DBC" w:rsidRDefault="00F25DBC" w:rsidP="00F25DBC">
      <w:pPr>
        <w:shd w:val="clear" w:color="auto" w:fill="FFFFFF"/>
        <w:ind w:firstLine="851"/>
        <w:jc w:val="both"/>
        <w:rPr>
          <w:sz w:val="22"/>
          <w:szCs w:val="22"/>
        </w:rPr>
      </w:pPr>
      <w:r>
        <w:rPr>
          <w:i/>
          <w:sz w:val="22"/>
          <w:szCs w:val="22"/>
        </w:rPr>
        <w:t>Матрица 1. Матрица сильных и слабых сторон</w:t>
      </w:r>
      <w:r>
        <w:rPr>
          <w:sz w:val="22"/>
          <w:szCs w:val="22"/>
        </w:rPr>
        <w:t>.</w:t>
      </w:r>
    </w:p>
    <w:tbl>
      <w:tblPr>
        <w:tblW w:w="10915" w:type="dxa"/>
        <w:tblInd w:w="-709" w:type="dxa"/>
        <w:tblLayout w:type="fixed"/>
        <w:tblLook w:val="01E0" w:firstRow="1" w:lastRow="1" w:firstColumn="1" w:lastColumn="1" w:noHBand="0" w:noVBand="0"/>
      </w:tblPr>
      <w:tblGrid>
        <w:gridCol w:w="1135"/>
        <w:gridCol w:w="2551"/>
        <w:gridCol w:w="2835"/>
        <w:gridCol w:w="1843"/>
        <w:gridCol w:w="2551"/>
      </w:tblGrid>
      <w:tr w:rsidR="00F25DBC" w:rsidTr="00F25DBC">
        <w:tc>
          <w:tcPr>
            <w:tcW w:w="1135" w:type="dxa"/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Сильное влияние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Заметное влияние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Умеренное влияние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Незначительное влияние</w:t>
            </w:r>
          </w:p>
        </w:tc>
      </w:tr>
      <w:tr w:rsidR="00F25DBC" w:rsidTr="00F25DBC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5DBC" w:rsidRDefault="00F25DBC" w:rsidP="0060240D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Сильные стороны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Pr="006F40E2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</w:t>
            </w:r>
            <w:r w:rsidR="007506B0">
              <w:rPr>
                <w:rFonts w:eastAsiaTheme="minorEastAsia"/>
                <w:sz w:val="22"/>
                <w:szCs w:val="22"/>
              </w:rPr>
              <w:t>Привлекательность для сотрудников благодаря поощряющей инновации культуре</w:t>
            </w:r>
            <w:r>
              <w:rPr>
                <w:rFonts w:eastAsiaTheme="minorEastAsia"/>
                <w:sz w:val="22"/>
                <w:szCs w:val="22"/>
              </w:rPr>
              <w:t>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2.Высокие ожидания покупателей от инновационных технологий организации.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1.Лучшие в классе </w:t>
            </w:r>
            <w:r w:rsidR="007506B0">
              <w:rPr>
                <w:rFonts w:eastAsiaTheme="minorEastAsia"/>
                <w:sz w:val="22"/>
                <w:szCs w:val="22"/>
              </w:rPr>
              <w:t>электромобилей (</w:t>
            </w:r>
            <w:r>
              <w:rPr>
                <w:rFonts w:eastAsiaTheme="minorEastAsia"/>
                <w:sz w:val="22"/>
                <w:szCs w:val="22"/>
              </w:rPr>
              <w:t>среди всех занимают первые 3 места).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2.Высокоэффективная стратегия управления персоналом с ясными и понятными целями.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1.Самый ценный автопроизводитель в мире за 2021.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2.Комплексное страхование товаров.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1.Увеличение производительности вдвое, не смотря на проблемы поставок и нехватку ресурсов.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2.Лучшее положение чем у конкурентов при экономической неопределенности из-за высоких показателей продаж.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F25DBC" w:rsidTr="00F25DBC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5DBC" w:rsidRDefault="00F25DBC" w:rsidP="0060240D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Слабые стороны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1.Из-за высокого стандарта инноваций, повышаются механические осложнения и факторы риска производства</w:t>
            </w:r>
            <w:r w:rsidR="007506B0">
              <w:rPr>
                <w:rFonts w:eastAsiaTheme="minorEastAsia"/>
                <w:sz w:val="22"/>
                <w:szCs w:val="22"/>
              </w:rPr>
              <w:t>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2.Конфликты между руководством и советом директоров могут подрывать производительность и долгосрочный успех.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1.Снижение темпа производительности из-за ограниченных поставок на аккумуляторы.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2.Наличие долга, если компания не в состоянии поддерживать прибыльность достаточный для погашения долга, то существует риск задержки расширения, сокращения инвестиций и т.д.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1.В связи с высоким темпом развития </w:t>
            </w:r>
            <w:r w:rsidR="007506B0">
              <w:rPr>
                <w:rFonts w:eastAsiaTheme="minorEastAsia"/>
                <w:sz w:val="22"/>
                <w:szCs w:val="22"/>
              </w:rPr>
              <w:t>возникновение неспособности</w:t>
            </w:r>
            <w:r>
              <w:rPr>
                <w:rFonts w:eastAsiaTheme="minorEastAsia"/>
                <w:sz w:val="22"/>
                <w:szCs w:val="22"/>
              </w:rPr>
              <w:t xml:space="preserve"> удовлетворения спроса в будущем.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</w:t>
            </w:r>
            <w:r w:rsidRPr="00D64CB8">
              <w:rPr>
                <w:rFonts w:eastAsiaTheme="minorEastAsia"/>
                <w:sz w:val="22"/>
                <w:szCs w:val="22"/>
              </w:rPr>
              <w:t>Отсутствие крупносерийного производства.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1.Единтственный представитель компании, у которого множество обязанностей.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2.Проблемы безопасности сотрудников.</w:t>
            </w:r>
          </w:p>
          <w:p w:rsidR="00F25DBC" w:rsidRDefault="00F25DBC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</w:tbl>
    <w:p w:rsidR="008248DF" w:rsidRPr="004E66AC" w:rsidRDefault="008248DF" w:rsidP="008248DF">
      <w:pPr>
        <w:shd w:val="clear" w:color="auto" w:fill="FFFFFF"/>
        <w:spacing w:after="120" w:line="360" w:lineRule="auto"/>
        <w:jc w:val="both"/>
        <w:rPr>
          <w:b/>
          <w:sz w:val="24"/>
          <w:szCs w:val="24"/>
        </w:rPr>
      </w:pPr>
    </w:p>
    <w:p w:rsidR="008248DF" w:rsidRDefault="008248DF"/>
    <w:p w:rsidR="00F25DBC" w:rsidRDefault="00F25DBC" w:rsidP="00F25DBC">
      <w:pPr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Матрица 2. Матрица возможностей.</w:t>
      </w:r>
    </w:p>
    <w:tbl>
      <w:tblPr>
        <w:tblW w:w="9853" w:type="dxa"/>
        <w:tblLayout w:type="fixed"/>
        <w:tblLook w:val="01E0" w:firstRow="1" w:lastRow="1" w:firstColumn="1" w:lastColumn="1" w:noHBand="0" w:noVBand="0"/>
      </w:tblPr>
      <w:tblGrid>
        <w:gridCol w:w="2464"/>
        <w:gridCol w:w="2463"/>
        <w:gridCol w:w="2463"/>
        <w:gridCol w:w="2463"/>
      </w:tblGrid>
      <w:tr w:rsidR="00F25DBC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Использование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Сильное влияние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Заметное влияние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Не повлияет</w:t>
            </w:r>
          </w:p>
        </w:tc>
      </w:tr>
      <w:tr w:rsidR="00F25DBC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Будем использовать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1.Расширение продаж на неосвоенном азиатском рынке.</w:t>
            </w:r>
          </w:p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1.Открытие собственного производства необходимых комплектующих, убирая необходимость трат на поставщиков.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1.Спрос на инновационные услуги в </w:t>
            </w:r>
            <w:r>
              <w:rPr>
                <w:rFonts w:eastAsiaTheme="minorEastAsia"/>
                <w:sz w:val="24"/>
                <w:szCs w:val="24"/>
              </w:rPr>
              <w:t>авиастроении</w:t>
            </w:r>
            <w:r>
              <w:rPr>
                <w:rFonts w:eastAsiaTheme="minorEastAsia"/>
                <w:sz w:val="24"/>
                <w:szCs w:val="24"/>
              </w:rPr>
              <w:t>.</w:t>
            </w:r>
          </w:p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F25DBC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Будем учитывать</w:t>
            </w:r>
          </w:p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1.Выпуск более доступных версий уже существующей продукции, только с меньшими характеристиками.</w:t>
            </w:r>
          </w:p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1.Доверие фондового рынка, следствие повышение добавочного капитала в триллион долларов.</w:t>
            </w:r>
          </w:p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DBC" w:rsidRDefault="00F25DBC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 Внедрение нового модельного ряда.</w:t>
            </w:r>
          </w:p>
        </w:tc>
      </w:tr>
    </w:tbl>
    <w:p w:rsidR="008248DF" w:rsidRDefault="008248DF"/>
    <w:p w:rsidR="005C53D0" w:rsidRDefault="005C53D0" w:rsidP="005C53D0">
      <w:pPr>
        <w:ind w:firstLine="709"/>
        <w:jc w:val="both"/>
        <w:rPr>
          <w:sz w:val="24"/>
          <w:szCs w:val="24"/>
        </w:rPr>
      </w:pPr>
      <w:r>
        <w:rPr>
          <w:i/>
          <w:sz w:val="24"/>
          <w:szCs w:val="24"/>
        </w:rPr>
        <w:t>Матрица 3. Матрица угроз</w:t>
      </w:r>
      <w:r>
        <w:rPr>
          <w:sz w:val="24"/>
          <w:szCs w:val="24"/>
        </w:rPr>
        <w:t>.</w:t>
      </w:r>
    </w:p>
    <w:tbl>
      <w:tblPr>
        <w:tblW w:w="9853" w:type="dxa"/>
        <w:tblLayout w:type="fixed"/>
        <w:tblLook w:val="01E0" w:firstRow="1" w:lastRow="1" w:firstColumn="1" w:lastColumn="1" w:noHBand="0" w:noVBand="0"/>
      </w:tblPr>
      <w:tblGrid>
        <w:gridCol w:w="2464"/>
        <w:gridCol w:w="2463"/>
        <w:gridCol w:w="2463"/>
        <w:gridCol w:w="2463"/>
      </w:tblGrid>
      <w:tr w:rsidR="005C53D0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Влияние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Банкротство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Тяжелое состояние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Слабое влияние</w:t>
            </w:r>
          </w:p>
        </w:tc>
      </w:tr>
      <w:tr w:rsidR="005C53D0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Будем защищаться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1.Перебои с поставками из-за нехватки материалов</w:t>
            </w:r>
            <w:r w:rsidR="007506B0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/</w:t>
            </w:r>
            <w:r w:rsidR="007506B0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повышения цен.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C53D0">
              <w:rPr>
                <w:rFonts w:eastAsiaTheme="minorEastAsia"/>
                <w:sz w:val="24"/>
                <w:szCs w:val="24"/>
              </w:rPr>
              <w:t>2.Организация сильно зависит от готовности клиентов принять электромобили.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1.Претензии по ответственности за качество продукции.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2.Использование </w:t>
            </w:r>
            <w:r w:rsidR="007506B0">
              <w:rPr>
                <w:rFonts w:eastAsiaTheme="minorEastAsia"/>
                <w:sz w:val="24"/>
                <w:szCs w:val="24"/>
              </w:rPr>
              <w:t>высоко реактивных</w:t>
            </w:r>
            <w:r>
              <w:rPr>
                <w:rFonts w:eastAsiaTheme="minorEastAsia"/>
                <w:sz w:val="24"/>
                <w:szCs w:val="24"/>
              </w:rPr>
              <w:t xml:space="preserve"> и взрывоопасных элементов, которые в нескольких случаях загорелись и выпустили дым, что ухудшило вид компании.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1.Недоверие общественности из-за услуг, которых не понимают.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2.Отсутствие правил самостоятельного вождения и неявное будущее данной услуги.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5C53D0" w:rsidTr="0060240D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Будем учитывать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1.Агрессивная конкуренция со стороны конкурентов по рынку, возможность запуска более дешевого аналога товара.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2.Из-за нестабильных производственных условий недоверие общественности к долгосрочному существованию.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1.Поведение представителя компании напрямую влияет на стоимость компании.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2.Экономическая неопределенность, из-за надвигающейся рецессии.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1.И</w:t>
            </w:r>
            <w:r w:rsidR="007506B0">
              <w:rPr>
                <w:rFonts w:eastAsiaTheme="minorEastAsia"/>
                <w:sz w:val="24"/>
                <w:szCs w:val="24"/>
              </w:rPr>
              <w:t xml:space="preserve">з-за </w:t>
            </w:r>
            <w:r>
              <w:rPr>
                <w:rFonts w:eastAsiaTheme="minorEastAsia"/>
                <w:sz w:val="24"/>
                <w:szCs w:val="24"/>
              </w:rPr>
              <w:t>инновационных технологий продукты имели и/или имеют недостатки в дизайне, производстве и др.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2.Увеличение производительности </w:t>
            </w:r>
            <w:r w:rsidR="007506B0">
              <w:rPr>
                <w:rFonts w:eastAsiaTheme="minorEastAsia"/>
                <w:sz w:val="24"/>
                <w:szCs w:val="24"/>
              </w:rPr>
              <w:t>конкурентов</w:t>
            </w:r>
            <w:r>
              <w:rPr>
                <w:rFonts w:eastAsiaTheme="minorEastAsia"/>
                <w:sz w:val="24"/>
                <w:szCs w:val="24"/>
              </w:rPr>
              <w:t>.</w:t>
            </w:r>
          </w:p>
          <w:p w:rsidR="005C53D0" w:rsidRDefault="005C53D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5C53D0" w:rsidRDefault="005C53D0"/>
    <w:p w:rsidR="007506B0" w:rsidRDefault="007506B0" w:rsidP="007506B0">
      <w:pPr>
        <w:ind w:firstLine="709"/>
        <w:jc w:val="both"/>
        <w:rPr>
          <w:i/>
          <w:sz w:val="24"/>
          <w:szCs w:val="24"/>
        </w:rPr>
      </w:pPr>
    </w:p>
    <w:p w:rsidR="007506B0" w:rsidRDefault="007506B0" w:rsidP="007506B0">
      <w:pPr>
        <w:ind w:firstLine="709"/>
        <w:jc w:val="both"/>
        <w:rPr>
          <w:i/>
          <w:sz w:val="24"/>
          <w:szCs w:val="24"/>
        </w:rPr>
      </w:pPr>
    </w:p>
    <w:p w:rsidR="007506B0" w:rsidRDefault="007506B0" w:rsidP="007506B0">
      <w:pPr>
        <w:ind w:firstLine="709"/>
        <w:jc w:val="both"/>
        <w:rPr>
          <w:i/>
          <w:sz w:val="24"/>
          <w:szCs w:val="24"/>
        </w:rPr>
      </w:pPr>
    </w:p>
    <w:p w:rsidR="007506B0" w:rsidRDefault="007506B0" w:rsidP="007506B0">
      <w:pPr>
        <w:ind w:firstLine="709"/>
        <w:jc w:val="both"/>
        <w:rPr>
          <w:i/>
          <w:sz w:val="24"/>
          <w:szCs w:val="24"/>
        </w:rPr>
      </w:pPr>
    </w:p>
    <w:p w:rsidR="007506B0" w:rsidRDefault="007506B0" w:rsidP="007506B0">
      <w:pPr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Матрица 4. Матрица </w:t>
      </w:r>
      <w:r>
        <w:rPr>
          <w:i/>
          <w:sz w:val="24"/>
          <w:szCs w:val="24"/>
          <w:lang w:val="en-US"/>
        </w:rPr>
        <w:t>SWOT.</w:t>
      </w:r>
    </w:p>
    <w:tbl>
      <w:tblPr>
        <w:tblW w:w="10915" w:type="dxa"/>
        <w:tblInd w:w="-567" w:type="dxa"/>
        <w:tblLayout w:type="fixed"/>
        <w:tblLook w:val="01E0" w:firstRow="1" w:lastRow="1" w:firstColumn="1" w:lastColumn="1" w:noHBand="0" w:noVBand="0"/>
      </w:tblPr>
      <w:tblGrid>
        <w:gridCol w:w="2694"/>
        <w:gridCol w:w="4110"/>
        <w:gridCol w:w="4111"/>
      </w:tblGrid>
      <w:tr w:rsidR="007506B0" w:rsidTr="00CB6B47">
        <w:tc>
          <w:tcPr>
            <w:tcW w:w="2694" w:type="dxa"/>
          </w:tcPr>
          <w:p w:rsidR="007506B0" w:rsidRDefault="007506B0" w:rsidP="0060240D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Возможности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1.Расширение продаж на неосвоенном азиатском рынке.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2.Доверие фондового рынка, следствие повышение добавочного капитала в триллион долларов.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3.Внедрение нового модельного ряда.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Угрозы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 Перебои с поставками из-за нехватки материалов / повышения цен.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</w:t>
            </w:r>
            <w:r w:rsidRPr="002B3C50">
              <w:rPr>
                <w:rFonts w:eastAsiaTheme="minorEastAsia"/>
                <w:sz w:val="24"/>
                <w:szCs w:val="24"/>
              </w:rPr>
              <w:t>Увеличение производительности конкурентов.</w:t>
            </w:r>
          </w:p>
          <w:p w:rsidR="007506B0" w:rsidRDefault="007506B0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3.</w:t>
            </w:r>
            <w:r w:rsidR="00CB6B47">
              <w:rPr>
                <w:rFonts w:eastAsiaTheme="minorEastAsia"/>
                <w:sz w:val="24"/>
                <w:szCs w:val="24"/>
              </w:rPr>
              <w:t>Из-за инновационных технологий продукты имели и/или имеют недостатки в дизайне, производстве и др.</w:t>
            </w:r>
          </w:p>
        </w:tc>
      </w:tr>
      <w:tr w:rsidR="007506B0" w:rsidTr="00CB6B4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6B0" w:rsidRDefault="007506B0" w:rsidP="0060240D">
            <w:pPr>
              <w:ind w:firstLine="34"/>
              <w:jc w:val="both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Сильные стороны</w:t>
            </w:r>
          </w:p>
          <w:p w:rsidR="007506B0" w:rsidRDefault="007506B0" w:rsidP="0060240D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</w:t>
            </w:r>
            <w:r>
              <w:rPr>
                <w:rFonts w:eastAsiaTheme="minorEastAsia"/>
                <w:sz w:val="22"/>
                <w:szCs w:val="22"/>
              </w:rPr>
              <w:t xml:space="preserve"> Высокие ожидания покупателей от инновационных технологий организации.</w:t>
            </w:r>
          </w:p>
          <w:p w:rsidR="007506B0" w:rsidRDefault="007506B0" w:rsidP="0060240D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</w:t>
            </w:r>
            <w:r>
              <w:rPr>
                <w:rFonts w:eastAsiaTheme="minorEastAsia"/>
                <w:sz w:val="22"/>
                <w:szCs w:val="22"/>
              </w:rPr>
              <w:t>Высокоэффективная стратегия управления персоналом с ясными и понятными целями.</w:t>
            </w:r>
          </w:p>
          <w:p w:rsidR="007506B0" w:rsidRDefault="007506B0" w:rsidP="0060240D">
            <w:pPr>
              <w:tabs>
                <w:tab w:val="center" w:pos="1593"/>
              </w:tabs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3.</w:t>
            </w:r>
            <w:r>
              <w:rPr>
                <w:rFonts w:eastAsiaTheme="minorEastAsia"/>
                <w:sz w:val="22"/>
                <w:szCs w:val="22"/>
              </w:rPr>
              <w:t xml:space="preserve"> Лучшее положение чем у конкурентов при экономической неопределенности из-за высоких показателей продаж.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Поле «СИВ»</w:t>
            </w:r>
          </w:p>
          <w:p w:rsidR="007506B0" w:rsidRDefault="00CB6B47" w:rsidP="00CB6B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Попробовать расширить влияние на глобальный рынок, открыв новые производственные возможности, привлечь новых потребителей и работников. Открыть завод на азиатском рынке.</w:t>
            </w:r>
          </w:p>
          <w:p w:rsidR="00CB6B47" w:rsidRPr="00CB6B47" w:rsidRDefault="00CB6B47" w:rsidP="00CB6B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Сконцентрировать внимание на новых моделях товаров, инновациях внедренных в них.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Поле «СИУ»</w:t>
            </w:r>
          </w:p>
          <w:p w:rsidR="007506B0" w:rsidRDefault="00CB6B47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Уделить внимание недостаткам, переработать существующие модели и создать платформу для будущих.</w:t>
            </w:r>
          </w:p>
          <w:p w:rsidR="00CB6B47" w:rsidRDefault="00DB5895" w:rsidP="00DB589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Поддерживать темп производства и качества для поддержания лидирующих позиций на рынке.</w:t>
            </w:r>
          </w:p>
          <w:p w:rsidR="00DB5895" w:rsidRPr="00CB6B47" w:rsidRDefault="00DB5895" w:rsidP="00DB5895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7506B0" w:rsidTr="00CB6B4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6B0" w:rsidRDefault="007506B0" w:rsidP="0060240D">
            <w:pPr>
              <w:ind w:firstLine="34"/>
              <w:jc w:val="both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Слабые стороны</w:t>
            </w:r>
          </w:p>
          <w:p w:rsidR="007506B0" w:rsidRDefault="007506B0" w:rsidP="0060240D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</w:t>
            </w:r>
            <w:r>
              <w:rPr>
                <w:rFonts w:eastAsiaTheme="minorEastAsia"/>
                <w:sz w:val="22"/>
                <w:szCs w:val="22"/>
              </w:rPr>
              <w:t>Из-за высокого стандарта инноваций, повышаются механические осложнения и факторы риска производства.</w:t>
            </w:r>
          </w:p>
          <w:p w:rsidR="007506B0" w:rsidRDefault="007506B0" w:rsidP="0060240D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</w:t>
            </w:r>
            <w:r>
              <w:rPr>
                <w:rFonts w:eastAsiaTheme="minorEastAsia"/>
                <w:sz w:val="22"/>
                <w:szCs w:val="22"/>
              </w:rPr>
              <w:t>Снижение темпа производительности из-за ограниченных поставок на аккумуляторы.</w:t>
            </w:r>
          </w:p>
          <w:p w:rsidR="007506B0" w:rsidRPr="002B3C50" w:rsidRDefault="007506B0" w:rsidP="0060240D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4"/>
                <w:szCs w:val="24"/>
              </w:rPr>
              <w:t>3.</w:t>
            </w:r>
            <w:r>
              <w:rPr>
                <w:rFonts w:eastAsiaTheme="minorEastAsia"/>
                <w:sz w:val="22"/>
                <w:szCs w:val="22"/>
              </w:rPr>
              <w:t>Конфликты между руководством и советом директоров могут подрывать производительность и долгосрочный успех.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Поле «СЛВ»</w:t>
            </w:r>
          </w:p>
          <w:p w:rsidR="007506B0" w:rsidRDefault="00DB5895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Расширение может занять больше времени или не состояться из-за невозможности устранения или повышения рисков производства.</w:t>
            </w:r>
          </w:p>
          <w:p w:rsidR="00DB5895" w:rsidRDefault="00DB5895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Из-за разногласия между руководством и советом директоров в принятии решений фондовый рынок может потерять доверие к компании.</w:t>
            </w:r>
          </w:p>
          <w:p w:rsidR="00DB5895" w:rsidRPr="00DB5895" w:rsidRDefault="00DB5895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Задержки производительности новых моделей из-за задержки поставок.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6B0" w:rsidRDefault="007506B0" w:rsidP="0060240D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Поле «СЛУ»</w:t>
            </w:r>
          </w:p>
          <w:p w:rsidR="007506B0" w:rsidRDefault="00DB5895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Трудности производства из-за задержек поставок и трудностей производства приведут к большим финансовым неудачам и банкротству.</w:t>
            </w:r>
          </w:p>
          <w:p w:rsidR="00DB5895" w:rsidRPr="00DB5895" w:rsidRDefault="00DB5895" w:rsidP="0060240D">
            <w:pPr>
              <w:jc w:val="both"/>
              <w:rPr>
                <w:rFonts w:eastAsiaTheme="minorEastAsi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7506B0" w:rsidRDefault="007506B0"/>
    <w:sectPr w:rsidR="007506B0" w:rsidSect="008248DF">
      <w:footerReference w:type="default" r:id="rId4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88B" w:rsidRDefault="00DB5895">
    <w:pPr>
      <w:pStyle w:val="a3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DF"/>
    <w:rsid w:val="001D08BA"/>
    <w:rsid w:val="003D5EBE"/>
    <w:rsid w:val="00576951"/>
    <w:rsid w:val="005C53D0"/>
    <w:rsid w:val="007506B0"/>
    <w:rsid w:val="008248DF"/>
    <w:rsid w:val="00BD2DE3"/>
    <w:rsid w:val="00CB6B47"/>
    <w:rsid w:val="00DA3372"/>
    <w:rsid w:val="00DB5895"/>
    <w:rsid w:val="00F2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05FB"/>
  <w15:chartTrackingRefBased/>
  <w15:docId w15:val="{C453E733-989D-4D5A-A9EB-E657F51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8D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48D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248D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Стиль"/>
    <w:qFormat/>
    <w:rsid w:val="008248D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2</cp:revision>
  <dcterms:created xsi:type="dcterms:W3CDTF">2022-03-10T09:14:00Z</dcterms:created>
  <dcterms:modified xsi:type="dcterms:W3CDTF">2022-03-10T11:47:00Z</dcterms:modified>
</cp:coreProperties>
</file>