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80BE" w14:textId="77777777" w:rsidR="00C72BA6" w:rsidRDefault="00C72BA6"/>
    <w:tbl>
      <w:tblPr>
        <w:tblW w:w="913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4468"/>
      </w:tblGrid>
      <w:tr w:rsidR="00D60ABA" w:rsidRPr="003F63C7" w14:paraId="0320F64A" w14:textId="77777777" w:rsidTr="00CA1AF1">
        <w:trPr>
          <w:trHeight w:hRule="exact" w:val="642"/>
          <w:jc w:val="center"/>
        </w:trPr>
        <w:tc>
          <w:tcPr>
            <w:tcW w:w="4665" w:type="dxa"/>
          </w:tcPr>
          <w:p w14:paraId="6549C656" w14:textId="77777777" w:rsidR="00D60ABA" w:rsidRPr="003F63C7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 w:rsidRPr="003F63C7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468" w:type="dxa"/>
          </w:tcPr>
          <w:p w14:paraId="5A4AD02B" w14:textId="0C00F0F2" w:rsidR="00D60ABA" w:rsidRPr="003F63C7" w:rsidRDefault="00724F7B" w:rsidP="00724F7B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         </w:t>
            </w:r>
            <w:r w:rsidR="00BE2C88"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A12B15"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E4E44"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60ABA" w:rsidRPr="003F63C7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Núcleo G</w:t>
            </w:r>
            <w:r w:rsidRPr="003F63C7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erador </w:t>
            </w:r>
            <w:r w:rsidR="007F3312" w:rsidRPr="003F63C7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7</w:t>
            </w:r>
            <w:r w:rsidR="00D60ABA" w:rsidRPr="003F63C7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: </w:t>
            </w:r>
            <w:r w:rsidR="00DF2598" w:rsidRPr="003F63C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Fundamentos de </w:t>
            </w:r>
            <w:r w:rsidR="00907C8A" w:rsidRPr="003F63C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 </w:t>
            </w:r>
            <w:r w:rsidR="00DF2598" w:rsidRPr="003F63C7">
              <w:rPr>
                <w:rFonts w:ascii="Calibri" w:hAnsi="Calibri" w:cs="Calibri"/>
                <w:color w:val="auto"/>
                <w:sz w:val="20"/>
                <w:szCs w:val="20"/>
              </w:rPr>
              <w:t>Cultura, Língua e Comunicação</w:t>
            </w:r>
          </w:p>
        </w:tc>
      </w:tr>
      <w:tr w:rsidR="00D60ABA" w:rsidRPr="003F63C7" w14:paraId="183FF480" w14:textId="77777777" w:rsidTr="00CA1AF1">
        <w:trPr>
          <w:trHeight w:hRule="exact" w:val="477"/>
          <w:jc w:val="center"/>
        </w:trPr>
        <w:tc>
          <w:tcPr>
            <w:tcW w:w="4665" w:type="dxa"/>
            <w:tcBorders>
              <w:bottom w:val="single" w:sz="4" w:space="0" w:color="auto"/>
            </w:tcBorders>
          </w:tcPr>
          <w:p w14:paraId="2295213E" w14:textId="710EBA22" w:rsidR="00D60ABA" w:rsidRPr="003F63C7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F63C7">
              <w:rPr>
                <w:rFonts w:ascii="Calibri" w:hAnsi="Calibri" w:cs="Calibri"/>
                <w:bCs/>
                <w:i/>
                <w:sz w:val="20"/>
                <w:szCs w:val="20"/>
              </w:rPr>
              <w:t>Formando(a):</w:t>
            </w:r>
            <w:r w:rsidR="00E02D8D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468" w:type="dxa"/>
            <w:tcBorders>
              <w:bottom w:val="single" w:sz="4" w:space="0" w:color="auto"/>
            </w:tcBorders>
          </w:tcPr>
          <w:p w14:paraId="4E290F62" w14:textId="436EEB05" w:rsidR="00D60ABA" w:rsidRPr="003F63C7" w:rsidRDefault="004D1BC6" w:rsidP="004D1BC6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</w:t>
            </w:r>
            <w:r w:rsidR="00131B4B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</w:t>
            </w:r>
            <w:r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</w:t>
            </w:r>
            <w:r w:rsidR="00131B4B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</w:t>
            </w:r>
            <w:r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E02D8D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13</w:t>
            </w:r>
            <w:r w:rsidR="00D60ABA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/</w:t>
            </w:r>
            <w:r w:rsidR="0089160C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4736FC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0860EE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D60ABA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/</w:t>
            </w:r>
            <w:r w:rsidR="004D1B02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</w:t>
            </w:r>
            <w:r w:rsidR="00DE4E44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0860EE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68939A6E" w14:textId="77777777" w:rsidR="00D60ABA" w:rsidRPr="003F63C7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6F8BCE9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5631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45E654E9" wp14:editId="30545885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3C50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4B29B0D7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1971FD00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4503BB1F" w14:textId="73E7C69C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3312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7119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FB5A7F1" w14:textId="7445590C" w:rsidR="004154F3" w:rsidRPr="007F3312" w:rsidRDefault="007F3312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7F3312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6E22B917" w14:textId="77777777" w:rsidR="002C1057" w:rsidRPr="00146E6C" w:rsidRDefault="002C1057" w:rsidP="00197152">
      <w:pPr>
        <w:rPr>
          <w:rFonts w:ascii="Arial Narrow" w:hAnsi="Arial Narrow"/>
          <w:b/>
          <w:sz w:val="28"/>
          <w:szCs w:val="28"/>
        </w:rPr>
      </w:pPr>
    </w:p>
    <w:p w14:paraId="3E557943" w14:textId="2F22EABE" w:rsidR="00C6146E" w:rsidRPr="00C6146E" w:rsidRDefault="007F3312" w:rsidP="00C6146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8CC">
        <w:rPr>
          <w:rFonts w:ascii="Arial Narrow" w:hAnsi="Arial Narrow" w:cs="Arial"/>
          <w:b/>
        </w:rPr>
        <w:t xml:space="preserve">Objetivo </w:t>
      </w:r>
      <w:r w:rsidR="00C6146E">
        <w:rPr>
          <w:rFonts w:ascii="Arial Narrow" w:hAnsi="Arial Narrow" w:cs="Arial"/>
          <w:b/>
        </w:rPr>
        <w:t>4</w:t>
      </w:r>
      <w:r w:rsidRPr="003628CC">
        <w:rPr>
          <w:rFonts w:ascii="Arial Narrow" w:hAnsi="Arial Narrow" w:cs="Arial"/>
          <w:b/>
        </w:rPr>
        <w:t xml:space="preserve">: </w:t>
      </w:r>
      <w:r w:rsidR="00C6146E" w:rsidRPr="00C6146E">
        <w:rPr>
          <w:rFonts w:ascii="Arial" w:hAnsi="Arial" w:cs="Arial"/>
        </w:rPr>
        <w:t>Identifica os principais fatores que influenciam a mudança social, reconhecendo nessa</w:t>
      </w:r>
      <w:r w:rsidR="00C6146E">
        <w:rPr>
          <w:rFonts w:ascii="Arial" w:hAnsi="Arial" w:cs="Arial"/>
        </w:rPr>
        <w:t xml:space="preserve"> </w:t>
      </w:r>
      <w:r w:rsidR="00C6146E" w:rsidRPr="00C6146E">
        <w:rPr>
          <w:rFonts w:ascii="Arial" w:hAnsi="Arial" w:cs="Arial"/>
        </w:rPr>
        <w:t>mudança o papel da cultura, da língua e da comunicação.</w:t>
      </w:r>
    </w:p>
    <w:p w14:paraId="2015C20E" w14:textId="7019E431" w:rsidR="00D469D3" w:rsidRPr="00D469D3" w:rsidRDefault="00D469D3" w:rsidP="00D469D3">
      <w:pPr>
        <w:autoSpaceDE w:val="0"/>
        <w:autoSpaceDN w:val="0"/>
        <w:adjustRightInd w:val="0"/>
        <w:rPr>
          <w:rFonts w:ascii="Arial" w:hAnsi="Arial" w:cs="Arial"/>
        </w:rPr>
      </w:pPr>
    </w:p>
    <w:p w14:paraId="72CC6AFA" w14:textId="77777777" w:rsidR="00C6146E" w:rsidRDefault="00C6146E" w:rsidP="00C6146E">
      <w:pPr>
        <w:jc w:val="both"/>
        <w:rPr>
          <w:rFonts w:ascii="Calibri" w:hAnsi="Calibri" w:cs="Calibri"/>
        </w:rPr>
      </w:pPr>
    </w:p>
    <w:p w14:paraId="2730FDF8" w14:textId="77777777" w:rsidR="00C6146E" w:rsidRDefault="00C6146E" w:rsidP="00C6146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1D8BE465" w14:textId="77777777" w:rsidR="00C6146E" w:rsidRDefault="00C6146E" w:rsidP="00C6146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1AC5AD3E" w14:textId="77777777" w:rsidR="00C6146E" w:rsidRDefault="00C6146E" w:rsidP="00C6146E">
      <w:pPr>
        <w:jc w:val="center"/>
        <w:rPr>
          <w:rFonts w:ascii="Arial Narrow" w:hAnsi="Arial Narrow" w:cs="Calibri"/>
          <w:b/>
          <w:sz w:val="28"/>
          <w:szCs w:val="28"/>
        </w:rPr>
      </w:pPr>
      <w:r>
        <w:rPr>
          <w:rFonts w:ascii="Arial Narrow" w:hAnsi="Arial Narrow" w:cs="Calibri"/>
          <w:b/>
          <w:sz w:val="28"/>
          <w:szCs w:val="28"/>
        </w:rPr>
        <w:t>Proposta de Trabalho 1</w:t>
      </w:r>
    </w:p>
    <w:p w14:paraId="2C93DFFE" w14:textId="77777777" w:rsidR="00C6146E" w:rsidRDefault="00C6146E" w:rsidP="00C6146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4004DD27" w14:textId="77777777" w:rsidR="00C6146E" w:rsidRDefault="00C6146E" w:rsidP="00C6146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15A4FEC2" w14:textId="77777777" w:rsidR="00C6146E" w:rsidRDefault="00C6146E" w:rsidP="00C6146E">
      <w:pPr>
        <w:jc w:val="both"/>
        <w:rPr>
          <w:rFonts w:ascii="Arial Narrow" w:hAnsi="Arial Narrow" w:cs="Arial"/>
        </w:rPr>
      </w:pPr>
    </w:p>
    <w:p w14:paraId="75CE06EE" w14:textId="1FE381A1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análise dos vários </w:t>
      </w:r>
      <w:r w:rsidR="009158B6">
        <w:rPr>
          <w:rFonts w:ascii="Arial" w:hAnsi="Arial" w:cs="Arial"/>
        </w:rPr>
        <w:t>objetivos</w:t>
      </w:r>
      <w:r>
        <w:rPr>
          <w:rFonts w:ascii="Arial" w:hAnsi="Arial" w:cs="Arial"/>
        </w:rPr>
        <w:t xml:space="preserve"> do núcleo gerador 7: </w:t>
      </w:r>
      <w:r>
        <w:rPr>
          <w:rFonts w:ascii="Arial" w:hAnsi="Arial" w:cs="Arial"/>
          <w:b/>
        </w:rPr>
        <w:t>Saberes Fundamentais</w:t>
      </w:r>
      <w:r>
        <w:rPr>
          <w:rFonts w:ascii="Arial" w:hAnsi="Arial" w:cs="Arial"/>
        </w:rPr>
        <w:t>,</w:t>
      </w:r>
    </w:p>
    <w:p w14:paraId="7BECC9F9" w14:textId="77777777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60D5CDA" w14:textId="313CDD50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O Elemento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u w:val="single"/>
        </w:rPr>
        <w:t>Indivíduo e projeto</w:t>
      </w:r>
    </w:p>
    <w:p w14:paraId="09AFF9BB" w14:textId="1C1FC749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Processos e Métodos Científicos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u w:val="single"/>
        </w:rPr>
        <w:t>Teoria e Experiência</w:t>
      </w:r>
    </w:p>
    <w:p w14:paraId="3F0C28F1" w14:textId="3CC650E8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3: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Ciência e Controvérsias Públicas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u w:val="single"/>
        </w:rPr>
        <w:t>Intervenção em espaços públicos</w:t>
      </w:r>
      <w:r>
        <w:rPr>
          <w:rFonts w:ascii="Arial" w:hAnsi="Arial" w:cs="Arial"/>
        </w:rPr>
        <w:t xml:space="preserve">, chegamos ao 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</w:rPr>
        <w:t>Leis e Modelos Científicos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u w:val="single"/>
        </w:rPr>
        <w:t>Universo: constituição e interação.</w:t>
      </w:r>
    </w:p>
    <w:p w14:paraId="508B6D42" w14:textId="77777777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  <w:u w:val="single"/>
        </w:rPr>
      </w:pPr>
    </w:p>
    <w:p w14:paraId="0FEB504D" w14:textId="77777777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  <w:u w:val="single"/>
        </w:rPr>
      </w:pPr>
    </w:p>
    <w:p w14:paraId="51744CD9" w14:textId="7F69DE4A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Pretende-se que neste </w:t>
      </w:r>
      <w:r w:rsidR="009158B6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escolha um</w:t>
      </w:r>
      <w:r>
        <w:rPr>
          <w:rFonts w:ascii="Arial" w:hAnsi="Arial" w:cs="Arial"/>
        </w:rPr>
        <w:t xml:space="preserve"> acontecimento </w:t>
      </w:r>
      <w:r w:rsidRPr="0004265B">
        <w:rPr>
          <w:rFonts w:ascii="Arial" w:hAnsi="Arial" w:cs="Arial"/>
          <w:b/>
          <w:bCs/>
        </w:rPr>
        <w:t>ou</w:t>
      </w:r>
      <w:r>
        <w:rPr>
          <w:rFonts w:ascii="Arial" w:hAnsi="Arial" w:cs="Arial"/>
        </w:rPr>
        <w:t xml:space="preserve"> uma invenção / descoberta, </w:t>
      </w:r>
      <w:r w:rsidRPr="00571DEB">
        <w:rPr>
          <w:rFonts w:ascii="Arial" w:hAnsi="Arial" w:cs="Arial"/>
          <w:b/>
          <w:bCs/>
        </w:rPr>
        <w:t xml:space="preserve">ou </w:t>
      </w:r>
      <w:r>
        <w:rPr>
          <w:rFonts w:ascii="Arial" w:hAnsi="Arial" w:cs="Arial"/>
        </w:rPr>
        <w:t xml:space="preserve">uma personagem </w:t>
      </w:r>
      <w:r w:rsidRPr="00571DEB">
        <w:rPr>
          <w:rFonts w:ascii="Arial" w:hAnsi="Arial" w:cs="Arial"/>
          <w:b/>
          <w:bCs/>
        </w:rPr>
        <w:t>ou</w:t>
      </w:r>
      <w:r>
        <w:rPr>
          <w:rFonts w:ascii="Arial" w:hAnsi="Arial" w:cs="Arial"/>
        </w:rPr>
        <w:t xml:space="preserve"> outra situação que contribuiu para uma mudança na sociedade, no mundo e em todo o universo.</w:t>
      </w:r>
    </w:p>
    <w:p w14:paraId="75B5077B" w14:textId="77777777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sua escolha, explique o motivo dessa opção.</w:t>
      </w:r>
    </w:p>
    <w:p w14:paraId="3CECF40B" w14:textId="77777777" w:rsidR="00C6146E" w:rsidRDefault="00C6146E" w:rsidP="00C6146E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32373FD" w14:textId="0EAECFAB" w:rsidR="00C6146E" w:rsidRDefault="00C6146E" w:rsidP="000860EE">
      <w:pPr>
        <w:jc w:val="both"/>
        <w:rPr>
          <w:rFonts w:ascii="Calibri" w:hAnsi="Calibri" w:cs="Calibri"/>
        </w:rPr>
      </w:pPr>
    </w:p>
    <w:p w14:paraId="3490C1B3" w14:textId="77777777" w:rsidR="00C6146E" w:rsidRPr="004C28A9" w:rsidRDefault="00C6146E" w:rsidP="000860EE">
      <w:pPr>
        <w:jc w:val="both"/>
        <w:rPr>
          <w:rFonts w:ascii="Calibri" w:hAnsi="Calibri" w:cs="Calibri"/>
        </w:rPr>
      </w:pPr>
    </w:p>
    <w:p w14:paraId="030787E6" w14:textId="77777777" w:rsidR="000775E2" w:rsidRDefault="000775E2" w:rsidP="000860E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3232933A" w14:textId="77777777" w:rsidR="009C015D" w:rsidRDefault="009C015D" w:rsidP="009C015D">
      <w:pPr>
        <w:rPr>
          <w:rFonts w:cstheme="minorHAnsi"/>
          <w:sz w:val="28"/>
          <w:szCs w:val="28"/>
        </w:rPr>
      </w:pPr>
    </w:p>
    <w:p w14:paraId="54BAE249" w14:textId="77777777" w:rsidR="00FA1F7D" w:rsidRDefault="00FA1F7D" w:rsidP="00FA1F7D">
      <w:pPr>
        <w:pStyle w:val="PargrafodaLista"/>
        <w:jc w:val="both"/>
        <w:rPr>
          <w:rFonts w:ascii="Arial" w:hAnsi="Arial" w:cs="Arial"/>
        </w:rPr>
      </w:pPr>
    </w:p>
    <w:p w14:paraId="0845C102" w14:textId="77777777" w:rsidR="00B25F62" w:rsidRPr="000E3731" w:rsidRDefault="00B25F62" w:rsidP="00B25F62">
      <w:pPr>
        <w:rPr>
          <w:rFonts w:ascii="Arial Narrow" w:hAnsi="Arial Narrow" w:cs="Arial"/>
          <w:b/>
        </w:rPr>
      </w:pPr>
      <w:r w:rsidRPr="000E3731">
        <w:rPr>
          <w:rFonts w:ascii="Arial Narrow" w:hAnsi="Arial Narrow" w:cs="Arial"/>
          <w:b/>
        </w:rPr>
        <w:t>NOTAS:</w:t>
      </w:r>
    </w:p>
    <w:p w14:paraId="770A1DB9" w14:textId="1063C6FB" w:rsidR="00B25F62" w:rsidRPr="000E3731" w:rsidRDefault="00B25F62" w:rsidP="00B25F62">
      <w:pPr>
        <w:spacing w:line="360" w:lineRule="auto"/>
        <w:jc w:val="both"/>
        <w:rPr>
          <w:rFonts w:ascii="Arial Narrow" w:hAnsi="Arial Narrow" w:cs="Arial"/>
        </w:rPr>
      </w:pPr>
    </w:p>
    <w:p w14:paraId="38E547A2" w14:textId="45DBDF39" w:rsidR="000E3731" w:rsidRDefault="000E3731" w:rsidP="000E3731">
      <w:pPr>
        <w:spacing w:line="360" w:lineRule="auto"/>
        <w:jc w:val="both"/>
        <w:rPr>
          <w:rFonts w:ascii="Arial Narrow" w:hAnsi="Arial Narrow" w:cs="Arial"/>
        </w:rPr>
      </w:pPr>
      <w:r w:rsidRPr="000E3731">
        <w:rPr>
          <w:rFonts w:ascii="Arial Narrow" w:hAnsi="Arial Narrow" w:cs="Arial"/>
        </w:rPr>
        <w:t>-O trabalho será realizado individualmente.</w:t>
      </w:r>
    </w:p>
    <w:p w14:paraId="4659541A" w14:textId="4E7CCEE3" w:rsidR="00BB1B2A" w:rsidRPr="00AF30A1" w:rsidRDefault="00BB1B2A" w:rsidP="00BB1B2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4F81BD" w:themeColor="accent1"/>
        </w:rPr>
      </w:pPr>
      <w:r w:rsidRPr="00AF30A1">
        <w:rPr>
          <w:rFonts w:ascii="Arial" w:hAnsi="Arial" w:cs="Arial"/>
          <w:i/>
          <w:color w:val="4F81BD" w:themeColor="accent1"/>
        </w:rPr>
        <w:lastRenderedPageBreak/>
        <w:t>Escolhi a eletricidade porque realmente foi algo que apos a sua invenção mudou e muito a civilização nos nossos hábitos e costumes.</w:t>
      </w:r>
    </w:p>
    <w:p w14:paraId="6BFC3785" w14:textId="6EA0DF2A" w:rsidR="00BB1B2A" w:rsidRPr="00AF30A1" w:rsidRDefault="00BB1B2A" w:rsidP="00BB1B2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4F81BD" w:themeColor="accent1"/>
        </w:rPr>
      </w:pPr>
      <w:r w:rsidRPr="00AF30A1">
        <w:rPr>
          <w:rFonts w:ascii="Arial" w:hAnsi="Arial" w:cs="Arial"/>
          <w:i/>
          <w:color w:val="4F81BD" w:themeColor="accent1"/>
        </w:rPr>
        <w:t>Quando a eletricidade foi disponibilizada para a população, fez com que as pessoas tivessem um conforto muito acima daquilo a que estavam habituados e contribuiu para a evolução do ser humano ate aquilo que somos nos dias de hoje, e ainda com margem para evoluir ainda mais.</w:t>
      </w:r>
    </w:p>
    <w:p w14:paraId="1A8657E3" w14:textId="77777777" w:rsidR="00044DED" w:rsidRPr="00AF30A1" w:rsidRDefault="00BB1B2A" w:rsidP="00BB1B2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4F81BD" w:themeColor="accent1"/>
        </w:rPr>
      </w:pPr>
      <w:r w:rsidRPr="00AF30A1">
        <w:rPr>
          <w:rFonts w:ascii="Arial" w:hAnsi="Arial" w:cs="Arial"/>
          <w:i/>
          <w:color w:val="4F81BD" w:themeColor="accent1"/>
        </w:rPr>
        <w:t>Foi a eletricidade que permitiu ter as comodidades que temos hoje em dia, como por Ex: eletrodomésticos, dispositivos que n</w:t>
      </w:r>
      <w:r w:rsidR="00044DED" w:rsidRPr="00AF30A1">
        <w:rPr>
          <w:rFonts w:ascii="Arial" w:hAnsi="Arial" w:cs="Arial"/>
          <w:i/>
          <w:color w:val="4F81BD" w:themeColor="accent1"/>
        </w:rPr>
        <w:t>os entretêm e outros que permitem que tenhamos mais produtividade a nível profissional, impulsionou a nossa locomoção, ou seja, a forma como nos movemos de um local para outro, etc…</w:t>
      </w:r>
    </w:p>
    <w:p w14:paraId="2C9E35E3" w14:textId="00844D34" w:rsidR="00BB1B2A" w:rsidRPr="00AF30A1" w:rsidRDefault="00044DED" w:rsidP="00BB1B2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4F81BD" w:themeColor="accent1"/>
        </w:rPr>
      </w:pPr>
      <w:r w:rsidRPr="00AF30A1">
        <w:rPr>
          <w:rFonts w:ascii="Arial" w:hAnsi="Arial" w:cs="Arial"/>
          <w:i/>
          <w:color w:val="4F81BD" w:themeColor="accent1"/>
        </w:rPr>
        <w:t xml:space="preserve">Abaixo deixo um pequeno texto retirado da internet sobre a história da eletricidade. </w:t>
      </w:r>
    </w:p>
    <w:p w14:paraId="0BC2AC51" w14:textId="77777777" w:rsidR="00BB1B2A" w:rsidRDefault="00BB1B2A" w:rsidP="00BB1B2A">
      <w:pPr>
        <w:spacing w:line="360" w:lineRule="auto"/>
        <w:rPr>
          <w:rFonts w:ascii="Arial Narrow" w:hAnsi="Arial Narrow" w:cs="Arial"/>
          <w:sz w:val="72"/>
          <w:szCs w:val="72"/>
          <w:u w:val="single"/>
        </w:rPr>
      </w:pPr>
    </w:p>
    <w:p w14:paraId="424DB319" w14:textId="5BC25B75" w:rsidR="00BB1B2A" w:rsidRDefault="00BB1B2A" w:rsidP="00BB1B2A">
      <w:pPr>
        <w:jc w:val="center"/>
        <w:rPr>
          <w:rFonts w:ascii="Arial" w:hAnsi="Arial" w:cs="Arial"/>
          <w:sz w:val="72"/>
          <w:szCs w:val="72"/>
          <w:u w:val="single"/>
        </w:rPr>
      </w:pPr>
      <w:r w:rsidRPr="00BB1B2A">
        <w:rPr>
          <w:rFonts w:ascii="Arial" w:hAnsi="Arial" w:cs="Arial"/>
          <w:sz w:val="72"/>
          <w:szCs w:val="72"/>
          <w:u w:val="single"/>
        </w:rPr>
        <w:t>História da Eletricidade</w:t>
      </w:r>
    </w:p>
    <w:p w14:paraId="4A3B7C0F" w14:textId="77777777" w:rsidR="00BB1B2A" w:rsidRPr="00BB1B2A" w:rsidRDefault="00BB1B2A" w:rsidP="00BB1B2A">
      <w:pPr>
        <w:jc w:val="center"/>
        <w:rPr>
          <w:rFonts w:ascii="Arial" w:hAnsi="Arial" w:cs="Arial"/>
          <w:sz w:val="72"/>
          <w:szCs w:val="72"/>
          <w:u w:val="single"/>
        </w:rPr>
      </w:pPr>
    </w:p>
    <w:p w14:paraId="70EA8714" w14:textId="77777777" w:rsidR="006614D8" w:rsidRPr="006614D8" w:rsidRDefault="006614D8" w:rsidP="006614D8">
      <w:pPr>
        <w:rPr>
          <w:rFonts w:ascii="Arial" w:hAnsi="Arial" w:cs="Arial"/>
        </w:rPr>
      </w:pPr>
      <w:r w:rsidRPr="006614D8">
        <w:rPr>
          <w:rFonts w:ascii="Arial" w:hAnsi="Arial" w:cs="Arial"/>
        </w:rPr>
        <w:t>A eletricidade é conhecida pela humanidade desde tempos remotos. Estudos mais sistemáticos sobre o tema começaram a partir do século XVI e, desde então, têm-se aprimorado cada vez mais as formas de geração, transmissão e uso dessa energia.</w:t>
      </w:r>
    </w:p>
    <w:p w14:paraId="704D0033" w14:textId="55BB9269" w:rsidR="006614D8" w:rsidRDefault="006614D8" w:rsidP="006614D8">
      <w:pPr>
        <w:rPr>
          <w:rFonts w:ascii="Arial" w:hAnsi="Arial" w:cs="Arial"/>
        </w:rPr>
      </w:pPr>
      <w:r w:rsidRPr="006614D8">
        <w:rPr>
          <w:rFonts w:ascii="Arial" w:hAnsi="Arial" w:cs="Arial"/>
        </w:rPr>
        <w:t>A rápida expansão dos estudos em eletricidade e em seu desenvolvimento permitiram que seu uso se estendesse para diversas atividades humanas e se transformasse no eixo norteador da sociedade industrial moderna</w:t>
      </w:r>
    </w:p>
    <w:p w14:paraId="17ECACA6" w14:textId="77777777" w:rsidR="006614D8" w:rsidRPr="006614D8" w:rsidRDefault="006614D8" w:rsidP="006614D8">
      <w:pPr>
        <w:rPr>
          <w:rFonts w:ascii="Arial" w:hAnsi="Arial" w:cs="Arial"/>
        </w:rPr>
      </w:pPr>
    </w:p>
    <w:p w14:paraId="550DA122" w14:textId="6DA8225C" w:rsidR="006614D8" w:rsidRPr="006614D8" w:rsidRDefault="006614D8" w:rsidP="006614D8">
      <w:pPr>
        <w:rPr>
          <w:rFonts w:ascii="Arial" w:hAnsi="Arial" w:cs="Arial"/>
          <w:sz w:val="40"/>
          <w:szCs w:val="40"/>
          <w:u w:val="single"/>
        </w:rPr>
      </w:pPr>
      <w:r w:rsidRPr="006614D8">
        <w:rPr>
          <w:rFonts w:ascii="Arial" w:hAnsi="Arial" w:cs="Arial"/>
          <w:sz w:val="40"/>
          <w:szCs w:val="40"/>
          <w:u w:val="single"/>
        </w:rPr>
        <w:t>Como surgiu</w:t>
      </w:r>
    </w:p>
    <w:p w14:paraId="663B1D41" w14:textId="77777777" w:rsidR="006614D8" w:rsidRPr="006614D8" w:rsidRDefault="006614D8" w:rsidP="006614D8">
      <w:pPr>
        <w:rPr>
          <w:rFonts w:ascii="Arial" w:hAnsi="Arial" w:cs="Arial"/>
          <w:sz w:val="40"/>
          <w:szCs w:val="40"/>
        </w:rPr>
      </w:pPr>
    </w:p>
    <w:p w14:paraId="06EB71E4" w14:textId="77777777" w:rsidR="006614D8" w:rsidRPr="006614D8" w:rsidRDefault="006614D8" w:rsidP="006614D8">
      <w:pPr>
        <w:rPr>
          <w:rFonts w:ascii="Arial" w:hAnsi="Arial" w:cs="Arial"/>
        </w:rPr>
      </w:pPr>
      <w:r w:rsidRPr="006614D8">
        <w:rPr>
          <w:rFonts w:ascii="Arial" w:hAnsi="Arial" w:cs="Arial"/>
        </w:rPr>
        <w:t>Foi na Grécia Antiga que o filósofo </w:t>
      </w:r>
      <w:hyperlink r:id="rId8" w:history="1">
        <w:r w:rsidRPr="006614D8">
          <w:rPr>
            <w:rStyle w:val="Hiperligao"/>
            <w:rFonts w:ascii="Arial" w:hAnsi="Arial" w:cs="Arial"/>
          </w:rPr>
          <w:t>Tales de Mileto </w:t>
        </w:r>
      </w:hyperlink>
      <w:r w:rsidRPr="006614D8">
        <w:rPr>
          <w:rFonts w:ascii="Arial" w:hAnsi="Arial" w:cs="Arial"/>
        </w:rPr>
        <w:t>(624 a.C.-558 a.C.) observou o processo de eletrificação dos objetos, que, ao serem atritados uns com os outros, adquiriam a capacidade de atrair objetos metálicos, da forma como os ímãs os atraem. Os gregos relacionavam esse fenômeno ao </w:t>
      </w:r>
      <w:hyperlink r:id="rId9" w:history="1">
        <w:r w:rsidRPr="006614D8">
          <w:rPr>
            <w:rStyle w:val="Hiperligao"/>
            <w:rFonts w:ascii="Arial" w:hAnsi="Arial" w:cs="Arial"/>
          </w:rPr>
          <w:t>magnetismo</w:t>
        </w:r>
      </w:hyperlink>
      <w:r w:rsidRPr="006614D8">
        <w:rPr>
          <w:rFonts w:ascii="Arial" w:hAnsi="Arial" w:cs="Arial"/>
        </w:rPr>
        <w:t>, e acreditavam que esses materiais tinham alma, por serem capazes de movimentar outros objetos.</w:t>
      </w:r>
    </w:p>
    <w:p w14:paraId="117CF7D2" w14:textId="77777777" w:rsidR="006614D8" w:rsidRPr="006614D8" w:rsidRDefault="006614D8" w:rsidP="006614D8">
      <w:pPr>
        <w:rPr>
          <w:rFonts w:ascii="Arial" w:hAnsi="Arial" w:cs="Arial"/>
        </w:rPr>
      </w:pPr>
      <w:r w:rsidRPr="006614D8">
        <w:rPr>
          <w:rFonts w:ascii="Arial" w:hAnsi="Arial" w:cs="Arial"/>
        </w:rPr>
        <w:t xml:space="preserve">A palavra eletricidade provém do grego </w:t>
      </w:r>
      <w:proofErr w:type="spellStart"/>
      <w:r w:rsidRPr="006614D8">
        <w:rPr>
          <w:rFonts w:ascii="Arial" w:hAnsi="Arial" w:cs="Arial"/>
        </w:rPr>
        <w:t>eléktron</w:t>
      </w:r>
      <w:proofErr w:type="spellEnd"/>
      <w:r w:rsidRPr="006614D8">
        <w:rPr>
          <w:rFonts w:ascii="Arial" w:hAnsi="Arial" w:cs="Arial"/>
        </w:rPr>
        <w:t>, que significa “âmbar”. O âmbar é uma resina fóssil petrificada, produzida por algumas árvores parecidas com pinheiros, e foi um dos materiais mais utilizados para o estudo da eletricidade. Sabe-se que Tales de Mileto atritou um pedaço dessa resina ao couro de um animal, e observou que ela adquiria a capacidade de atrair outros objetos. Foi assim que ele descobriu o processo de eletrificação (eletrização), ato de dotar um material de propriedades elétricas.</w:t>
      </w:r>
    </w:p>
    <w:p w14:paraId="5A953C88" w14:textId="56F16153" w:rsidR="006614D8" w:rsidRDefault="006614D8" w:rsidP="006614D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i/>
          <w:color w:val="000000"/>
        </w:rPr>
      </w:pPr>
      <w:r w:rsidRPr="006614D8">
        <w:rPr>
          <w:rFonts w:ascii="Arial Narrow" w:hAnsi="Arial Narrow" w:cs="Arial"/>
          <w:b/>
          <w:i/>
          <w:color w:val="000000"/>
        </w:rPr>
        <w:lastRenderedPageBreak/>
        <w:t xml:space="preserve">descoberta da eletricidade </w:t>
      </w:r>
      <w:r w:rsidRPr="000E3731">
        <w:rPr>
          <w:rFonts w:ascii="Arial Narrow" w:hAnsi="Arial Narrow" w:cs="Arial"/>
          <w:i/>
          <w:color w:val="000000"/>
        </w:rPr>
        <w:t xml:space="preserve">[disponível na Internet via WWW. URL: </w:t>
      </w:r>
      <w:r w:rsidRPr="006614D8">
        <w:rPr>
          <w:rFonts w:ascii="Arial Narrow" w:hAnsi="Arial Narrow" w:cs="Arial"/>
          <w:i/>
          <w:color w:val="000000"/>
        </w:rPr>
        <w:t>https://www.coladaweb.com/fisica/eletricidade/historia-da-eletricidade</w:t>
      </w:r>
      <w:r w:rsidRPr="000E3731">
        <w:rPr>
          <w:rFonts w:ascii="Arial Narrow" w:hAnsi="Arial Narrow" w:cs="Arial"/>
          <w:i/>
          <w:color w:val="000000"/>
        </w:rPr>
        <w:t xml:space="preserve"> Arquivo acedido em </w:t>
      </w:r>
      <w:r>
        <w:rPr>
          <w:rFonts w:ascii="Arial Narrow" w:hAnsi="Arial Narrow" w:cs="Arial"/>
          <w:i/>
          <w:color w:val="000000"/>
        </w:rPr>
        <w:t>21</w:t>
      </w:r>
      <w:r w:rsidRPr="000E3731">
        <w:rPr>
          <w:rFonts w:ascii="Arial Narrow" w:hAnsi="Arial Narrow" w:cs="Arial"/>
          <w:i/>
          <w:color w:val="000000"/>
        </w:rPr>
        <w:t xml:space="preserve"> de </w:t>
      </w:r>
      <w:r>
        <w:rPr>
          <w:rFonts w:ascii="Arial Narrow" w:hAnsi="Arial Narrow" w:cs="Arial"/>
          <w:i/>
          <w:color w:val="000000"/>
        </w:rPr>
        <w:t>janeiro</w:t>
      </w:r>
      <w:r w:rsidRPr="000E3731">
        <w:rPr>
          <w:rFonts w:ascii="Arial Narrow" w:hAnsi="Arial Narrow" w:cs="Arial"/>
          <w:i/>
          <w:color w:val="000000"/>
        </w:rPr>
        <w:t xml:space="preserve"> de 20</w:t>
      </w:r>
      <w:r>
        <w:rPr>
          <w:rFonts w:ascii="Arial Narrow" w:hAnsi="Arial Narrow" w:cs="Arial"/>
          <w:i/>
          <w:color w:val="000000"/>
        </w:rPr>
        <w:t>22</w:t>
      </w:r>
      <w:r w:rsidRPr="000E3731">
        <w:rPr>
          <w:rFonts w:ascii="Arial Narrow" w:hAnsi="Arial Narrow" w:cs="Arial"/>
          <w:i/>
          <w:color w:val="000000"/>
        </w:rPr>
        <w:t>.</w:t>
      </w:r>
    </w:p>
    <w:p w14:paraId="310F403A" w14:textId="77777777" w:rsidR="005C5AE0" w:rsidRPr="000E3731" w:rsidRDefault="005C5AE0" w:rsidP="000E3731">
      <w:pPr>
        <w:spacing w:line="360" w:lineRule="auto"/>
        <w:jc w:val="both"/>
        <w:rPr>
          <w:rFonts w:ascii="Arial Narrow" w:hAnsi="Arial Narrow" w:cs="Arial"/>
        </w:rPr>
      </w:pPr>
    </w:p>
    <w:p w14:paraId="4EF9DA9B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  <w:r w:rsidRPr="000E3731">
        <w:rPr>
          <w:rFonts w:ascii="Arial Narrow" w:eastAsia="Calibri" w:hAnsi="Arial Narrow" w:cs="Arial"/>
          <w:color w:val="000000"/>
        </w:rPr>
        <w:t xml:space="preserve">-Utilize sempre o mesmo tipo de letra: </w:t>
      </w:r>
      <w:proofErr w:type="spellStart"/>
      <w:r w:rsidRPr="000E3731">
        <w:rPr>
          <w:rFonts w:ascii="Arial Narrow" w:eastAsia="Calibri" w:hAnsi="Arial Narrow" w:cs="Arial"/>
          <w:i/>
          <w:iCs/>
          <w:color w:val="000000"/>
        </w:rPr>
        <w:t>calibri</w:t>
      </w:r>
      <w:proofErr w:type="spellEnd"/>
      <w:r w:rsidRPr="000E3731">
        <w:rPr>
          <w:rFonts w:ascii="Arial Narrow" w:eastAsia="Calibri" w:hAnsi="Arial Narrow" w:cs="Arial"/>
          <w:i/>
          <w:iCs/>
          <w:color w:val="000000"/>
        </w:rPr>
        <w:t xml:space="preserve"> </w:t>
      </w:r>
      <w:r w:rsidRPr="000E3731">
        <w:rPr>
          <w:rFonts w:ascii="Arial Narrow" w:eastAsia="Calibri" w:hAnsi="Arial Narrow" w:cs="Arial"/>
          <w:b/>
          <w:bCs/>
          <w:color w:val="000000"/>
        </w:rPr>
        <w:t xml:space="preserve">ou </w:t>
      </w:r>
      <w:r w:rsidRPr="000E3731">
        <w:rPr>
          <w:rFonts w:ascii="Arial Narrow" w:eastAsia="Calibri" w:hAnsi="Arial Narrow" w:cs="Arial"/>
          <w:i/>
          <w:iCs/>
          <w:color w:val="000000"/>
        </w:rPr>
        <w:t xml:space="preserve">times </w:t>
      </w:r>
      <w:proofErr w:type="spellStart"/>
      <w:r w:rsidRPr="000E3731">
        <w:rPr>
          <w:rFonts w:ascii="Arial Narrow" w:eastAsia="Calibri" w:hAnsi="Arial Narrow" w:cs="Arial"/>
          <w:i/>
          <w:iCs/>
          <w:color w:val="000000"/>
        </w:rPr>
        <w:t>new</w:t>
      </w:r>
      <w:proofErr w:type="spellEnd"/>
      <w:r w:rsidRPr="000E3731">
        <w:rPr>
          <w:rFonts w:ascii="Arial Narrow" w:eastAsia="Calibri" w:hAnsi="Arial Narrow" w:cs="Arial"/>
          <w:i/>
          <w:iCs/>
          <w:color w:val="000000"/>
        </w:rPr>
        <w:t xml:space="preserve"> </w:t>
      </w:r>
      <w:proofErr w:type="spellStart"/>
      <w:r w:rsidRPr="000E3731">
        <w:rPr>
          <w:rFonts w:ascii="Arial Narrow" w:eastAsia="Calibri" w:hAnsi="Arial Narrow" w:cs="Arial"/>
          <w:i/>
          <w:iCs/>
          <w:color w:val="000000"/>
        </w:rPr>
        <w:t>roman</w:t>
      </w:r>
      <w:proofErr w:type="spellEnd"/>
      <w:r w:rsidRPr="000E3731">
        <w:rPr>
          <w:rFonts w:ascii="Arial Narrow" w:eastAsia="Calibri" w:hAnsi="Arial Narrow" w:cs="Arial"/>
          <w:i/>
          <w:iCs/>
          <w:color w:val="000000"/>
        </w:rPr>
        <w:t xml:space="preserve"> </w:t>
      </w:r>
      <w:r w:rsidRPr="000E3731">
        <w:rPr>
          <w:rFonts w:ascii="Arial Narrow" w:eastAsia="Calibri" w:hAnsi="Arial Narrow" w:cs="Arial"/>
          <w:b/>
          <w:bCs/>
          <w:color w:val="000000"/>
        </w:rPr>
        <w:t xml:space="preserve">ou </w:t>
      </w:r>
      <w:proofErr w:type="spellStart"/>
      <w:r w:rsidRPr="000E3731">
        <w:rPr>
          <w:rFonts w:ascii="Arial Narrow" w:eastAsia="Calibri" w:hAnsi="Arial Narrow" w:cs="Arial"/>
          <w:i/>
          <w:iCs/>
          <w:color w:val="000000"/>
        </w:rPr>
        <w:t>arial</w:t>
      </w:r>
      <w:proofErr w:type="spellEnd"/>
      <w:r w:rsidRPr="000E3731">
        <w:rPr>
          <w:rFonts w:ascii="Arial Narrow" w:eastAsia="Calibri" w:hAnsi="Arial Narrow" w:cs="Arial"/>
          <w:color w:val="000000"/>
        </w:rPr>
        <w:t xml:space="preserve">. </w:t>
      </w:r>
      <w:r w:rsidRPr="000E3731">
        <w:rPr>
          <w:rFonts w:ascii="Arial Narrow" w:eastAsia="Calibri" w:hAnsi="Arial Narrow" w:cs="Arial"/>
          <w:i/>
          <w:iCs/>
          <w:color w:val="000000"/>
        </w:rPr>
        <w:t xml:space="preserve"> </w:t>
      </w:r>
    </w:p>
    <w:p w14:paraId="62445475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  <w:r w:rsidRPr="000E3731">
        <w:rPr>
          <w:rFonts w:ascii="Arial Narrow" w:eastAsia="Calibri" w:hAnsi="Arial Narrow" w:cs="Arial"/>
          <w:color w:val="000000"/>
        </w:rPr>
        <w:t>-</w:t>
      </w:r>
      <w:r w:rsidRPr="000E3731">
        <w:rPr>
          <w:rFonts w:ascii="Arial Narrow" w:eastAsia="Calibri" w:hAnsi="Arial Narrow" w:cs="Arial"/>
          <w:b/>
          <w:color w:val="000000"/>
        </w:rPr>
        <w:t>Tamanho de letra:</w:t>
      </w:r>
      <w:r w:rsidRPr="000E3731">
        <w:rPr>
          <w:rFonts w:ascii="Arial Narrow" w:eastAsia="Calibri" w:hAnsi="Arial Narrow" w:cs="Arial"/>
          <w:color w:val="000000"/>
        </w:rPr>
        <w:t xml:space="preserve"> 12.</w:t>
      </w:r>
    </w:p>
    <w:p w14:paraId="7268F8C6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  <w:r w:rsidRPr="000E3731">
        <w:rPr>
          <w:rFonts w:ascii="Arial Narrow" w:eastAsia="Calibri" w:hAnsi="Arial Narrow" w:cs="Arial"/>
          <w:color w:val="000000"/>
        </w:rPr>
        <w:t>-</w:t>
      </w:r>
      <w:r w:rsidRPr="000E3731">
        <w:rPr>
          <w:rFonts w:ascii="Arial Narrow" w:eastAsia="Calibri" w:hAnsi="Arial Narrow" w:cs="Arial"/>
          <w:b/>
          <w:bCs/>
          <w:color w:val="000000"/>
        </w:rPr>
        <w:t>Espaçamento</w:t>
      </w:r>
      <w:r w:rsidRPr="000E3731">
        <w:rPr>
          <w:rFonts w:ascii="Arial Narrow" w:eastAsia="Calibri" w:hAnsi="Arial Narrow" w:cs="Arial"/>
          <w:color w:val="000000"/>
        </w:rPr>
        <w:t xml:space="preserve">: 1,5. </w:t>
      </w:r>
    </w:p>
    <w:p w14:paraId="401CAFD4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i/>
          <w:iCs/>
          <w:color w:val="000000"/>
        </w:rPr>
      </w:pPr>
      <w:r w:rsidRPr="000E3731">
        <w:rPr>
          <w:rFonts w:ascii="Arial Narrow" w:eastAsia="Calibri" w:hAnsi="Arial Narrow" w:cs="Arial"/>
          <w:color w:val="000000"/>
        </w:rPr>
        <w:t>-</w:t>
      </w:r>
      <w:r w:rsidRPr="000E3731">
        <w:rPr>
          <w:rFonts w:ascii="Arial Narrow" w:eastAsia="Calibri" w:hAnsi="Arial Narrow" w:cs="Arial"/>
          <w:b/>
          <w:bCs/>
          <w:color w:val="000000"/>
        </w:rPr>
        <w:t>Formatação</w:t>
      </w:r>
      <w:r w:rsidRPr="000E3731">
        <w:rPr>
          <w:rFonts w:ascii="Arial Narrow" w:eastAsia="Calibri" w:hAnsi="Arial Narrow" w:cs="Arial"/>
          <w:color w:val="000000"/>
        </w:rPr>
        <w:t xml:space="preserve">: </w:t>
      </w:r>
      <w:r w:rsidRPr="000E3731">
        <w:rPr>
          <w:rFonts w:ascii="Arial Narrow" w:eastAsia="Calibri" w:hAnsi="Arial Narrow" w:cs="Arial"/>
          <w:i/>
          <w:iCs/>
          <w:color w:val="000000"/>
        </w:rPr>
        <w:t xml:space="preserve">justificado. </w:t>
      </w:r>
    </w:p>
    <w:p w14:paraId="27922113" w14:textId="77777777" w:rsidR="000E3731" w:rsidRPr="000E3731" w:rsidRDefault="000E3731" w:rsidP="000E3731">
      <w:pPr>
        <w:spacing w:line="360" w:lineRule="auto"/>
        <w:ind w:right="-3"/>
        <w:jc w:val="both"/>
        <w:rPr>
          <w:rFonts w:ascii="Arial Narrow" w:hAnsi="Arial Narrow" w:cs="Arial"/>
          <w:i/>
        </w:rPr>
      </w:pPr>
      <w:r w:rsidRPr="000E3731">
        <w:rPr>
          <w:rFonts w:ascii="Arial Narrow" w:hAnsi="Arial Narrow" w:cs="Arial"/>
        </w:rPr>
        <w:t>-Na elaboração do seu trabalho, utilize, sempre que necessário, o dicionário online</w:t>
      </w:r>
      <w:r w:rsidRPr="000E3731">
        <w:rPr>
          <w:rFonts w:ascii="Arial Narrow" w:hAnsi="Arial Narrow" w:cs="Arial"/>
          <w:b/>
          <w:i/>
        </w:rPr>
        <w:t xml:space="preserve"> PRIBERAM.PT.</w:t>
      </w:r>
      <w:r w:rsidRPr="000E3731">
        <w:rPr>
          <w:rFonts w:ascii="Arial Narrow" w:hAnsi="Arial Narrow" w:cs="Arial"/>
          <w:i/>
        </w:rPr>
        <w:t xml:space="preserve"> </w:t>
      </w:r>
    </w:p>
    <w:p w14:paraId="2C0B8D33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0E3731">
        <w:rPr>
          <w:rFonts w:ascii="Arial Narrow" w:hAnsi="Arial Narrow" w:cs="Arial"/>
          <w:color w:val="000000"/>
        </w:rPr>
        <w:t xml:space="preserve">-Na resolução da proposta de trabalho, escreva a resposta logo a seguir à pergunta. </w:t>
      </w:r>
    </w:p>
    <w:p w14:paraId="5234B950" w14:textId="77777777" w:rsidR="000E3731" w:rsidRPr="000E3731" w:rsidRDefault="000E3731" w:rsidP="000E3731">
      <w:pPr>
        <w:spacing w:line="360" w:lineRule="auto"/>
        <w:ind w:right="-3"/>
        <w:jc w:val="both"/>
        <w:rPr>
          <w:rFonts w:ascii="Arial Narrow" w:hAnsi="Arial Narrow" w:cs="Arial"/>
        </w:rPr>
      </w:pPr>
      <w:r w:rsidRPr="000E3731">
        <w:rPr>
          <w:rFonts w:ascii="Arial Narrow" w:hAnsi="Arial Narrow" w:cs="Arial"/>
        </w:rPr>
        <w:t>-Qualquer informação extraída da internet deverá ser apresentada no seu trabalho de acordo com o exemplo a seguir indicado.</w:t>
      </w:r>
    </w:p>
    <w:p w14:paraId="4BB61F75" w14:textId="77777777" w:rsidR="000E3731" w:rsidRPr="000E3731" w:rsidRDefault="000E3731" w:rsidP="000E3731">
      <w:pPr>
        <w:spacing w:line="360" w:lineRule="auto"/>
        <w:ind w:right="-3"/>
        <w:rPr>
          <w:rFonts w:ascii="Arial Narrow" w:hAnsi="Arial Narrow" w:cs="Arial"/>
          <w:b/>
        </w:rPr>
      </w:pPr>
    </w:p>
    <w:p w14:paraId="24E1ACD6" w14:textId="77777777" w:rsidR="000E3731" w:rsidRPr="000E3731" w:rsidRDefault="000E3731" w:rsidP="000E3731">
      <w:pPr>
        <w:spacing w:line="360" w:lineRule="auto"/>
        <w:ind w:right="-3"/>
        <w:rPr>
          <w:rFonts w:ascii="Arial Narrow" w:hAnsi="Arial Narrow" w:cs="Arial"/>
          <w:b/>
        </w:rPr>
      </w:pPr>
      <w:r w:rsidRPr="000E3731">
        <w:rPr>
          <w:rFonts w:ascii="Arial Narrow" w:hAnsi="Arial Narrow" w:cs="Arial"/>
          <w:b/>
        </w:rPr>
        <w:t>Exemplo:</w:t>
      </w:r>
    </w:p>
    <w:p w14:paraId="00B065B6" w14:textId="77777777" w:rsidR="000E3731" w:rsidRPr="000E3731" w:rsidRDefault="000E3731" w:rsidP="000E3731">
      <w:pPr>
        <w:spacing w:line="360" w:lineRule="auto"/>
        <w:ind w:right="-3"/>
        <w:rPr>
          <w:rFonts w:ascii="Arial Narrow" w:hAnsi="Arial Narrow" w:cs="Arial"/>
          <w:b/>
        </w:rPr>
      </w:pPr>
    </w:p>
    <w:p w14:paraId="0A3AB40A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i/>
          <w:color w:val="000000"/>
        </w:rPr>
      </w:pPr>
      <w:r w:rsidRPr="000E3731">
        <w:rPr>
          <w:rFonts w:ascii="Arial Narrow" w:hAnsi="Arial Narrow" w:cs="Arial"/>
          <w:b/>
          <w:i/>
          <w:color w:val="000000"/>
        </w:rPr>
        <w:t>Homens e mulheres solidários 2013</w:t>
      </w:r>
      <w:r w:rsidRPr="000E3731">
        <w:rPr>
          <w:rFonts w:ascii="Arial Narrow" w:hAnsi="Arial Narrow" w:cs="Arial"/>
          <w:i/>
          <w:color w:val="000000"/>
        </w:rPr>
        <w:t xml:space="preserve"> [disponível na Internet via WWW. URL: http://g1.globo.com/minas-gerais/triangulo-mineiro/noticia/2012/11/pm-e-bombeiros-realizam-campanha-natal-solidario-2012.html] Arquivo acedido em 8 de março de 2013.</w:t>
      </w:r>
    </w:p>
    <w:p w14:paraId="09198A9A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</w:p>
    <w:p w14:paraId="5585185D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5F893F99" w14:textId="7B5E7C1E" w:rsidR="00642B14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</w:t>
      </w:r>
    </w:p>
    <w:p w14:paraId="2C6D8A11" w14:textId="735F27D9" w:rsidR="00146E6C" w:rsidRPr="00146E6C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</w:t>
      </w:r>
    </w:p>
    <w:p w14:paraId="01566BFF" w14:textId="69F7C600" w:rsidR="00146E6C" w:rsidRPr="004E7C1B" w:rsidRDefault="00146E6C" w:rsidP="00146E6C">
      <w:pPr>
        <w:rPr>
          <w:rFonts w:ascii="Arial Narrow" w:hAnsi="Arial Narrow"/>
          <w:b/>
        </w:rPr>
      </w:pPr>
      <w:r w:rsidRPr="004E7C1B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AC28BF">
        <w:rPr>
          <w:rFonts w:ascii="Arial Narrow" w:hAnsi="Arial Narrow"/>
          <w:b/>
        </w:rPr>
        <w:t>profess</w:t>
      </w:r>
      <w:r w:rsidRPr="004E7C1B">
        <w:rPr>
          <w:rFonts w:ascii="Arial Narrow" w:hAnsi="Arial Narrow"/>
          <w:b/>
        </w:rPr>
        <w:t xml:space="preserve">ora: </w:t>
      </w:r>
      <w:proofErr w:type="spellStart"/>
      <w:r w:rsidRPr="004E7C1B">
        <w:rPr>
          <w:rFonts w:ascii="Arial Narrow" w:hAnsi="Arial Narrow"/>
          <w:b/>
        </w:rPr>
        <w:t>Odeta</w:t>
      </w:r>
      <w:proofErr w:type="spellEnd"/>
      <w:r w:rsidRPr="004E7C1B">
        <w:rPr>
          <w:rFonts w:ascii="Arial Narrow" w:hAnsi="Arial Narrow"/>
          <w:b/>
        </w:rPr>
        <w:t xml:space="preserve"> Pereira</w:t>
      </w:r>
    </w:p>
    <w:p w14:paraId="6B79C37E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4D98E9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3DF5DDEA" w14:textId="6E04788F" w:rsidR="000D6A03" w:rsidRDefault="000D6A03" w:rsidP="00146E6C">
      <w:pPr>
        <w:rPr>
          <w:rFonts w:ascii="Calibri" w:hAnsi="Calibri" w:cs="Calibri"/>
          <w:sz w:val="16"/>
        </w:rPr>
      </w:pPr>
    </w:p>
    <w:p w14:paraId="3C91EF73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1C4F2EC1" w14:textId="77777777" w:rsidR="00146E6C" w:rsidRDefault="00146E6C" w:rsidP="00146E6C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146E6C" w:rsidRPr="00EC504F" w14:paraId="2A7E56B0" w14:textId="77777777" w:rsidTr="004F493C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24C1664D" w14:textId="4598E609" w:rsidR="00146E6C" w:rsidRPr="004F7AFC" w:rsidRDefault="00AF30A1" w:rsidP="00486DF7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10" w:history="1">
              <w:r w:rsidR="00146E6C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A96E3E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7</w:t>
              </w:r>
              <w:r w:rsidR="00146E6C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  <w:r w:rsidR="00146E6C" w:rsidRPr="00C71BC7">
                <w:rPr>
                  <w:rFonts w:ascii="Calibri" w:hAnsi="Calibri" w:cs="Calibri"/>
                  <w:b/>
                  <w:bCs/>
                  <w:i/>
                  <w:sz w:val="22"/>
                  <w:szCs w:val="22"/>
                </w:rPr>
                <w:t xml:space="preserve">– </w:t>
              </w:r>
              <w:r w:rsidR="007776E7" w:rsidRPr="00C71BC7">
                <w:rPr>
                  <w:rFonts w:ascii="Calibri" w:hAnsi="Calibri" w:cs="Calibri"/>
                  <w:sz w:val="22"/>
                  <w:szCs w:val="22"/>
                </w:rPr>
                <w:t>Fundamentos de Cultura, Língua e Comunicação</w:t>
              </w:r>
              <w:r w:rsidR="007776E7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</w:hyperlink>
          </w:p>
        </w:tc>
      </w:tr>
      <w:tr w:rsidR="00146E6C" w:rsidRPr="00EC504F" w14:paraId="17C0BCC5" w14:textId="77777777" w:rsidTr="004F493C">
        <w:trPr>
          <w:jc w:val="center"/>
        </w:trPr>
        <w:tc>
          <w:tcPr>
            <w:tcW w:w="9146" w:type="dxa"/>
            <w:gridSpan w:val="9"/>
          </w:tcPr>
          <w:p w14:paraId="4BD0790D" w14:textId="6D438D74" w:rsidR="00146E6C" w:rsidRPr="009158B6" w:rsidRDefault="005A2EC1" w:rsidP="009158B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Objetivo </w:t>
            </w:r>
            <w:r w:rsidR="009158B6">
              <w:rPr>
                <w:rFonts w:ascii="Calibri" w:hAnsi="Calibri" w:cs="Calibri"/>
                <w:b/>
                <w:i/>
                <w:sz w:val="22"/>
                <w:szCs w:val="22"/>
              </w:rPr>
              <w:t>4</w:t>
            </w:r>
            <w:r w:rsidR="00146E6C"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–</w:t>
            </w:r>
            <w:r w:rsidR="009158B6" w:rsidRPr="009158B6">
              <w:rPr>
                <w:rFonts w:asciiTheme="minorHAnsi" w:hAnsiTheme="minorHAnsi" w:cstheme="minorHAnsi"/>
                <w:sz w:val="22"/>
                <w:szCs w:val="22"/>
              </w:rPr>
              <w:t>Identifica os principais fatores que influenciam a mudança social, reconhecendo nessa</w:t>
            </w:r>
            <w:r w:rsidR="009158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158B6" w:rsidRPr="009158B6">
              <w:rPr>
                <w:rFonts w:asciiTheme="minorHAnsi" w:hAnsiTheme="minorHAnsi" w:cstheme="minorHAnsi"/>
                <w:sz w:val="22"/>
                <w:szCs w:val="22"/>
              </w:rPr>
              <w:t>mudança o papel da cultura, da língua e da comunicação.</w:t>
            </w:r>
          </w:p>
        </w:tc>
      </w:tr>
      <w:tr w:rsidR="00146E6C" w:rsidRPr="00EC504F" w14:paraId="645D6DA5" w14:textId="77777777" w:rsidTr="004F493C">
        <w:trPr>
          <w:jc w:val="center"/>
        </w:trPr>
        <w:tc>
          <w:tcPr>
            <w:tcW w:w="3049" w:type="dxa"/>
            <w:gridSpan w:val="3"/>
          </w:tcPr>
          <w:p w14:paraId="58168B43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1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73E95DE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2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5AC5766F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3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146E6C" w:rsidRPr="00EC504F" w14:paraId="4DA93695" w14:textId="77777777" w:rsidTr="004F493C">
        <w:trPr>
          <w:jc w:val="center"/>
        </w:trPr>
        <w:tc>
          <w:tcPr>
            <w:tcW w:w="1016" w:type="dxa"/>
          </w:tcPr>
          <w:p w14:paraId="6F442D4D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58AE56D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5C904337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56F6CCC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EADA374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26646EB6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75F80039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462D8F2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5CDAB6F2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146E6C" w:rsidRPr="00EC504F" w14:paraId="3A98F247" w14:textId="77777777" w:rsidTr="004F493C">
        <w:trPr>
          <w:jc w:val="center"/>
        </w:trPr>
        <w:tc>
          <w:tcPr>
            <w:tcW w:w="1016" w:type="dxa"/>
          </w:tcPr>
          <w:p w14:paraId="6F9FD5B5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61D669F4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9AB9060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45CEB1CE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 E / NE</w:t>
            </w:r>
          </w:p>
        </w:tc>
        <w:tc>
          <w:tcPr>
            <w:tcW w:w="1015" w:type="dxa"/>
          </w:tcPr>
          <w:p w14:paraId="2587FA4A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6C99A32D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5D15DB53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A8BE13C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534C8BB8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146E6C" w:rsidRPr="00EC504F" w14:paraId="0AC31FDD" w14:textId="77777777" w:rsidTr="004F493C">
        <w:trPr>
          <w:trHeight w:val="570"/>
          <w:jc w:val="center"/>
        </w:trPr>
        <w:tc>
          <w:tcPr>
            <w:tcW w:w="9146" w:type="dxa"/>
            <w:gridSpan w:val="9"/>
          </w:tcPr>
          <w:p w14:paraId="18935EDE" w14:textId="77777777" w:rsidR="00146E6C" w:rsidRDefault="00146E6C" w:rsidP="004F493C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68AB32A7" w14:textId="77777777" w:rsidR="00146E6C" w:rsidRPr="00EC504F" w:rsidRDefault="00146E6C" w:rsidP="004F493C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7AAA2A0A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6D1BA9C8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2C685758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EBA542" w14:textId="77777777" w:rsidR="00146E6C" w:rsidRPr="00131CED" w:rsidRDefault="00146E6C" w:rsidP="00131CED">
      <w:pPr>
        <w:rPr>
          <w:rFonts w:ascii="Calibri" w:hAnsi="Calibri" w:cs="Calibri"/>
          <w:sz w:val="16"/>
        </w:rPr>
      </w:pPr>
    </w:p>
    <w:p w14:paraId="5F9D41BE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2EF00CDC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4A2A30E8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1093B5EC" w14:textId="2DF3F3C9" w:rsidR="00301F12" w:rsidRPr="00D60ABA" w:rsidRDefault="00301F12" w:rsidP="003B2343">
      <w:pPr>
        <w:rPr>
          <w:rFonts w:ascii="Calibri" w:hAnsi="Calibri" w:cs="Calibri"/>
          <w:sz w:val="16"/>
        </w:rPr>
      </w:pPr>
    </w:p>
    <w:sectPr w:rsidR="00301F12" w:rsidRPr="00D60ABA" w:rsidSect="004453C7">
      <w:footerReference w:type="default" r:id="rId14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DE5C" w14:textId="77777777" w:rsidR="00E6793D" w:rsidRDefault="00E6793D" w:rsidP="00C93A16">
      <w:r>
        <w:separator/>
      </w:r>
    </w:p>
  </w:endnote>
  <w:endnote w:type="continuationSeparator" w:id="0">
    <w:p w14:paraId="6EF1E290" w14:textId="77777777" w:rsidR="00E6793D" w:rsidRDefault="00E6793D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6E88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9747" w14:textId="77777777" w:rsidR="00E6793D" w:rsidRDefault="00E6793D" w:rsidP="00C93A16">
      <w:r>
        <w:separator/>
      </w:r>
    </w:p>
  </w:footnote>
  <w:footnote w:type="continuationSeparator" w:id="0">
    <w:p w14:paraId="18AED8A8" w14:textId="77777777" w:rsidR="00E6793D" w:rsidRDefault="00E6793D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781"/>
    <w:multiLevelType w:val="hybridMultilevel"/>
    <w:tmpl w:val="8752ED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4F54"/>
    <w:multiLevelType w:val="hybridMultilevel"/>
    <w:tmpl w:val="1780FD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C29C4"/>
    <w:multiLevelType w:val="multilevel"/>
    <w:tmpl w:val="EFD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406D8"/>
    <w:multiLevelType w:val="hybridMultilevel"/>
    <w:tmpl w:val="9744A4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E5AA6"/>
    <w:multiLevelType w:val="hybridMultilevel"/>
    <w:tmpl w:val="75B406B4"/>
    <w:lvl w:ilvl="0" w:tplc="6C580F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5045D"/>
    <w:multiLevelType w:val="multilevel"/>
    <w:tmpl w:val="FF1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695" w:hanging="615"/>
      </w:pPr>
      <w:rPr>
        <w:rFonts w:ascii="inherit" w:hAnsi="inherit" w:hint="default"/>
        <w:color w:val="000000"/>
        <w:sz w:val="6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760BF"/>
    <w:multiLevelType w:val="hybridMultilevel"/>
    <w:tmpl w:val="AD0C4B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E32C4"/>
    <w:multiLevelType w:val="hybridMultilevel"/>
    <w:tmpl w:val="81B21FEC"/>
    <w:lvl w:ilvl="0" w:tplc="08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CFF4841"/>
    <w:multiLevelType w:val="hybridMultilevel"/>
    <w:tmpl w:val="AFFE216A"/>
    <w:lvl w:ilvl="0" w:tplc="5EC4F02E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84303"/>
    <w:multiLevelType w:val="hybridMultilevel"/>
    <w:tmpl w:val="0AA6F2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F0C39"/>
    <w:multiLevelType w:val="hybridMultilevel"/>
    <w:tmpl w:val="39FE2F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82496"/>
    <w:multiLevelType w:val="hybridMultilevel"/>
    <w:tmpl w:val="8426110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D7B2E"/>
    <w:multiLevelType w:val="hybridMultilevel"/>
    <w:tmpl w:val="EE00F3F8"/>
    <w:lvl w:ilvl="0" w:tplc="D61A2B3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65B30D3"/>
    <w:multiLevelType w:val="hybridMultilevel"/>
    <w:tmpl w:val="91D4F6E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5014F"/>
    <w:multiLevelType w:val="hybridMultilevel"/>
    <w:tmpl w:val="B3E60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2374A"/>
    <w:multiLevelType w:val="multilevel"/>
    <w:tmpl w:val="9F8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A60A2"/>
    <w:multiLevelType w:val="multilevel"/>
    <w:tmpl w:val="AF18D85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E73E7"/>
    <w:multiLevelType w:val="hybridMultilevel"/>
    <w:tmpl w:val="474C95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E973A95"/>
    <w:multiLevelType w:val="multilevel"/>
    <w:tmpl w:val="6DDC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26"/>
  </w:num>
  <w:num w:numId="4">
    <w:abstractNumId w:val="20"/>
  </w:num>
  <w:num w:numId="5">
    <w:abstractNumId w:val="1"/>
  </w:num>
  <w:num w:numId="6">
    <w:abstractNumId w:val="24"/>
  </w:num>
  <w:num w:numId="7">
    <w:abstractNumId w:val="11"/>
  </w:num>
  <w:num w:numId="8">
    <w:abstractNumId w:val="12"/>
  </w:num>
  <w:num w:numId="9">
    <w:abstractNumId w:val="16"/>
  </w:num>
  <w:num w:numId="10">
    <w:abstractNumId w:val="6"/>
  </w:num>
  <w:num w:numId="11">
    <w:abstractNumId w:val="18"/>
  </w:num>
  <w:num w:numId="12">
    <w:abstractNumId w:val="29"/>
  </w:num>
  <w:num w:numId="13">
    <w:abstractNumId w:val="19"/>
  </w:num>
  <w:num w:numId="14">
    <w:abstractNumId w:val="13"/>
  </w:num>
  <w:num w:numId="15">
    <w:abstractNumId w:val="4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</w:num>
  <w:num w:numId="20">
    <w:abstractNumId w:val="30"/>
  </w:num>
  <w:num w:numId="21">
    <w:abstractNumId w:val="23"/>
  </w:num>
  <w:num w:numId="22">
    <w:abstractNumId w:val="15"/>
  </w:num>
  <w:num w:numId="23">
    <w:abstractNumId w:val="9"/>
  </w:num>
  <w:num w:numId="24">
    <w:abstractNumId w:val="14"/>
  </w:num>
  <w:num w:numId="25">
    <w:abstractNumId w:val="2"/>
  </w:num>
  <w:num w:numId="26">
    <w:abstractNumId w:val="21"/>
  </w:num>
  <w:num w:numId="27">
    <w:abstractNumId w:val="8"/>
  </w:num>
  <w:num w:numId="28">
    <w:abstractNumId w:val="7"/>
  </w:num>
  <w:num w:numId="29">
    <w:abstractNumId w:val="22"/>
  </w:num>
  <w:num w:numId="30">
    <w:abstractNumId w:val="2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12453"/>
    <w:rsid w:val="00017C8B"/>
    <w:rsid w:val="00025B23"/>
    <w:rsid w:val="00044DED"/>
    <w:rsid w:val="000521B9"/>
    <w:rsid w:val="00053087"/>
    <w:rsid w:val="00057863"/>
    <w:rsid w:val="00057EC6"/>
    <w:rsid w:val="0006271A"/>
    <w:rsid w:val="00067378"/>
    <w:rsid w:val="000775E2"/>
    <w:rsid w:val="000860EE"/>
    <w:rsid w:val="00087872"/>
    <w:rsid w:val="00096593"/>
    <w:rsid w:val="000A14BC"/>
    <w:rsid w:val="000D0C68"/>
    <w:rsid w:val="000D6A03"/>
    <w:rsid w:val="000E3731"/>
    <w:rsid w:val="000E6816"/>
    <w:rsid w:val="000E6D8C"/>
    <w:rsid w:val="001039C7"/>
    <w:rsid w:val="001118AD"/>
    <w:rsid w:val="0011746A"/>
    <w:rsid w:val="00117500"/>
    <w:rsid w:val="00121E40"/>
    <w:rsid w:val="001255BC"/>
    <w:rsid w:val="00131B4B"/>
    <w:rsid w:val="00131CED"/>
    <w:rsid w:val="001345E3"/>
    <w:rsid w:val="001354B2"/>
    <w:rsid w:val="001441B8"/>
    <w:rsid w:val="00146E6C"/>
    <w:rsid w:val="00166F0A"/>
    <w:rsid w:val="0016727F"/>
    <w:rsid w:val="00176FA9"/>
    <w:rsid w:val="00184EC8"/>
    <w:rsid w:val="00197152"/>
    <w:rsid w:val="001B518A"/>
    <w:rsid w:val="001C0533"/>
    <w:rsid w:val="001E7C54"/>
    <w:rsid w:val="0021084C"/>
    <w:rsid w:val="0022107A"/>
    <w:rsid w:val="00224482"/>
    <w:rsid w:val="002249D0"/>
    <w:rsid w:val="002471CC"/>
    <w:rsid w:val="00250E7B"/>
    <w:rsid w:val="00256AEA"/>
    <w:rsid w:val="00257C11"/>
    <w:rsid w:val="00267948"/>
    <w:rsid w:val="00267BFD"/>
    <w:rsid w:val="00267CBA"/>
    <w:rsid w:val="00271E51"/>
    <w:rsid w:val="00272455"/>
    <w:rsid w:val="0028028C"/>
    <w:rsid w:val="00285E71"/>
    <w:rsid w:val="002A6E05"/>
    <w:rsid w:val="002C1057"/>
    <w:rsid w:val="002C329C"/>
    <w:rsid w:val="002F2265"/>
    <w:rsid w:val="002F61D5"/>
    <w:rsid w:val="00301F12"/>
    <w:rsid w:val="00306DE3"/>
    <w:rsid w:val="00311511"/>
    <w:rsid w:val="00313B10"/>
    <w:rsid w:val="003319AD"/>
    <w:rsid w:val="00331BF0"/>
    <w:rsid w:val="00332695"/>
    <w:rsid w:val="00334416"/>
    <w:rsid w:val="00347E59"/>
    <w:rsid w:val="003628CC"/>
    <w:rsid w:val="00383875"/>
    <w:rsid w:val="00385813"/>
    <w:rsid w:val="003B2343"/>
    <w:rsid w:val="003C77BA"/>
    <w:rsid w:val="003D4F8F"/>
    <w:rsid w:val="003F63C7"/>
    <w:rsid w:val="004154F3"/>
    <w:rsid w:val="00415701"/>
    <w:rsid w:val="0042159D"/>
    <w:rsid w:val="00427942"/>
    <w:rsid w:val="004279C8"/>
    <w:rsid w:val="00430319"/>
    <w:rsid w:val="00441EC9"/>
    <w:rsid w:val="004453C7"/>
    <w:rsid w:val="0046070B"/>
    <w:rsid w:val="004736FC"/>
    <w:rsid w:val="00486DF7"/>
    <w:rsid w:val="00496C01"/>
    <w:rsid w:val="004A2F31"/>
    <w:rsid w:val="004B7DFD"/>
    <w:rsid w:val="004D1B02"/>
    <w:rsid w:val="004D1BC6"/>
    <w:rsid w:val="004D2335"/>
    <w:rsid w:val="004D7DF6"/>
    <w:rsid w:val="004E4048"/>
    <w:rsid w:val="004E6154"/>
    <w:rsid w:val="004F5D8F"/>
    <w:rsid w:val="005026BA"/>
    <w:rsid w:val="00503FF2"/>
    <w:rsid w:val="00505C4E"/>
    <w:rsid w:val="00540E6F"/>
    <w:rsid w:val="0054187A"/>
    <w:rsid w:val="005455AD"/>
    <w:rsid w:val="0055538C"/>
    <w:rsid w:val="005616F4"/>
    <w:rsid w:val="005A2EC1"/>
    <w:rsid w:val="005A6E44"/>
    <w:rsid w:val="005C5286"/>
    <w:rsid w:val="005C5AE0"/>
    <w:rsid w:val="005C613A"/>
    <w:rsid w:val="005C6F9D"/>
    <w:rsid w:val="005D27E5"/>
    <w:rsid w:val="005D36C1"/>
    <w:rsid w:val="005D371C"/>
    <w:rsid w:val="005E124E"/>
    <w:rsid w:val="005E4084"/>
    <w:rsid w:val="005E56B7"/>
    <w:rsid w:val="00642B14"/>
    <w:rsid w:val="00651EA8"/>
    <w:rsid w:val="00655937"/>
    <w:rsid w:val="006614D8"/>
    <w:rsid w:val="00663744"/>
    <w:rsid w:val="00667816"/>
    <w:rsid w:val="00672024"/>
    <w:rsid w:val="0069440B"/>
    <w:rsid w:val="00694424"/>
    <w:rsid w:val="006A198F"/>
    <w:rsid w:val="006A359D"/>
    <w:rsid w:val="006B346B"/>
    <w:rsid w:val="006D09E5"/>
    <w:rsid w:val="006D4919"/>
    <w:rsid w:val="006D7661"/>
    <w:rsid w:val="006F52CE"/>
    <w:rsid w:val="006F675F"/>
    <w:rsid w:val="0071089B"/>
    <w:rsid w:val="00716741"/>
    <w:rsid w:val="00717CC6"/>
    <w:rsid w:val="0072420F"/>
    <w:rsid w:val="00724F7B"/>
    <w:rsid w:val="00725CE2"/>
    <w:rsid w:val="007363D7"/>
    <w:rsid w:val="0074599F"/>
    <w:rsid w:val="00751EAB"/>
    <w:rsid w:val="007541CC"/>
    <w:rsid w:val="007776E7"/>
    <w:rsid w:val="007D170C"/>
    <w:rsid w:val="007E398C"/>
    <w:rsid w:val="007E4B06"/>
    <w:rsid w:val="007E5DEC"/>
    <w:rsid w:val="007E7392"/>
    <w:rsid w:val="007F3312"/>
    <w:rsid w:val="00811F6A"/>
    <w:rsid w:val="008158FE"/>
    <w:rsid w:val="0082364A"/>
    <w:rsid w:val="0082683B"/>
    <w:rsid w:val="008302F8"/>
    <w:rsid w:val="00836404"/>
    <w:rsid w:val="00846E90"/>
    <w:rsid w:val="00860A6A"/>
    <w:rsid w:val="008714B1"/>
    <w:rsid w:val="00880C53"/>
    <w:rsid w:val="008853C8"/>
    <w:rsid w:val="0089160C"/>
    <w:rsid w:val="0089320B"/>
    <w:rsid w:val="008A3381"/>
    <w:rsid w:val="008B0F71"/>
    <w:rsid w:val="008C3943"/>
    <w:rsid w:val="008D452A"/>
    <w:rsid w:val="008D6CD3"/>
    <w:rsid w:val="008E24EA"/>
    <w:rsid w:val="00902038"/>
    <w:rsid w:val="00903961"/>
    <w:rsid w:val="00907C8A"/>
    <w:rsid w:val="0091569F"/>
    <w:rsid w:val="009158B6"/>
    <w:rsid w:val="00923C16"/>
    <w:rsid w:val="0093352A"/>
    <w:rsid w:val="00936144"/>
    <w:rsid w:val="009467E5"/>
    <w:rsid w:val="0095766B"/>
    <w:rsid w:val="00982D0F"/>
    <w:rsid w:val="009860B1"/>
    <w:rsid w:val="00987FF9"/>
    <w:rsid w:val="009933C9"/>
    <w:rsid w:val="009962DC"/>
    <w:rsid w:val="009A4ECC"/>
    <w:rsid w:val="009C015D"/>
    <w:rsid w:val="009C2AFD"/>
    <w:rsid w:val="009D1CFE"/>
    <w:rsid w:val="009D50A1"/>
    <w:rsid w:val="009E3DDE"/>
    <w:rsid w:val="009E5C93"/>
    <w:rsid w:val="009F12BA"/>
    <w:rsid w:val="009F276D"/>
    <w:rsid w:val="00A027D3"/>
    <w:rsid w:val="00A12B15"/>
    <w:rsid w:val="00A13ECA"/>
    <w:rsid w:val="00A2770B"/>
    <w:rsid w:val="00A37640"/>
    <w:rsid w:val="00A41EDA"/>
    <w:rsid w:val="00A47762"/>
    <w:rsid w:val="00A5187B"/>
    <w:rsid w:val="00A61235"/>
    <w:rsid w:val="00A635E9"/>
    <w:rsid w:val="00A6390C"/>
    <w:rsid w:val="00A727BE"/>
    <w:rsid w:val="00A96E3E"/>
    <w:rsid w:val="00A97FEC"/>
    <w:rsid w:val="00AA4722"/>
    <w:rsid w:val="00AA5A3F"/>
    <w:rsid w:val="00AA6B50"/>
    <w:rsid w:val="00AB2F06"/>
    <w:rsid w:val="00AC28BF"/>
    <w:rsid w:val="00AD211E"/>
    <w:rsid w:val="00AD3467"/>
    <w:rsid w:val="00AD5FA2"/>
    <w:rsid w:val="00AE7686"/>
    <w:rsid w:val="00AF0F39"/>
    <w:rsid w:val="00AF30A1"/>
    <w:rsid w:val="00AF55AF"/>
    <w:rsid w:val="00AF5FD1"/>
    <w:rsid w:val="00B06B95"/>
    <w:rsid w:val="00B14EB6"/>
    <w:rsid w:val="00B25F62"/>
    <w:rsid w:val="00B33EFC"/>
    <w:rsid w:val="00B43801"/>
    <w:rsid w:val="00B45B34"/>
    <w:rsid w:val="00B568D5"/>
    <w:rsid w:val="00B62285"/>
    <w:rsid w:val="00B63B92"/>
    <w:rsid w:val="00B6624B"/>
    <w:rsid w:val="00B75CDF"/>
    <w:rsid w:val="00BA77E6"/>
    <w:rsid w:val="00BB06FF"/>
    <w:rsid w:val="00BB0E3E"/>
    <w:rsid w:val="00BB1B2A"/>
    <w:rsid w:val="00BB2330"/>
    <w:rsid w:val="00BC254D"/>
    <w:rsid w:val="00BD726D"/>
    <w:rsid w:val="00BE2C88"/>
    <w:rsid w:val="00BF382C"/>
    <w:rsid w:val="00BF72AC"/>
    <w:rsid w:val="00C15770"/>
    <w:rsid w:val="00C40F92"/>
    <w:rsid w:val="00C6146E"/>
    <w:rsid w:val="00C71BC7"/>
    <w:rsid w:val="00C72BA6"/>
    <w:rsid w:val="00C7678E"/>
    <w:rsid w:val="00C77422"/>
    <w:rsid w:val="00C77640"/>
    <w:rsid w:val="00C865C1"/>
    <w:rsid w:val="00C90E51"/>
    <w:rsid w:val="00C93A16"/>
    <w:rsid w:val="00C948F1"/>
    <w:rsid w:val="00C950B4"/>
    <w:rsid w:val="00CA1AF1"/>
    <w:rsid w:val="00CA1EEA"/>
    <w:rsid w:val="00CD5286"/>
    <w:rsid w:val="00CE7116"/>
    <w:rsid w:val="00CE7200"/>
    <w:rsid w:val="00CF2FDA"/>
    <w:rsid w:val="00D003EC"/>
    <w:rsid w:val="00D17477"/>
    <w:rsid w:val="00D37420"/>
    <w:rsid w:val="00D469D3"/>
    <w:rsid w:val="00D60ABA"/>
    <w:rsid w:val="00D65B36"/>
    <w:rsid w:val="00D776F9"/>
    <w:rsid w:val="00D81411"/>
    <w:rsid w:val="00D87014"/>
    <w:rsid w:val="00D87642"/>
    <w:rsid w:val="00D95245"/>
    <w:rsid w:val="00D95BC8"/>
    <w:rsid w:val="00DA3D50"/>
    <w:rsid w:val="00DA5B0C"/>
    <w:rsid w:val="00DB2692"/>
    <w:rsid w:val="00DB5F97"/>
    <w:rsid w:val="00DC742E"/>
    <w:rsid w:val="00DD1930"/>
    <w:rsid w:val="00DE4E44"/>
    <w:rsid w:val="00DF2598"/>
    <w:rsid w:val="00DF30B5"/>
    <w:rsid w:val="00DF42D5"/>
    <w:rsid w:val="00E02D8D"/>
    <w:rsid w:val="00E05C1F"/>
    <w:rsid w:val="00E237A9"/>
    <w:rsid w:val="00E51601"/>
    <w:rsid w:val="00E6155D"/>
    <w:rsid w:val="00E66CD1"/>
    <w:rsid w:val="00E6793D"/>
    <w:rsid w:val="00E84120"/>
    <w:rsid w:val="00E87002"/>
    <w:rsid w:val="00EB101D"/>
    <w:rsid w:val="00EB6913"/>
    <w:rsid w:val="00EC4AE0"/>
    <w:rsid w:val="00ED0E7F"/>
    <w:rsid w:val="00ED2218"/>
    <w:rsid w:val="00EE011E"/>
    <w:rsid w:val="00EE5C25"/>
    <w:rsid w:val="00EF0515"/>
    <w:rsid w:val="00EF2662"/>
    <w:rsid w:val="00F05D17"/>
    <w:rsid w:val="00F05FC0"/>
    <w:rsid w:val="00F26CEE"/>
    <w:rsid w:val="00F26F2E"/>
    <w:rsid w:val="00F365B1"/>
    <w:rsid w:val="00F372DF"/>
    <w:rsid w:val="00F82C17"/>
    <w:rsid w:val="00F84A96"/>
    <w:rsid w:val="00F84E0D"/>
    <w:rsid w:val="00F96F79"/>
    <w:rsid w:val="00FA1962"/>
    <w:rsid w:val="00FA1F7D"/>
    <w:rsid w:val="00FC759D"/>
    <w:rsid w:val="00FE24F6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64F2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B1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B1B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adaweb.com/filosofia/tales-de-mileto" TargetMode="External"/><Relationship Id="rId13" Type="http://schemas.openxmlformats.org/officeDocument/2006/relationships/hyperlink" Target="http://aconspirata.blogspot.com/2009/04/pre-conceitos-estereotipos-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aconspirata.blogspot.com/2009/04/pre-conceitos-estereotipos-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ladaweb.com/fisica/fisica-geral/magnetism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5494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</dc:creator>
  <cp:lastModifiedBy>Daniel Magno Travessas Abreu</cp:lastModifiedBy>
  <cp:revision>53</cp:revision>
  <cp:lastPrinted>2010-11-24T18:59:00Z</cp:lastPrinted>
  <dcterms:created xsi:type="dcterms:W3CDTF">2021-05-04T14:53:00Z</dcterms:created>
  <dcterms:modified xsi:type="dcterms:W3CDTF">2022-02-17T12:27:00Z</dcterms:modified>
</cp:coreProperties>
</file>