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1"/>
        <w:gridCol w:w="4858"/>
      </w:tblGrid>
      <w:tr w:rsidR="00D60ABA" w:rsidRPr="00EC504F" w14:paraId="3C0AC71B" w14:textId="77777777" w:rsidTr="003B2343">
        <w:trPr>
          <w:trHeight w:hRule="exact" w:val="453"/>
          <w:jc w:val="center"/>
        </w:trPr>
        <w:tc>
          <w:tcPr>
            <w:tcW w:w="5071" w:type="dxa"/>
          </w:tcPr>
          <w:p w14:paraId="5C9FA187" w14:textId="77777777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Pr="00D60ABA">
              <w:rPr>
                <w:rFonts w:ascii="Calibri" w:hAnsi="Calibri" w:cs="Calibri"/>
                <w:sz w:val="20"/>
                <w:szCs w:val="20"/>
              </w:rPr>
              <w:t>Cidadania e Profissionalidade</w:t>
            </w:r>
          </w:p>
        </w:tc>
        <w:tc>
          <w:tcPr>
            <w:tcW w:w="4858" w:type="dxa"/>
          </w:tcPr>
          <w:p w14:paraId="47097677" w14:textId="44C1CA0E" w:rsidR="00D60ABA" w:rsidRPr="00613F5C" w:rsidRDefault="00463A4A" w:rsidP="00463A4A">
            <w:pPr>
              <w:pStyle w:val="Ttulo7"/>
              <w:widowControl w:val="0"/>
              <w:spacing w:before="0" w:line="240" w:lineRule="auto"/>
              <w:rPr>
                <w:rFonts w:ascii="Calibri" w:hAnsi="Calibri" w:cs="Calibri"/>
                <w:b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i w:val="0"/>
                <w:sz w:val="20"/>
                <w:szCs w:val="20"/>
              </w:rPr>
              <w:t>UC</w:t>
            </w:r>
            <w:r w:rsidR="00D60ABA" w:rsidRPr="00613F5C">
              <w:rPr>
                <w:rFonts w:ascii="Calibri" w:hAnsi="Calibri" w:cs="Calibri"/>
                <w:b/>
                <w:i w:val="0"/>
                <w:sz w:val="20"/>
                <w:szCs w:val="20"/>
              </w:rPr>
              <w:t xml:space="preserve"> </w:t>
            </w:r>
            <w:r w:rsidR="007C01BC" w:rsidRPr="00613F5C">
              <w:rPr>
                <w:rFonts w:ascii="Calibri" w:hAnsi="Calibri" w:cs="Calibri"/>
                <w:b/>
                <w:i w:val="0"/>
                <w:sz w:val="20"/>
                <w:szCs w:val="20"/>
              </w:rPr>
              <w:t>1</w:t>
            </w:r>
            <w:r w:rsidR="004D0FD7" w:rsidRPr="00613F5C">
              <w:rPr>
                <w:rFonts w:ascii="Calibri" w:hAnsi="Calibri" w:cs="Calibri"/>
                <w:b/>
                <w:i w:val="0"/>
                <w:sz w:val="20"/>
                <w:szCs w:val="20"/>
              </w:rPr>
              <w:t>:</w:t>
            </w:r>
            <w:r w:rsidR="004D0FD7" w:rsidRPr="00613F5C">
              <w:rPr>
                <w:rFonts w:ascii="Calibri" w:hAnsi="Calibri" w:cs="Calibri"/>
                <w:i w:val="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i w:val="0"/>
                <w:sz w:val="20"/>
                <w:szCs w:val="20"/>
              </w:rPr>
              <w:t>Liberdade e Responsabilidade Democráticas</w:t>
            </w:r>
          </w:p>
          <w:p w14:paraId="3F7A14E6" w14:textId="363FFFF9" w:rsidR="00613F5C" w:rsidRPr="00463A4A" w:rsidRDefault="00463A4A" w:rsidP="00613F5C">
            <w:pPr>
              <w:ind w:left="249"/>
              <w:rPr>
                <w:rFonts w:asciiTheme="minorHAnsi" w:hAnsiTheme="minorHAnsi" w:cstheme="minorHAnsi"/>
                <w:sz w:val="20"/>
                <w:szCs w:val="20"/>
                <w:u w:val="single"/>
                <w:lang w:eastAsia="en-US"/>
              </w:rPr>
            </w:pPr>
            <w:r w:rsidRPr="00463A4A">
              <w:rPr>
                <w:rFonts w:asciiTheme="minorHAnsi" w:hAnsiTheme="minorHAnsi" w:cstheme="minorHAnsi"/>
                <w:sz w:val="20"/>
                <w:szCs w:val="20"/>
                <w:u w:val="single"/>
                <w:lang w:eastAsia="en-US"/>
              </w:rPr>
              <w:t>Direitos, Liberdades e Garantias dos Trabalhadores</w:t>
            </w:r>
          </w:p>
          <w:p w14:paraId="672A6659" w14:textId="77777777" w:rsidR="00613F5C" w:rsidRDefault="00613F5C" w:rsidP="00613F5C">
            <w:pPr>
              <w:ind w:left="249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  <w:p w14:paraId="0A37501D" w14:textId="77777777" w:rsidR="00613F5C" w:rsidRPr="00613F5C" w:rsidRDefault="00613F5C" w:rsidP="00613F5C">
            <w:pPr>
              <w:ind w:left="249"/>
              <w:rPr>
                <w:rFonts w:asciiTheme="minorHAnsi" w:hAnsiTheme="minorHAnsi" w:cstheme="minorHAnsi"/>
                <w:sz w:val="20"/>
                <w:szCs w:val="20"/>
                <w:lang w:eastAsia="en-US"/>
              </w:rPr>
            </w:pPr>
          </w:p>
        </w:tc>
      </w:tr>
      <w:tr w:rsidR="00D60ABA" w:rsidRPr="00EC504F" w14:paraId="40BE44CB" w14:textId="77777777" w:rsidTr="003B2343">
        <w:trPr>
          <w:trHeight w:hRule="exact" w:val="337"/>
          <w:jc w:val="center"/>
        </w:trPr>
        <w:tc>
          <w:tcPr>
            <w:tcW w:w="5071" w:type="dxa"/>
            <w:tcBorders>
              <w:bottom w:val="single" w:sz="4" w:space="0" w:color="auto"/>
            </w:tcBorders>
          </w:tcPr>
          <w:p w14:paraId="0E8ADD82" w14:textId="7918E36F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="00D4132B">
              <w:rPr>
                <w:rFonts w:ascii="Calibri" w:hAnsi="Calibri" w:cs="Calibri"/>
                <w:bCs/>
                <w:i/>
                <w:sz w:val="20"/>
                <w:szCs w:val="20"/>
              </w:rPr>
              <w:t>: Daniel Abreu</w:t>
            </w:r>
          </w:p>
        </w:tc>
        <w:tc>
          <w:tcPr>
            <w:tcW w:w="4858" w:type="dxa"/>
            <w:tcBorders>
              <w:bottom w:val="single" w:sz="4" w:space="0" w:color="auto"/>
            </w:tcBorders>
          </w:tcPr>
          <w:p w14:paraId="13FE127C" w14:textId="584AB389" w:rsidR="00D60ABA" w:rsidRPr="00EC504F" w:rsidRDefault="00D4132B" w:rsidP="00812AD6">
            <w:pPr>
              <w:pStyle w:val="Ttulo7"/>
              <w:widowControl w:val="0"/>
              <w:spacing w:before="0" w:line="240" w:lineRule="auto"/>
              <w:jc w:val="right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22</w:t>
            </w:r>
            <w:r w:rsidR="001C6C3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11</w:t>
            </w:r>
            <w:r w:rsidR="00812AD6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81436D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C50FF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316DF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5DAB6C7B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58ECFCE3" w14:textId="77777777" w:rsidTr="04A354D5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B378F" w14:textId="77777777" w:rsidR="004154F3" w:rsidRDefault="00F82C17" w:rsidP="00D315FC">
            <w:r>
              <w:rPr>
                <w:noProof/>
              </w:rPr>
              <w:drawing>
                <wp:inline distT="0" distB="0" distL="0" distR="0" wp14:anchorId="503138D8" wp14:editId="1994D748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982" cy="62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A008C" w14:textId="77777777" w:rsidR="00EB4877" w:rsidRDefault="00EB4877" w:rsidP="00D315F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26E82426" w14:textId="77777777" w:rsidR="004154F3" w:rsidRPr="0055538C" w:rsidRDefault="004154F3" w:rsidP="00D315FC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62A3846A" w14:textId="77777777" w:rsidR="004154F3" w:rsidRDefault="004154F3" w:rsidP="00D315FC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47DCB073" w14:textId="77777777" w:rsidR="0055538C" w:rsidRDefault="00C865C1" w:rsidP="00D315F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2727BC5A" w14:textId="0B5938D0" w:rsidR="00AD5FA2" w:rsidRPr="00604CE6" w:rsidRDefault="004F5D8F" w:rsidP="00905BC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 w:rsidR="00905BCB">
              <w:rPr>
                <w:rFonts w:ascii="Arial" w:hAnsi="Arial" w:cs="Arial"/>
                <w:sz w:val="26"/>
                <w:szCs w:val="26"/>
              </w:rPr>
              <w:t xml:space="preserve"> 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  <w:r w:rsidR="00C865C1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E5B7" w14:textId="77777777" w:rsidR="004453C7" w:rsidRDefault="004154F3" w:rsidP="00D315FC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05E7935B" w14:textId="006FA931" w:rsidR="004154F3" w:rsidRPr="00604CE6" w:rsidRDefault="00905BCB" w:rsidP="00D315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6A05A809" w14:textId="164459F3" w:rsidR="003F57C7" w:rsidRPr="00AA1122" w:rsidRDefault="35C8970F" w:rsidP="04A354D5">
      <w:pPr>
        <w:pStyle w:val="Cabealho"/>
        <w:tabs>
          <w:tab w:val="clear" w:pos="4252"/>
          <w:tab w:val="clear" w:pos="8504"/>
        </w:tabs>
        <w:spacing w:line="360" w:lineRule="auto"/>
        <w:jc w:val="center"/>
        <w:rPr>
          <w:rFonts w:asciiTheme="minorHAnsi" w:hAnsiTheme="minorHAnsi" w:cstheme="minorBidi"/>
          <w:i/>
          <w:iCs/>
          <w:sz w:val="28"/>
          <w:szCs w:val="28"/>
        </w:rPr>
      </w:pPr>
      <w:r w:rsidRPr="04A354D5">
        <w:rPr>
          <w:rFonts w:asciiTheme="minorHAnsi" w:hAnsiTheme="minorHAnsi" w:cstheme="minorBidi"/>
          <w:i/>
          <w:iCs/>
          <w:sz w:val="28"/>
          <w:szCs w:val="28"/>
        </w:rPr>
        <w:t>AVDOGADOS NA HORA</w:t>
      </w:r>
    </w:p>
    <w:p w14:paraId="047FF930" w14:textId="6719C7F7" w:rsidR="003F57C7" w:rsidRPr="00C50FFB" w:rsidRDefault="009B4961" w:rsidP="003F57C7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50FFB">
        <w:rPr>
          <w:rFonts w:asciiTheme="minorHAnsi" w:hAnsiTheme="minorHAnsi" w:cstheme="minorHAnsi"/>
          <w:b/>
          <w:sz w:val="22"/>
          <w:szCs w:val="22"/>
        </w:rPr>
        <w:t xml:space="preserve">Direitos </w:t>
      </w:r>
      <w:r w:rsidR="009852F7">
        <w:rPr>
          <w:rFonts w:asciiTheme="minorHAnsi" w:hAnsiTheme="minorHAnsi" w:cstheme="minorHAnsi"/>
          <w:b/>
          <w:sz w:val="22"/>
          <w:szCs w:val="22"/>
        </w:rPr>
        <w:t>dos Trabalhadores</w:t>
      </w:r>
    </w:p>
    <w:p w14:paraId="5A39BBE3" w14:textId="77777777" w:rsidR="009B4961" w:rsidRPr="00C50FFB" w:rsidRDefault="00C861C6" w:rsidP="009B496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50FFB">
        <w:rPr>
          <w:rFonts w:asciiTheme="minorHAnsi" w:hAnsiTheme="minorHAnsi" w:cstheme="minorHAnsi"/>
          <w:b/>
          <w:sz w:val="22"/>
          <w:szCs w:val="22"/>
        </w:rPr>
        <w:tab/>
      </w:r>
    </w:p>
    <w:p w14:paraId="35E443C5" w14:textId="2F331E8B" w:rsidR="00C861C6" w:rsidRPr="00C50FFB" w:rsidRDefault="009B4961" w:rsidP="00C50FF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50FFB">
        <w:rPr>
          <w:rFonts w:asciiTheme="minorHAnsi" w:hAnsiTheme="minorHAnsi" w:cstheme="minorHAnsi"/>
          <w:sz w:val="22"/>
          <w:szCs w:val="22"/>
        </w:rPr>
        <w:t xml:space="preserve">Tendo como base a leitura e análise de documentação legal relativa aos direitos </w:t>
      </w:r>
      <w:r w:rsidR="009852F7">
        <w:rPr>
          <w:rFonts w:asciiTheme="minorHAnsi" w:hAnsiTheme="minorHAnsi" w:cstheme="minorHAnsi"/>
          <w:sz w:val="22"/>
          <w:szCs w:val="22"/>
        </w:rPr>
        <w:t>laborais</w:t>
      </w:r>
      <w:r w:rsidRPr="00C50FFB">
        <w:rPr>
          <w:rFonts w:asciiTheme="minorHAnsi" w:hAnsiTheme="minorHAnsi" w:cstheme="minorHAnsi"/>
          <w:sz w:val="22"/>
          <w:szCs w:val="22"/>
        </w:rPr>
        <w:t xml:space="preserve">, o </w:t>
      </w:r>
      <w:r w:rsidRPr="00C50FFB">
        <w:rPr>
          <w:rFonts w:asciiTheme="minorHAnsi" w:hAnsiTheme="minorHAnsi" w:cstheme="minorHAnsi"/>
          <w:b/>
          <w:i/>
          <w:sz w:val="22"/>
          <w:szCs w:val="22"/>
        </w:rPr>
        <w:t>Código do Trabalho</w:t>
      </w:r>
      <w:r w:rsidRPr="00C50FFB">
        <w:rPr>
          <w:rFonts w:asciiTheme="minorHAnsi" w:hAnsiTheme="minorHAnsi" w:cstheme="minorHAnsi"/>
          <w:sz w:val="22"/>
          <w:szCs w:val="22"/>
        </w:rPr>
        <w:t>,</w:t>
      </w:r>
      <w:r w:rsidR="007C1E8D" w:rsidRPr="00C50FFB">
        <w:rPr>
          <w:rFonts w:asciiTheme="minorHAnsi" w:hAnsiTheme="minorHAnsi" w:cstheme="minorHAnsi"/>
          <w:sz w:val="22"/>
          <w:szCs w:val="22"/>
        </w:rPr>
        <w:t xml:space="preserve"> entre outros,</w:t>
      </w:r>
      <w:r w:rsidR="007B445A" w:rsidRPr="00C50FFB">
        <w:rPr>
          <w:rFonts w:asciiTheme="minorHAnsi" w:hAnsiTheme="minorHAnsi" w:cstheme="minorHAnsi"/>
          <w:sz w:val="22"/>
          <w:szCs w:val="22"/>
        </w:rPr>
        <w:t xml:space="preserve"> </w:t>
      </w:r>
      <w:r w:rsidRPr="00C50FFB">
        <w:rPr>
          <w:rFonts w:asciiTheme="minorHAnsi" w:hAnsiTheme="minorHAnsi" w:cstheme="minorHAnsi"/>
          <w:b/>
          <w:sz w:val="22"/>
          <w:szCs w:val="22"/>
        </w:rPr>
        <w:t xml:space="preserve">elabore um </w:t>
      </w:r>
      <w:r w:rsidR="009852F7">
        <w:rPr>
          <w:rFonts w:asciiTheme="minorHAnsi" w:hAnsiTheme="minorHAnsi" w:cstheme="minorHAnsi"/>
          <w:b/>
          <w:sz w:val="22"/>
          <w:szCs w:val="22"/>
        </w:rPr>
        <w:t>breve comentário acerca de cada uma das situações seguintes.</w:t>
      </w:r>
    </w:p>
    <w:p w14:paraId="41C8F396" w14:textId="77777777" w:rsidR="00613F5C" w:rsidRPr="00613F5C" w:rsidRDefault="00613F5C" w:rsidP="007B445A">
      <w:pPr>
        <w:spacing w:line="360" w:lineRule="auto"/>
        <w:jc w:val="both"/>
        <w:rPr>
          <w:rFonts w:asciiTheme="minorHAnsi" w:hAnsiTheme="minorHAnsi" w:cstheme="minorHAnsi"/>
        </w:rPr>
      </w:pPr>
    </w:p>
    <w:p w14:paraId="5B1DBB18" w14:textId="01522C31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  <w:r w:rsidRPr="00AA1122">
        <w:rPr>
          <w:rFonts w:asciiTheme="minorHAnsi" w:hAnsiTheme="minorHAnsi" w:cstheme="minorHAnsi"/>
          <w:b/>
          <w:bCs/>
          <w:sz w:val="20"/>
          <w:szCs w:val="20"/>
        </w:rPr>
        <w:t xml:space="preserve">    1</w:t>
      </w:r>
      <w:r w:rsidRPr="00AA1122">
        <w:rPr>
          <w:rFonts w:asciiTheme="minorHAnsi" w:hAnsiTheme="minorHAnsi" w:cstheme="minorHAnsi"/>
          <w:sz w:val="20"/>
          <w:szCs w:val="20"/>
        </w:rPr>
        <w:t xml:space="preserve"> – O empregador recusa-se a contratar três pessoas; uma porque é das testemunhas de Jeová, outra porque é mulher em idade de procriar e outra porque é de raça negra.</w:t>
      </w:r>
    </w:p>
    <w:p w14:paraId="48760FD1" w14:textId="77777777" w:rsidR="00D4132B" w:rsidRDefault="00D4132B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01EDE5A" w14:textId="10C34231" w:rsidR="00D4132B" w:rsidRPr="00BE1862" w:rsidRDefault="00D4132B" w:rsidP="00AA1122">
      <w:pPr>
        <w:jc w:val="both"/>
        <w:rPr>
          <w:rFonts w:asciiTheme="minorHAnsi" w:hAnsiTheme="minorHAnsi" w:cstheme="minorHAnsi"/>
          <w:color w:val="4F81BD" w:themeColor="accent1"/>
          <w:sz w:val="20"/>
          <w:szCs w:val="20"/>
        </w:rPr>
      </w:pP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R: </w:t>
      </w:r>
      <w:r w:rsidR="0043146C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A</w:t>
      </w: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 situação é ilegal segundo o artigo 24.º que diz que qualquer pessoa independentemente </w:t>
      </w:r>
      <w:r w:rsidR="00BE1862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do sexo</w:t>
      </w: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, nacionalidade, idade, identidade de género, nacionalidade, </w:t>
      </w:r>
      <w:proofErr w:type="spellStart"/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etc</w:t>
      </w:r>
      <w:proofErr w:type="spellEnd"/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, tem o direito a ser tratado de igual forma, (sem ser beneficiado e sem ser prejudicado), no que diz respeito a oportunidades de emprego/formação/evolução de carreira.</w:t>
      </w:r>
    </w:p>
    <w:p w14:paraId="72A3D3EC" w14:textId="77777777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C79FB0C" w14:textId="1CA8CBBB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  <w:r w:rsidRPr="00AA1122">
        <w:rPr>
          <w:rFonts w:asciiTheme="minorHAnsi" w:hAnsiTheme="minorHAnsi" w:cstheme="minorHAnsi"/>
          <w:b/>
          <w:bCs/>
          <w:sz w:val="20"/>
          <w:szCs w:val="20"/>
        </w:rPr>
        <w:t xml:space="preserve">    2</w:t>
      </w:r>
      <w:r w:rsidRPr="00AA1122">
        <w:rPr>
          <w:rFonts w:asciiTheme="minorHAnsi" w:hAnsiTheme="minorHAnsi" w:cstheme="minorHAnsi"/>
          <w:sz w:val="20"/>
          <w:szCs w:val="20"/>
        </w:rPr>
        <w:t xml:space="preserve"> – </w:t>
      </w:r>
      <w:r w:rsidR="001D774B">
        <w:rPr>
          <w:rFonts w:asciiTheme="minorHAnsi" w:hAnsiTheme="minorHAnsi" w:cstheme="minorHAnsi"/>
          <w:sz w:val="20"/>
          <w:szCs w:val="20"/>
        </w:rPr>
        <w:t>Um trabalhador</w:t>
      </w:r>
      <w:r w:rsidR="009852F7">
        <w:rPr>
          <w:rFonts w:asciiTheme="minorHAnsi" w:hAnsiTheme="minorHAnsi" w:cstheme="minorHAnsi"/>
          <w:sz w:val="20"/>
          <w:szCs w:val="20"/>
        </w:rPr>
        <w:t>, militante do Partido Comunista, foi despedido por expressar as suas opiniões políticas no local de trabalho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D0B940D" w14:textId="532CB725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757AEB4B" w14:textId="2A2DDEB0" w:rsidR="00D4132B" w:rsidRPr="00BE1862" w:rsidRDefault="0043146C" w:rsidP="00AA1122">
      <w:pPr>
        <w:jc w:val="both"/>
        <w:rPr>
          <w:rFonts w:asciiTheme="minorHAnsi" w:hAnsiTheme="minorHAnsi" w:cstheme="minorHAnsi"/>
          <w:color w:val="4F81BD" w:themeColor="accent1"/>
          <w:sz w:val="20"/>
          <w:szCs w:val="20"/>
        </w:rPr>
      </w:pP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R:</w:t>
      </w:r>
      <w:r w:rsidR="00D4132B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 </w:t>
      </w: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A</w:t>
      </w:r>
      <w:r w:rsidR="00D4132B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 situação é ilegal segundo o artigo 24.º </w:t>
      </w: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uma vez que o referido artigo menciona também direitos na igualdade no que diz respeito a convicções politicas, ou seja, sem qualquer tipo de discriminação mesmo que esta seja politica.</w:t>
      </w:r>
    </w:p>
    <w:p w14:paraId="690E9C09" w14:textId="77777777" w:rsidR="0043146C" w:rsidRDefault="0043146C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CD335E2" w14:textId="66F85C23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    </w:t>
      </w:r>
      <w:r w:rsidRPr="00AA1122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AA1122">
        <w:rPr>
          <w:rFonts w:asciiTheme="minorHAnsi" w:hAnsiTheme="minorHAnsi" w:cstheme="minorHAnsi"/>
          <w:sz w:val="20"/>
          <w:szCs w:val="20"/>
        </w:rPr>
        <w:t xml:space="preserve"> – </w:t>
      </w:r>
      <w:r w:rsidR="00292B56">
        <w:rPr>
          <w:rFonts w:asciiTheme="minorHAnsi" w:hAnsiTheme="minorHAnsi" w:cstheme="minorHAnsi"/>
          <w:sz w:val="20"/>
          <w:szCs w:val="20"/>
        </w:rPr>
        <w:t>Numa entrevista de acesso ao cargo de Professora de Matemática numa escola privada, o diretor pedagógico da instituição, pediu à professora para tirar o casaco.</w:t>
      </w:r>
    </w:p>
    <w:p w14:paraId="60F388AC" w14:textId="79CF2624" w:rsidR="0043146C" w:rsidRDefault="0043146C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AF7365B" w14:textId="2751ECAC" w:rsidR="0043146C" w:rsidRPr="00BE1862" w:rsidRDefault="0043146C" w:rsidP="00AA1122">
      <w:pPr>
        <w:jc w:val="both"/>
        <w:rPr>
          <w:rFonts w:asciiTheme="minorHAnsi" w:hAnsiTheme="minorHAnsi" w:cstheme="minorHAnsi"/>
          <w:color w:val="4F81BD" w:themeColor="accent1"/>
          <w:sz w:val="20"/>
          <w:szCs w:val="20"/>
        </w:rPr>
      </w:pP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R: É uma situação que pode ser considerada assédio, segundo o artigo 29.º que diz no ponto 2, que </w:t>
      </w:r>
      <w:r w:rsidR="00BE1862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se entende</w:t>
      </w: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 que seja assédio qualquer comportamento indesejado que coloque a numa situação pouco confortável, constrangedora, ou ate mesmo que afete a sua dignidade.</w:t>
      </w:r>
    </w:p>
    <w:p w14:paraId="0E27B00A" w14:textId="77777777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1AD8550" w14:textId="28A25452" w:rsidR="009852F7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  <w:r w:rsidRPr="00AA1122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AA1122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Pr="00AA1122">
        <w:rPr>
          <w:rFonts w:asciiTheme="minorHAnsi" w:hAnsiTheme="minorHAnsi" w:cstheme="minorHAnsi"/>
          <w:sz w:val="20"/>
          <w:szCs w:val="20"/>
        </w:rPr>
        <w:t xml:space="preserve"> – </w:t>
      </w:r>
      <w:r w:rsidR="009852F7" w:rsidRPr="00AA1122">
        <w:rPr>
          <w:rFonts w:asciiTheme="minorHAnsi" w:hAnsiTheme="minorHAnsi" w:cstheme="minorHAnsi"/>
          <w:sz w:val="20"/>
          <w:szCs w:val="20"/>
        </w:rPr>
        <w:t>O Manuel e a Maria trabalham na mesma empresa, com o mesmo horário de trabalho, a mesma categoria profissional, a mesma antiguidade e desempenhando a mesma função, mas, a Maria, pelo facto de ser mulher, tem um ordenado inferior em 120 Euros ao do Manuel.</w:t>
      </w:r>
    </w:p>
    <w:p w14:paraId="7689A29B" w14:textId="193005D4" w:rsidR="0043146C" w:rsidRDefault="0043146C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625C50AF" w14:textId="2956F39F" w:rsidR="0043146C" w:rsidRPr="00BE1862" w:rsidRDefault="0043146C" w:rsidP="00AA1122">
      <w:pPr>
        <w:jc w:val="both"/>
        <w:rPr>
          <w:rFonts w:asciiTheme="minorHAnsi" w:hAnsiTheme="minorHAnsi" w:cstheme="minorHAnsi"/>
          <w:color w:val="4F81BD" w:themeColor="accent1"/>
          <w:sz w:val="20"/>
          <w:szCs w:val="20"/>
        </w:rPr>
      </w:pP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R: </w:t>
      </w:r>
      <w:r w:rsidR="00B074FA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É ilegal que o Manuel tenha um salário superior á Maria só pelo facto de ser do sexo masculino segundo o artigo 31.º no ponto 1 que diz que </w:t>
      </w:r>
      <w:r w:rsidR="00BE1862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>todas as pessoas têm</w:t>
      </w:r>
      <w:r w:rsidR="00B074FA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 o direito de igualdade no que diz respeito a condições de trabalho, e nomeadamente a retribuição salarial, não contento discriminação fundada no sexo.</w:t>
      </w:r>
    </w:p>
    <w:p w14:paraId="79790552" w14:textId="77777777" w:rsidR="009852F7" w:rsidRDefault="009852F7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44995849" w14:textId="12DD2E88" w:rsid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  <w:r w:rsidRPr="00AA1122">
        <w:rPr>
          <w:rFonts w:asciiTheme="minorHAnsi" w:hAnsiTheme="minorHAnsi" w:cstheme="minorHAnsi"/>
          <w:sz w:val="20"/>
          <w:szCs w:val="20"/>
        </w:rPr>
        <w:t xml:space="preserve">   </w:t>
      </w:r>
      <w:r w:rsidR="00292B5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AA1122">
        <w:rPr>
          <w:rFonts w:asciiTheme="minorHAnsi" w:hAnsiTheme="minorHAnsi" w:cstheme="minorHAnsi"/>
          <w:sz w:val="20"/>
          <w:szCs w:val="20"/>
        </w:rPr>
        <w:t xml:space="preserve"> – Um empregador interessado em contratar algumas trabalhadoras </w:t>
      </w:r>
      <w:r w:rsidR="00292B56">
        <w:rPr>
          <w:rFonts w:asciiTheme="minorHAnsi" w:hAnsiTheme="minorHAnsi" w:cstheme="minorHAnsi"/>
          <w:sz w:val="20"/>
          <w:szCs w:val="20"/>
        </w:rPr>
        <w:t xml:space="preserve">para a receção num Hotel </w:t>
      </w:r>
      <w:r w:rsidRPr="00AA1122">
        <w:rPr>
          <w:rFonts w:asciiTheme="minorHAnsi" w:hAnsiTheme="minorHAnsi" w:cstheme="minorHAnsi"/>
          <w:sz w:val="20"/>
          <w:szCs w:val="20"/>
        </w:rPr>
        <w:t>exigiu às candidatas ao emprego que realizassem testes de gravidez.</w:t>
      </w:r>
    </w:p>
    <w:p w14:paraId="4A4EC3FD" w14:textId="4AC19DAC" w:rsidR="0043146C" w:rsidRDefault="0043146C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0CAA462" w14:textId="57954065" w:rsidR="0043146C" w:rsidRPr="00BE1862" w:rsidRDefault="0043146C" w:rsidP="00AA1122">
      <w:pPr>
        <w:jc w:val="both"/>
        <w:rPr>
          <w:rFonts w:asciiTheme="minorHAnsi" w:hAnsiTheme="minorHAnsi" w:cstheme="minorHAnsi"/>
          <w:color w:val="4F81BD" w:themeColor="accent1"/>
          <w:sz w:val="20"/>
          <w:szCs w:val="20"/>
        </w:rPr>
      </w:pPr>
      <w:r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R: </w:t>
      </w:r>
      <w:r w:rsidR="00B074FA" w:rsidRPr="00BE1862">
        <w:rPr>
          <w:rFonts w:asciiTheme="minorHAnsi" w:hAnsiTheme="minorHAnsi" w:cstheme="minorHAnsi"/>
          <w:color w:val="4F81BD" w:themeColor="accent1"/>
          <w:sz w:val="20"/>
          <w:szCs w:val="20"/>
        </w:rPr>
        <w:t xml:space="preserve"> É ilegal o empregador pedir testes de gravidez segundo o artigo 17.º no ponto 1 alínea, b que protege o trabalhador no que diz respeito aos seus dados pessoas, ou seja, este não é obrigado a facultar informações sobre a sua saúde ou estado de gravidez, a menos que exista alguma particular exigência associada a natureza da atividade.</w:t>
      </w:r>
    </w:p>
    <w:p w14:paraId="4B94D5A5" w14:textId="77777777" w:rsidR="00AA1122" w:rsidRP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DEEC669" w14:textId="77777777" w:rsidR="00AA1122" w:rsidRPr="00AA1122" w:rsidRDefault="00AA1122" w:rsidP="00AA1122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23293D87" w14:textId="77777777" w:rsidR="00F71618" w:rsidRPr="00AA1122" w:rsidRDefault="007A7E02" w:rsidP="007B445A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A1122">
        <w:rPr>
          <w:rFonts w:asciiTheme="minorHAnsi" w:hAnsiTheme="minorHAnsi" w:cstheme="minorHAnsi"/>
          <w:b/>
          <w:sz w:val="20"/>
          <w:szCs w:val="20"/>
        </w:rPr>
        <w:t>w</w:t>
      </w:r>
      <w:r w:rsidR="00812AD6" w:rsidRPr="00AA1122">
        <w:rPr>
          <w:rFonts w:asciiTheme="minorHAnsi" w:hAnsiTheme="minorHAnsi" w:cstheme="minorHAnsi"/>
          <w:b/>
          <w:sz w:val="20"/>
          <w:szCs w:val="20"/>
        </w:rPr>
        <w:t>eb</w:t>
      </w:r>
      <w:r w:rsidR="00F71618" w:rsidRPr="00AA1122">
        <w:rPr>
          <w:rFonts w:asciiTheme="minorHAnsi" w:hAnsiTheme="minorHAnsi" w:cstheme="minorHAnsi"/>
          <w:b/>
          <w:sz w:val="20"/>
          <w:szCs w:val="20"/>
        </w:rPr>
        <w:t>grafia sugerida:</w:t>
      </w:r>
    </w:p>
    <w:p w14:paraId="13C1A112" w14:textId="77777777" w:rsidR="00F71618" w:rsidRPr="00AA1122" w:rsidRDefault="00BE1862" w:rsidP="007B445A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hyperlink r:id="rId11" w:history="1">
        <w:r w:rsidR="00F71618" w:rsidRPr="00AA1122">
          <w:rPr>
            <w:rStyle w:val="Hiperligao"/>
            <w:rFonts w:asciiTheme="minorHAnsi" w:hAnsiTheme="minorHAnsi" w:cstheme="minorHAnsi"/>
            <w:sz w:val="20"/>
            <w:szCs w:val="20"/>
          </w:rPr>
          <w:t>http://www.parlamento.pt/Legislacao/Paginas/ConstituicaoRepublicaPortuguesa.aspx</w:t>
        </w:r>
      </w:hyperlink>
      <w:r w:rsidR="00F71618" w:rsidRPr="00AA112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8D10505" w14:textId="3E48D7E0" w:rsidR="006C6AA6" w:rsidRDefault="00BE1862" w:rsidP="006C6AA6">
      <w:pPr>
        <w:spacing w:line="360" w:lineRule="auto"/>
        <w:rPr>
          <w:rStyle w:val="Hiperligao"/>
          <w:rFonts w:asciiTheme="minorHAnsi" w:hAnsiTheme="minorHAnsi" w:cstheme="minorHAnsi"/>
          <w:sz w:val="20"/>
          <w:szCs w:val="20"/>
        </w:rPr>
      </w:pPr>
      <w:hyperlink r:id="rId12" w:history="1">
        <w:r w:rsidR="006C6AA6" w:rsidRPr="006C6AA6">
          <w:rPr>
            <w:rStyle w:val="Hiperligao"/>
            <w:rFonts w:asciiTheme="minorHAnsi" w:hAnsiTheme="minorHAnsi" w:cstheme="minorHAnsi"/>
            <w:sz w:val="20"/>
            <w:szCs w:val="20"/>
          </w:rPr>
          <w:t>https://dre.pt/web/guest/legislacao-consolidada/-/lc/34546475/view?q=codigo+do+trabalho</w:t>
        </w:r>
      </w:hyperlink>
    </w:p>
    <w:p w14:paraId="0B8E846B" w14:textId="284F14B7" w:rsidR="00EC6AEF" w:rsidRPr="006C6AA6" w:rsidRDefault="00EC6AEF" w:rsidP="006C6AA6">
      <w:pPr>
        <w:spacing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Style w:val="Hiperligao"/>
          <w:rFonts w:asciiTheme="minorHAnsi" w:hAnsiTheme="minorHAnsi" w:cstheme="minorHAnsi"/>
          <w:sz w:val="20"/>
          <w:szCs w:val="20"/>
        </w:rPr>
        <w:t>NOTA: Verificar a Subsecção II (Direitos de Personalidade) e Subsecção III (Igualdade e Não Discriminação)</w:t>
      </w:r>
    </w:p>
    <w:p w14:paraId="41DFFBBF" w14:textId="4B94DC37" w:rsidR="007C01BC" w:rsidRPr="00AA1122" w:rsidRDefault="007C01BC" w:rsidP="00C50FFB">
      <w:pPr>
        <w:spacing w:line="360" w:lineRule="auto"/>
        <w:jc w:val="right"/>
        <w:rPr>
          <w:rFonts w:ascii="Calibri" w:hAnsi="Calibri" w:cs="Calibri"/>
          <w:sz w:val="20"/>
          <w:szCs w:val="20"/>
        </w:rPr>
      </w:pPr>
      <w:r w:rsidRPr="04A354D5">
        <w:rPr>
          <w:rFonts w:asciiTheme="minorHAnsi" w:hAnsiTheme="minorHAnsi" w:cstheme="minorBidi"/>
          <w:b/>
          <w:bCs/>
          <w:sz w:val="20"/>
          <w:szCs w:val="20"/>
        </w:rPr>
        <w:lastRenderedPageBreak/>
        <w:t>Bom trabalho!</w:t>
      </w:r>
      <w:r w:rsidRPr="04A354D5">
        <w:rPr>
          <w:rFonts w:ascii="Arial" w:hAnsi="Arial" w:cs="Arial"/>
          <w:b/>
          <w:bCs/>
          <w:sz w:val="20"/>
          <w:szCs w:val="20"/>
        </w:rPr>
        <w:t xml:space="preserve"> </w:t>
      </w:r>
      <w:r w:rsidRPr="00AA112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2D0C9AA6" wp14:editId="57958B06">
            <wp:extent cx="135255" cy="135255"/>
            <wp:effectExtent l="19050" t="0" r="0" b="0"/>
            <wp:docPr id="1" name="Picture 2" descr="ICCA1VI7L1CA497CQ3CAV4H43ICA130WFSCAK7Z3UNCA78PJB6CA6EUV03CAETFIQPCAC3H8TUCAILM4SOCA96YVMJCA99NYZFCA0U1Y4ZCA8S08F0CADZY8QLCA0S3H93CAX6G398CAO9B15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CA1VI7L1CA497CQ3CAV4H43ICA130WFSCAK7Z3UNCA78PJB6CA6EUV03CAETFIQPCAC3H8TUCAILM4SOCA96YVMJCA99NYZFCA0U1Y4ZCA8S08F0CADZY8QLCA0S3H93CAX6G398CAO9B15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 w14:paraId="3656B9AB" w14:textId="77777777" w:rsidR="00D60ABA" w:rsidRPr="00D60ABA" w:rsidRDefault="00D60ABA" w:rsidP="00D60ABA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6"/>
        <w:gridCol w:w="3038"/>
        <w:gridCol w:w="3032"/>
      </w:tblGrid>
      <w:tr w:rsidR="00D60ABA" w:rsidRPr="00EC504F" w14:paraId="5D075972" w14:textId="77777777" w:rsidTr="0042159D">
        <w:trPr>
          <w:jc w:val="center"/>
        </w:trPr>
        <w:tc>
          <w:tcPr>
            <w:tcW w:w="9146" w:type="dxa"/>
            <w:gridSpan w:val="3"/>
            <w:shd w:val="clear" w:color="auto" w:fill="D9D9D9" w:themeFill="background1" w:themeFillShade="D9"/>
          </w:tcPr>
          <w:p w14:paraId="4ACFA97D" w14:textId="02BF0DC9" w:rsidR="00D60ABA" w:rsidRPr="00AA1122" w:rsidRDefault="00BE1862" w:rsidP="00463A4A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0"/>
                <w:szCs w:val="20"/>
                <w:shd w:val="clear" w:color="auto" w:fill="BFBFBF"/>
              </w:rPr>
            </w:pPr>
            <w:hyperlink r:id="rId14" w:history="1">
              <w:r w:rsidR="00D60ABA" w:rsidRPr="00AA1122">
                <w:rPr>
                  <w:rFonts w:ascii="Calibri" w:hAnsi="Calibri" w:cs="Calibri"/>
                  <w:b/>
                  <w:bCs/>
                  <w:i/>
                  <w:sz w:val="20"/>
                  <w:szCs w:val="20"/>
                </w:rPr>
                <w:t xml:space="preserve">Validação de Competência: </w:t>
              </w:r>
              <w:r w:rsidR="00463A4A">
                <w:rPr>
                  <w:rFonts w:ascii="Calibri" w:hAnsi="Calibri" w:cs="Calibri"/>
                  <w:b/>
                  <w:bCs/>
                  <w:i/>
                  <w:sz w:val="20"/>
                  <w:szCs w:val="20"/>
                </w:rPr>
                <w:t>Unidade</w:t>
              </w:r>
            </w:hyperlink>
            <w:r w:rsidR="00463A4A">
              <w:rPr>
                <w:rFonts w:ascii="Calibri" w:hAnsi="Calibri" w:cs="Calibri"/>
                <w:b/>
                <w:bCs/>
                <w:i/>
                <w:sz w:val="20"/>
                <w:szCs w:val="20"/>
              </w:rPr>
              <w:t xml:space="preserve"> de Competência 1: Liberdade e Responsabilidade Democráticas</w:t>
            </w:r>
          </w:p>
        </w:tc>
      </w:tr>
      <w:tr w:rsidR="00D60ABA" w:rsidRPr="00EC504F" w14:paraId="5C6CD08F" w14:textId="77777777" w:rsidTr="0042159D">
        <w:trPr>
          <w:jc w:val="center"/>
        </w:trPr>
        <w:tc>
          <w:tcPr>
            <w:tcW w:w="9146" w:type="dxa"/>
            <w:gridSpan w:val="3"/>
          </w:tcPr>
          <w:p w14:paraId="31ADE6F0" w14:textId="77777777" w:rsidR="00463A4A" w:rsidRDefault="009B4961" w:rsidP="00463A4A">
            <w:pPr>
              <w:ind w:left="2127" w:hanging="2127"/>
              <w:rPr>
                <w:rFonts w:ascii="Calibri" w:hAnsi="Calibri" w:cs="Calibri"/>
                <w:i/>
                <w:sz w:val="20"/>
                <w:szCs w:val="20"/>
              </w:rPr>
            </w:pPr>
            <w:r w:rsidRPr="00AA1122">
              <w:rPr>
                <w:rFonts w:ascii="Calibri" w:hAnsi="Calibri" w:cs="Calibri"/>
                <w:i/>
                <w:sz w:val="20"/>
                <w:szCs w:val="20"/>
              </w:rPr>
              <w:t>Assumir direitos laborais inalienáveis e responsabilidades exigíveis ao/à trabalhador/a</w:t>
            </w:r>
            <w:r w:rsidR="00463A4A">
              <w:rPr>
                <w:rFonts w:ascii="Calibri" w:hAnsi="Calibri" w:cs="Calibri"/>
                <w:i/>
                <w:sz w:val="20"/>
                <w:szCs w:val="20"/>
              </w:rPr>
              <w:t xml:space="preserve">: </w:t>
            </w:r>
          </w:p>
          <w:p w14:paraId="25D9D43D" w14:textId="6D3BFEE1" w:rsidR="00AA1122" w:rsidRPr="00AA1122" w:rsidRDefault="00463A4A" w:rsidP="00463A4A">
            <w:pPr>
              <w:ind w:left="2127" w:hanging="2127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interpretar direitos </w:t>
            </w:r>
            <w:r w:rsidR="00AA1122">
              <w:rPr>
                <w:rFonts w:ascii="Calibri" w:hAnsi="Calibri" w:cs="Calibri"/>
                <w:i/>
                <w:sz w:val="20"/>
                <w:szCs w:val="20"/>
              </w:rPr>
              <w:t>através do Código do Trabalho; Reconhecer a expressão dos direitos sociais e laborais.</w:t>
            </w:r>
          </w:p>
        </w:tc>
      </w:tr>
      <w:tr w:rsidR="00D60ABA" w:rsidRPr="00EC504F" w14:paraId="0869CCA8" w14:textId="77777777" w:rsidTr="0042159D">
        <w:trPr>
          <w:jc w:val="center"/>
        </w:trPr>
        <w:tc>
          <w:tcPr>
            <w:tcW w:w="3076" w:type="dxa"/>
          </w:tcPr>
          <w:p w14:paraId="2C75DEF1" w14:textId="77777777" w:rsidR="00D60ABA" w:rsidRPr="00EC504F" w:rsidRDefault="00D60ABA" w:rsidP="00517B4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5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38" w:type="dxa"/>
          </w:tcPr>
          <w:p w14:paraId="70E22AE8" w14:textId="77777777" w:rsidR="00D60ABA" w:rsidRPr="00EC504F" w:rsidRDefault="00D60ABA" w:rsidP="00517B4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6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32" w:type="dxa"/>
          </w:tcPr>
          <w:p w14:paraId="1A6818AB" w14:textId="77777777" w:rsidR="00D60ABA" w:rsidRPr="00EC504F" w:rsidRDefault="00D60ABA" w:rsidP="00517B4E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7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D60ABA" w:rsidRPr="00EC504F" w14:paraId="2CEA3753" w14:textId="77777777" w:rsidTr="0042159D">
        <w:trPr>
          <w:jc w:val="center"/>
        </w:trPr>
        <w:tc>
          <w:tcPr>
            <w:tcW w:w="3076" w:type="dxa"/>
          </w:tcPr>
          <w:p w14:paraId="74D90D95" w14:textId="77777777" w:rsidR="00D60ABA" w:rsidRPr="00EC504F" w:rsidRDefault="00AA1122" w:rsidP="004D1E0A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Evidencia</w:t>
            </w:r>
          </w:p>
        </w:tc>
        <w:tc>
          <w:tcPr>
            <w:tcW w:w="3038" w:type="dxa"/>
          </w:tcPr>
          <w:p w14:paraId="136E8A68" w14:textId="77777777" w:rsidR="00D60ABA" w:rsidRPr="00EC504F" w:rsidRDefault="00AA1122" w:rsidP="004D1E0A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Evidencia</w:t>
            </w:r>
          </w:p>
        </w:tc>
        <w:tc>
          <w:tcPr>
            <w:tcW w:w="3032" w:type="dxa"/>
          </w:tcPr>
          <w:p w14:paraId="5286787C" w14:textId="77777777" w:rsidR="00D60ABA" w:rsidRPr="00EC504F" w:rsidRDefault="00AA1122" w:rsidP="004D1E0A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Evidencia</w:t>
            </w:r>
          </w:p>
        </w:tc>
      </w:tr>
      <w:tr w:rsidR="0042159D" w:rsidRPr="00EC504F" w14:paraId="30BDA6F0" w14:textId="77777777" w:rsidTr="004D54EC">
        <w:trPr>
          <w:trHeight w:val="570"/>
          <w:jc w:val="center"/>
        </w:trPr>
        <w:tc>
          <w:tcPr>
            <w:tcW w:w="9146" w:type="dxa"/>
            <w:gridSpan w:val="3"/>
          </w:tcPr>
          <w:p w14:paraId="3A2E72D1" w14:textId="43FC2E52" w:rsidR="0042159D" w:rsidRPr="00EC504F" w:rsidRDefault="0042159D" w:rsidP="004D1E0A">
            <w:pPr>
              <w:spacing w:before="240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  <w:r w:rsidR="004D1E0A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                                      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</w:t>
            </w:r>
            <w:r w:rsidR="00AA1122">
              <w:rPr>
                <w:rFonts w:ascii="Calibri" w:hAnsi="Calibri" w:cs="Calibri"/>
                <w:bCs/>
                <w:i/>
                <w:sz w:val="22"/>
                <w:szCs w:val="27"/>
              </w:rPr>
              <w:t>/___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</w:t>
            </w:r>
            <w:r w:rsidR="00812AD6">
              <w:rPr>
                <w:rFonts w:ascii="Calibri" w:hAnsi="Calibri" w:cs="Calibri"/>
                <w:bCs/>
                <w:i/>
                <w:sz w:val="22"/>
                <w:szCs w:val="27"/>
              </w:rPr>
              <w:t>20</w:t>
            </w:r>
            <w:r w:rsidR="00AA1122">
              <w:rPr>
                <w:rFonts w:ascii="Calibri" w:hAnsi="Calibri" w:cs="Calibri"/>
                <w:bCs/>
                <w:i/>
                <w:sz w:val="22"/>
                <w:szCs w:val="27"/>
              </w:rPr>
              <w:t>2</w:t>
            </w:r>
            <w:r w:rsidR="002B08B6">
              <w:rPr>
                <w:rFonts w:ascii="Calibri" w:hAnsi="Calibri" w:cs="Calibri"/>
                <w:bCs/>
                <w:i/>
                <w:sz w:val="22"/>
                <w:szCs w:val="27"/>
              </w:rPr>
              <w:t>1</w:t>
            </w:r>
          </w:p>
        </w:tc>
      </w:tr>
    </w:tbl>
    <w:p w14:paraId="45FB0818" w14:textId="77777777" w:rsidR="00D60ABA" w:rsidRPr="0005618F" w:rsidRDefault="00D60ABA" w:rsidP="003B2343">
      <w:pPr>
        <w:rPr>
          <w:rFonts w:ascii="Calibri" w:hAnsi="Calibri" w:cs="Calibri"/>
          <w:sz w:val="2"/>
          <w:szCs w:val="2"/>
        </w:rPr>
      </w:pPr>
    </w:p>
    <w:sectPr w:rsidR="00D60ABA" w:rsidRPr="0005618F" w:rsidSect="00C50FFB">
      <w:footerReference w:type="default" r:id="rId18"/>
      <w:pgSz w:w="11906" w:h="16838"/>
      <w:pgMar w:top="1276" w:right="1133" w:bottom="1276" w:left="1077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36368" w14:textId="77777777" w:rsidR="00C80DF9" w:rsidRDefault="00C80DF9" w:rsidP="00C93A16">
      <w:r>
        <w:separator/>
      </w:r>
    </w:p>
  </w:endnote>
  <w:endnote w:type="continuationSeparator" w:id="0">
    <w:p w14:paraId="091B48A6" w14:textId="77777777" w:rsidR="00C80DF9" w:rsidRDefault="00C80DF9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</w:rPr>
      <w:id w:val="-826978136"/>
      <w:docPartObj>
        <w:docPartGallery w:val="Page Numbers (Bottom of Page)"/>
        <w:docPartUnique/>
      </w:docPartObj>
    </w:sdtPr>
    <w:sdtEndPr/>
    <w:sdtContent>
      <w:p w14:paraId="02B4FCF8" w14:textId="77777777" w:rsidR="00893C11" w:rsidRPr="001F0821" w:rsidRDefault="00893C11" w:rsidP="00893C11">
        <w:pPr>
          <w:pStyle w:val="Rodap"/>
          <w:tabs>
            <w:tab w:val="clear" w:pos="4252"/>
            <w:tab w:val="clear" w:pos="8504"/>
          </w:tabs>
          <w:jc w:val="right"/>
          <w:rPr>
            <w:rFonts w:asciiTheme="minorHAnsi" w:hAnsiTheme="minorHAnsi" w:cstheme="minorHAnsi"/>
          </w:rPr>
        </w:pPr>
        <w:r w:rsidRPr="001F0821">
          <w:rPr>
            <w:rFonts w:asciiTheme="minorHAnsi" w:hAnsiTheme="minorHAnsi" w:cstheme="minorHAnsi"/>
          </w:rPr>
          <w:t>________________________________________________________________________________</w:t>
        </w:r>
      </w:p>
      <w:p w14:paraId="4B6E9AB6" w14:textId="77777777" w:rsidR="00893C11" w:rsidRPr="001F0821" w:rsidRDefault="00893C11" w:rsidP="00812AD6">
        <w:pPr>
          <w:pStyle w:val="Rodap"/>
          <w:tabs>
            <w:tab w:val="left" w:pos="7609"/>
            <w:tab w:val="right" w:pos="9639"/>
          </w:tabs>
          <w:jc w:val="center"/>
          <w:rPr>
            <w:rFonts w:asciiTheme="minorHAnsi" w:hAnsiTheme="minorHAnsi" w:cstheme="minorHAnsi"/>
          </w:rPr>
        </w:pPr>
        <w:r w:rsidRPr="001F0821">
          <w:rPr>
            <w:rFonts w:asciiTheme="minorHAnsi" w:hAnsiTheme="minorHAnsi" w:cstheme="minorHAnsi"/>
          </w:rPr>
          <w:t xml:space="preserve">Formador: </w:t>
        </w:r>
        <w:r w:rsidR="00812AD6" w:rsidRPr="001F0821">
          <w:rPr>
            <w:rFonts w:asciiTheme="minorHAnsi" w:hAnsiTheme="minorHAnsi" w:cstheme="minorHAnsi"/>
          </w:rPr>
          <w:t>Tiago Oliveira</w:t>
        </w:r>
      </w:p>
    </w:sdtContent>
  </w:sdt>
  <w:p w14:paraId="4B99056E" w14:textId="77777777" w:rsidR="00BB0E3E" w:rsidRPr="001F0821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DE79" w14:textId="77777777" w:rsidR="00C80DF9" w:rsidRDefault="00C80DF9" w:rsidP="00C93A16">
      <w:r>
        <w:separator/>
      </w:r>
    </w:p>
  </w:footnote>
  <w:footnote w:type="continuationSeparator" w:id="0">
    <w:p w14:paraId="2E78CD20" w14:textId="77777777" w:rsidR="00C80DF9" w:rsidRDefault="00C80DF9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815"/>
    <w:multiLevelType w:val="multilevel"/>
    <w:tmpl w:val="22686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94C45"/>
    <w:multiLevelType w:val="hybridMultilevel"/>
    <w:tmpl w:val="039E48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303C9"/>
    <w:multiLevelType w:val="hybridMultilevel"/>
    <w:tmpl w:val="3352497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56444887"/>
    <w:multiLevelType w:val="hybridMultilevel"/>
    <w:tmpl w:val="2EA6DE46"/>
    <w:lvl w:ilvl="0" w:tplc="1292B8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526B6"/>
    <w:multiLevelType w:val="hybridMultilevel"/>
    <w:tmpl w:val="EFF62F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40DF1"/>
    <w:multiLevelType w:val="hybridMultilevel"/>
    <w:tmpl w:val="243A4A80"/>
    <w:lvl w:ilvl="0" w:tplc="A9A4AB9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320F2"/>
    <w:multiLevelType w:val="hybridMultilevel"/>
    <w:tmpl w:val="64D257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24FE8"/>
    <w:multiLevelType w:val="hybridMultilevel"/>
    <w:tmpl w:val="2C227A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0"/>
  </w:num>
  <w:num w:numId="5">
    <w:abstractNumId w:val="1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0"/>
  </w:num>
  <w:num w:numId="14">
    <w:abstractNumId w:val="12"/>
  </w:num>
  <w:num w:numId="15">
    <w:abstractNumId w:val="14"/>
  </w:num>
  <w:num w:numId="16">
    <w:abstractNumId w:val="11"/>
  </w:num>
  <w:num w:numId="17">
    <w:abstractNumId w:val="1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3087"/>
    <w:rsid w:val="0005618F"/>
    <w:rsid w:val="0006271A"/>
    <w:rsid w:val="00067378"/>
    <w:rsid w:val="00087255"/>
    <w:rsid w:val="000A14BC"/>
    <w:rsid w:val="000B6943"/>
    <w:rsid w:val="000D0C68"/>
    <w:rsid w:val="000E6816"/>
    <w:rsid w:val="000E6D8C"/>
    <w:rsid w:val="00113A4C"/>
    <w:rsid w:val="00117500"/>
    <w:rsid w:val="00121E40"/>
    <w:rsid w:val="001345E3"/>
    <w:rsid w:val="0015122E"/>
    <w:rsid w:val="00166F0A"/>
    <w:rsid w:val="00176FA9"/>
    <w:rsid w:val="00180E3B"/>
    <w:rsid w:val="00184EC8"/>
    <w:rsid w:val="001C6C3D"/>
    <w:rsid w:val="001D774B"/>
    <w:rsid w:val="001E7C54"/>
    <w:rsid w:val="001F0821"/>
    <w:rsid w:val="002044FB"/>
    <w:rsid w:val="00211002"/>
    <w:rsid w:val="00224482"/>
    <w:rsid w:val="00235421"/>
    <w:rsid w:val="00256AEA"/>
    <w:rsid w:val="00257C11"/>
    <w:rsid w:val="00267CBA"/>
    <w:rsid w:val="00272455"/>
    <w:rsid w:val="0028028C"/>
    <w:rsid w:val="00285E71"/>
    <w:rsid w:val="00292B56"/>
    <w:rsid w:val="002A6E05"/>
    <w:rsid w:val="002B08B6"/>
    <w:rsid w:val="002C329C"/>
    <w:rsid w:val="002F61D5"/>
    <w:rsid w:val="0030419C"/>
    <w:rsid w:val="00306DE3"/>
    <w:rsid w:val="00311511"/>
    <w:rsid w:val="00313B10"/>
    <w:rsid w:val="00316DFA"/>
    <w:rsid w:val="00331BF0"/>
    <w:rsid w:val="00332695"/>
    <w:rsid w:val="0033413B"/>
    <w:rsid w:val="00334416"/>
    <w:rsid w:val="00385813"/>
    <w:rsid w:val="003B2343"/>
    <w:rsid w:val="003F57C7"/>
    <w:rsid w:val="004112DD"/>
    <w:rsid w:val="004154F3"/>
    <w:rsid w:val="00415701"/>
    <w:rsid w:val="0042159D"/>
    <w:rsid w:val="004279C8"/>
    <w:rsid w:val="0043027C"/>
    <w:rsid w:val="0043146C"/>
    <w:rsid w:val="004453C7"/>
    <w:rsid w:val="004541FD"/>
    <w:rsid w:val="00463A4A"/>
    <w:rsid w:val="00494CDC"/>
    <w:rsid w:val="004A2F31"/>
    <w:rsid w:val="004B7DFD"/>
    <w:rsid w:val="004D0FD7"/>
    <w:rsid w:val="004D1E0A"/>
    <w:rsid w:val="004D2335"/>
    <w:rsid w:val="004D7DF6"/>
    <w:rsid w:val="004F5D8F"/>
    <w:rsid w:val="005026BA"/>
    <w:rsid w:val="00503FF2"/>
    <w:rsid w:val="00505C4E"/>
    <w:rsid w:val="0054187A"/>
    <w:rsid w:val="0055538C"/>
    <w:rsid w:val="00557079"/>
    <w:rsid w:val="005616F4"/>
    <w:rsid w:val="005C5286"/>
    <w:rsid w:val="005C6F9D"/>
    <w:rsid w:val="005D371C"/>
    <w:rsid w:val="005D79E5"/>
    <w:rsid w:val="005E4084"/>
    <w:rsid w:val="005E56B7"/>
    <w:rsid w:val="005F0DD3"/>
    <w:rsid w:val="00613F5C"/>
    <w:rsid w:val="00632A02"/>
    <w:rsid w:val="00651EA8"/>
    <w:rsid w:val="00663744"/>
    <w:rsid w:val="00665671"/>
    <w:rsid w:val="00673594"/>
    <w:rsid w:val="0069440B"/>
    <w:rsid w:val="00694424"/>
    <w:rsid w:val="006A198F"/>
    <w:rsid w:val="006A359D"/>
    <w:rsid w:val="006B346B"/>
    <w:rsid w:val="006C6AA6"/>
    <w:rsid w:val="006D4919"/>
    <w:rsid w:val="006F52CE"/>
    <w:rsid w:val="006F675F"/>
    <w:rsid w:val="0071089B"/>
    <w:rsid w:val="00717CC6"/>
    <w:rsid w:val="0072420F"/>
    <w:rsid w:val="007363D7"/>
    <w:rsid w:val="00751EAB"/>
    <w:rsid w:val="007541CC"/>
    <w:rsid w:val="0076401C"/>
    <w:rsid w:val="00790BFE"/>
    <w:rsid w:val="00790CCD"/>
    <w:rsid w:val="007A7E02"/>
    <w:rsid w:val="007B445A"/>
    <w:rsid w:val="007C01BC"/>
    <w:rsid w:val="007C1E8D"/>
    <w:rsid w:val="007E398C"/>
    <w:rsid w:val="007E5DEC"/>
    <w:rsid w:val="007E7392"/>
    <w:rsid w:val="00812AD6"/>
    <w:rsid w:val="0081436D"/>
    <w:rsid w:val="008302F8"/>
    <w:rsid w:val="00846E90"/>
    <w:rsid w:val="008533A5"/>
    <w:rsid w:val="00860A6A"/>
    <w:rsid w:val="0089320B"/>
    <w:rsid w:val="00893C11"/>
    <w:rsid w:val="008A4830"/>
    <w:rsid w:val="008C3943"/>
    <w:rsid w:val="008D452A"/>
    <w:rsid w:val="008F4F52"/>
    <w:rsid w:val="00902038"/>
    <w:rsid w:val="00902ACF"/>
    <w:rsid w:val="00903961"/>
    <w:rsid w:val="0090563E"/>
    <w:rsid w:val="00905BCB"/>
    <w:rsid w:val="00907F26"/>
    <w:rsid w:val="0091569F"/>
    <w:rsid w:val="0093352A"/>
    <w:rsid w:val="00982D0F"/>
    <w:rsid w:val="009852F7"/>
    <w:rsid w:val="009860B1"/>
    <w:rsid w:val="00987FF9"/>
    <w:rsid w:val="009933C9"/>
    <w:rsid w:val="009A4ECC"/>
    <w:rsid w:val="009B4961"/>
    <w:rsid w:val="009C2AFD"/>
    <w:rsid w:val="009D1CFE"/>
    <w:rsid w:val="009E3DDE"/>
    <w:rsid w:val="009E5C93"/>
    <w:rsid w:val="009F276D"/>
    <w:rsid w:val="00A027D3"/>
    <w:rsid w:val="00A25A40"/>
    <w:rsid w:val="00A2770B"/>
    <w:rsid w:val="00A61235"/>
    <w:rsid w:val="00AA1122"/>
    <w:rsid w:val="00AA4722"/>
    <w:rsid w:val="00AA5A3F"/>
    <w:rsid w:val="00AA6B50"/>
    <w:rsid w:val="00AD5FA2"/>
    <w:rsid w:val="00AE6409"/>
    <w:rsid w:val="00AE7686"/>
    <w:rsid w:val="00AF0F39"/>
    <w:rsid w:val="00AF4DD5"/>
    <w:rsid w:val="00B06B95"/>
    <w:rsid w:val="00B074FA"/>
    <w:rsid w:val="00B43801"/>
    <w:rsid w:val="00B45B34"/>
    <w:rsid w:val="00B568D5"/>
    <w:rsid w:val="00B62285"/>
    <w:rsid w:val="00B63B92"/>
    <w:rsid w:val="00B6624B"/>
    <w:rsid w:val="00B66D89"/>
    <w:rsid w:val="00B80D79"/>
    <w:rsid w:val="00BA77E6"/>
    <w:rsid w:val="00BB0E3E"/>
    <w:rsid w:val="00BD726D"/>
    <w:rsid w:val="00BE1862"/>
    <w:rsid w:val="00C06215"/>
    <w:rsid w:val="00C15770"/>
    <w:rsid w:val="00C22D96"/>
    <w:rsid w:val="00C50FFB"/>
    <w:rsid w:val="00C7678E"/>
    <w:rsid w:val="00C77422"/>
    <w:rsid w:val="00C77640"/>
    <w:rsid w:val="00C80DF9"/>
    <w:rsid w:val="00C861C6"/>
    <w:rsid w:val="00C865C1"/>
    <w:rsid w:val="00C90E51"/>
    <w:rsid w:val="00C92FDD"/>
    <w:rsid w:val="00C93A16"/>
    <w:rsid w:val="00C948F1"/>
    <w:rsid w:val="00C950B4"/>
    <w:rsid w:val="00CA1EEA"/>
    <w:rsid w:val="00CD5286"/>
    <w:rsid w:val="00CD5909"/>
    <w:rsid w:val="00CE7200"/>
    <w:rsid w:val="00CF2FDA"/>
    <w:rsid w:val="00CF62D3"/>
    <w:rsid w:val="00D17477"/>
    <w:rsid w:val="00D315FC"/>
    <w:rsid w:val="00D37420"/>
    <w:rsid w:val="00D4132B"/>
    <w:rsid w:val="00D60ABA"/>
    <w:rsid w:val="00D706EF"/>
    <w:rsid w:val="00D74A09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37AF3"/>
    <w:rsid w:val="00E37C93"/>
    <w:rsid w:val="00E5343E"/>
    <w:rsid w:val="00E6155D"/>
    <w:rsid w:val="00E66CD1"/>
    <w:rsid w:val="00E87002"/>
    <w:rsid w:val="00E91C4F"/>
    <w:rsid w:val="00EB1482"/>
    <w:rsid w:val="00EB4877"/>
    <w:rsid w:val="00EB6913"/>
    <w:rsid w:val="00EC6AEF"/>
    <w:rsid w:val="00ED0E7F"/>
    <w:rsid w:val="00ED2EA9"/>
    <w:rsid w:val="00EF0515"/>
    <w:rsid w:val="00F05FC0"/>
    <w:rsid w:val="00F26CEE"/>
    <w:rsid w:val="00F70F96"/>
    <w:rsid w:val="00F71618"/>
    <w:rsid w:val="00F82C17"/>
    <w:rsid w:val="00F84A96"/>
    <w:rsid w:val="00F84E0D"/>
    <w:rsid w:val="00FC759D"/>
    <w:rsid w:val="04A354D5"/>
    <w:rsid w:val="35C89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F50146"/>
  <w15:docId w15:val="{0F8740DA-480F-4DD5-B5D4-96A41F94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table" w:styleId="TabelacomGrelha">
    <w:name w:val="Table Grid"/>
    <w:basedOn w:val="Tabelanormal"/>
    <w:uiPriority w:val="59"/>
    <w:rsid w:val="00D70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812AD6"/>
    <w:rPr>
      <w:color w:val="800080" w:themeColor="followed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C6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e.pt/web/guest/legislacao-consolidada/-/lc/34546475/view?q=codigo+do+trabalho" TargetMode="External"/><Relationship Id="rId17" Type="http://schemas.openxmlformats.org/officeDocument/2006/relationships/hyperlink" Target="http://aconspirata.blogspot.com/2009/04/pre-conceitos-estereotipos-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conspirata.blogspot.com/2009/04/pre-conceitos-estereotipos-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parlamento.pt/Legislacao/Paginas/ConstituicaoRepublicaPortuguesa.aspx" TargetMode="External"/><Relationship Id="rId5" Type="http://schemas.openxmlformats.org/officeDocument/2006/relationships/styles" Target="styles.xml"/><Relationship Id="rId15" Type="http://schemas.openxmlformats.org/officeDocument/2006/relationships/hyperlink" Target="http://aconspirata.blogspot.com/2009/04/pre-conceitos-estereotipos-e.html" TargetMode="Externa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aconspirata.blogspot.com/2009/04/pre-conceitos-estereotipos-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0E2CA13F6DA144BAD9566806F43B87" ma:contentTypeVersion="0" ma:contentTypeDescription="Criar um novo documento." ma:contentTypeScope="" ma:versionID="f64ebd6bc9cb18473d499430f25b2d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db0ef88017f3ca28aa19d4b0cf03f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FAA61E-395A-447C-9BDD-FFF4C4080E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E80637-BE59-49D1-9C17-79BB7538A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22EFF3-71C3-42CB-9E5E-F32CD06A24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Daniel Magno Travessas Abreu</cp:lastModifiedBy>
  <cp:revision>6</cp:revision>
  <cp:lastPrinted>2020-10-14T19:53:00Z</cp:lastPrinted>
  <dcterms:created xsi:type="dcterms:W3CDTF">2021-10-25T17:52:00Z</dcterms:created>
  <dcterms:modified xsi:type="dcterms:W3CDTF">2022-02-17T12:33:00Z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0x010100930E2CA13F6DA144BAD9566806F43B87</vt:lpwstr>
  </property>
</Properties>
</file>