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pPr>
        <w:spacing w:after="120" w:before="120" w:line="264" w:lineRule="auto"/>
        <w:jc w:val="both"/>
        <w:rPr/>
      </w:pPr>
      <w:r>
        <w:rPr>
          <w:rFonts w:ascii="Calibri" w:cs="Calibri" w:eastAsia="Calibri" w:hAnsi="Calibri"/>
          <w:b w:val="1"/>
          <w:bCs w:val="1"/>
          <w:color w:val="1f4e79"/>
          <w:rtl w:val="0"/>
        </w:rPr>
        <w:t xml:space="preserve">Nombre: </w:t>
      </w:r>
      <w:r>
        <w:rPr>
          <w:rFonts w:ascii="Calibri" w:cs="Calibri" w:eastAsia="Calibri" w:hAnsi="Calibri"/>
          <w:rtl w:val="0"/>
        </w:rPr>
        <w:t xml:space="preserve">David Martinez (modelo de datos, integración y despliegue). </w:t>
      </w:r>
      <w:r>
        <w:rPr>
          <w:rFonts w:ascii="Calibri" w:cs="Calibri" w:eastAsia="Calibri" w:hAnsi="Calibri"/>
          <w:b w:val="1"/>
          <w:bCs w:val="1"/>
          <w:color w:val="1f4e79"/>
          <w:rtl w:val="0"/>
        </w:rPr>
        <w:t xml:space="preserve">Grupo 4: </w:t>
      </w:r>
      <w:r>
        <w:rPr>
          <w:rFonts w:ascii="Calibri" w:cs="Calibri" w:eastAsia="Calibri" w:hAnsi="Calibri"/>
          <w:rtl w:val="0"/>
        </w:rPr>
        <w:t xml:space="preserve">Acredittia Administración del Negocio. </w:t>
      </w:r>
      <w:r>
        <w:rPr>
          <w:rFonts w:ascii="Calibri" w:cs="Calibri" w:eastAsia="Calibri" w:hAnsi="Calibri"/>
          <w:b w:val="1"/>
          <w:bCs w:val="1"/>
          <w:color w:val="1f4e79"/>
          <w:rtl w:val="0"/>
        </w:rPr>
        <w:t xml:space="preserve">Fecha: </w:t>
      </w:r>
      <w:r>
        <w:rPr>
          <w:rFonts w:ascii="Calibri" w:cs="Calibri" w:eastAsia="Calibri" w:hAnsi="Calibri"/>
          <w:rtl w:val="0"/>
        </w:rPr>
        <w:t xml:space="preserve">27 de octubre de 2026 (reflexión sobre el avance a la semana 9).</w:t>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keepNext w:val="1"/>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pPr>
              <w:spacing w:after="100" w:before="120" w:line="264" w:lineRule="auto"/>
              <w:jc w:val="both"/>
              <w:rPr/>
            </w:pPr>
            <w:r>
              <w:rPr>
                <w:rFonts w:ascii="Calibri" w:cs="Calibri" w:eastAsia="Calibri" w:hAnsi="Calibri"/>
                <w:rtl w:val="0"/>
              </w:rPr>
              <w:t xml:space="preserve">Pude cumplir en plazo las actividades a mi cargo, aunque no todas como estaban planificadas. A la semana 9 terminé la extensión del modelo de datos (esquema en versión 7, con seguridad a nivel de fila), integré los módulos de administración y de suscripciones a la plataforma y apoyé el frontend del portal y de la consola. El despliegue en la nube sigue en curso dentro de su plazo: el MVP quedó publicado con Ngrok mientras se resuelve Azure.</w:t>
            </w:r>
          </w:p>
          <w:p>
            <w:pPr>
              <w:spacing w:after="40" w:before="120" w:line="264" w:lineRule="auto"/>
              <w:jc w:val="both"/>
              <w:rPr/>
            </w:pPr>
            <w:r>
              <w:rPr>
                <w:rFonts w:ascii="Calibri" w:cs="Calibri" w:eastAsia="Calibri" w:hAnsi="Calibri"/>
                <w:b w:val="1"/>
                <w:bCs w:val="1"/>
                <w:color w:val="1f4e79"/>
                <w:rtl w:val="0"/>
              </w:rPr>
              <w:t xml:space="preserve">Factores que facilitaron</w:t>
            </w:r>
          </w:p>
          <w:p>
            <w:pPr>
              <w:numPr>
                <w:ilvl w:val="0"/>
                <w:numId w:val="1"/>
              </w:numPr>
              <w:spacing w:after="60" w:line="264" w:lineRule="auto"/>
              <w:ind w:left="567" w:hanging="283"/>
              <w:jc w:val="both"/>
              <w:rPr/>
            </w:pPr>
            <w:r>
              <w:rPr>
                <w:rFonts w:ascii="Calibri" w:cs="Calibri" w:eastAsia="Calibri" w:hAnsi="Calibri"/>
                <w:rtl w:val="0"/>
              </w:rPr>
              <w:t xml:space="preserve">El código base, el esquema de datos y las especificaciones que entregó Alloxentric, que redujeron la incertidumbre.</w:t>
            </w:r>
          </w:p>
          <w:p>
            <w:pPr>
              <w:numPr>
                <w:ilvl w:val="0"/>
                <w:numId w:val="1"/>
              </w:numPr>
              <w:spacing w:after="60" w:line="264" w:lineRule="auto"/>
              <w:ind w:left="567" w:hanging="283"/>
              <w:jc w:val="both"/>
              <w:rPr/>
            </w:pPr>
            <w:r>
              <w:rPr>
                <w:rFonts w:ascii="Calibri" w:cs="Calibri" w:eastAsia="Calibri" w:hAnsi="Calibri"/>
                <w:rtl w:val="0"/>
              </w:rPr>
              <w:t xml:space="preserve">El entorno en Docker, que permite levantar la plataforma completa con un solo comando.</w:t>
            </w:r>
          </w:p>
          <w:p>
            <w:pPr>
              <w:numPr>
                <w:ilvl w:val="0"/>
                <w:numId w:val="1"/>
              </w:numPr>
              <w:spacing w:after="60" w:line="264" w:lineRule="auto"/>
              <w:ind w:left="567" w:hanging="283"/>
              <w:jc w:val="both"/>
              <w:rPr/>
            </w:pPr>
            <w:r>
              <w:rPr>
                <w:rFonts w:ascii="Calibri" w:cs="Calibri" w:eastAsia="Calibri" w:hAnsi="Calibri"/>
                <w:rtl w:val="0"/>
              </w:rPr>
              <w:t xml:space="preserve">La suite de pruebas de la plataforma base, que me avisó a tiempo cuando un cambio afectaba el producto de las contratistas.</w:t>
            </w:r>
          </w:p>
          <w:p>
            <w:pPr>
              <w:spacing w:after="40" w:before="120" w:line="264" w:lineRule="auto"/>
              <w:jc w:val="both"/>
              <w:rPr/>
            </w:pPr>
            <w:r>
              <w:rPr>
                <w:rFonts w:ascii="Calibri" w:cs="Calibri" w:eastAsia="Calibri" w:hAnsi="Calibri"/>
                <w:b w:val="1"/>
                <w:bCs w:val="1"/>
                <w:color w:val="1f4e79"/>
                <w:rtl w:val="0"/>
              </w:rPr>
              <w:t xml:space="preserve">Factores que dificultaron</w:t>
            </w:r>
          </w:p>
          <w:p>
            <w:pPr>
              <w:numPr>
                <w:ilvl w:val="0"/>
                <w:numId w:val="1"/>
              </w:numPr>
              <w:spacing w:after="60" w:line="264" w:lineRule="auto"/>
              <w:ind w:left="567" w:hanging="283"/>
              <w:jc w:val="both"/>
              <w:rPr/>
            </w:pPr>
            <w:r>
              <w:rPr>
                <w:rFonts w:ascii="Calibri" w:cs="Calibri" w:eastAsia="Calibri" w:hAnsi="Calibri"/>
                <w:rtl w:val="0"/>
              </w:rPr>
              <w:t xml:space="preserve">Mi rol cambió de solo backend a backend y frontend, sin una planificación previa para ese cambio.</w:t>
            </w:r>
          </w:p>
          <w:p>
            <w:pPr>
              <w:numPr>
                <w:ilvl w:val="0"/>
                <w:numId w:val="1"/>
              </w:numPr>
              <w:spacing w:after="60" w:line="264" w:lineRule="auto"/>
              <w:ind w:left="567" w:hanging="283"/>
              <w:jc w:val="both"/>
              <w:rPr/>
            </w:pPr>
            <w:r>
              <w:rPr>
                <w:rFonts w:ascii="Calibri" w:cs="Calibri" w:eastAsia="Calibri" w:hAnsi="Calibri"/>
                <w:rtl w:val="0"/>
              </w:rPr>
              <w:t xml:space="preserve">El módulo de Consola Interna recibido tenía tres defectos que impedían su funcionamiento.</w:t>
            </w:r>
          </w:p>
          <w:p>
            <w:pPr>
              <w:numPr>
                <w:ilvl w:val="0"/>
                <w:numId w:val="1"/>
              </w:numPr>
              <w:spacing w:after="60" w:line="264" w:lineRule="auto"/>
              <w:ind w:left="567" w:hanging="283"/>
              <w:jc w:val="both"/>
              <w:rPr/>
            </w:pPr>
            <w:r>
              <w:rPr>
                <w:rFonts w:ascii="Calibri" w:cs="Calibri" w:eastAsia="Calibri" w:hAnsi="Calibri"/>
                <w:rtl w:val="0"/>
              </w:rPr>
              <w:t xml:space="preserve">Las restricciones y el crédito limitado de Azure for Students, que nos llevaron a eliminar los recursos el 12 de octubre.</w:t>
            </w:r>
          </w:p>
          <w:p>
            <w:pPr>
              <w:numPr>
                <w:ilvl w:val="0"/>
                <w:numId w:val="1"/>
              </w:numPr>
              <w:spacing w:after="60" w:line="264" w:lineRule="auto"/>
              <w:ind w:left="567" w:hanging="283"/>
              <w:jc w:val="both"/>
              <w:rPr/>
            </w:pPr>
            <w:r>
              <w:rPr>
                <w:rFonts w:ascii="Calibri" w:cs="Calibri" w:eastAsia="Calibri" w:hAnsi="Calibri"/>
                <w:rtl w:val="0"/>
              </w:rPr>
              <w:t xml:space="preserve">El poco tiempo disponible de mis compañeros, que trabajan, me obligó a cubrir tareas de los dos módulos.</w:t>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8">
            <w:pPr>
              <w:keepNext w:val="1"/>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9">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pPr>
              <w:numPr>
                <w:ilvl w:val="0"/>
                <w:numId w:val="1"/>
              </w:numPr>
              <w:spacing w:after="60" w:line="264" w:lineRule="auto"/>
              <w:ind w:left="567" w:hanging="283"/>
              <w:jc w:val="both"/>
              <w:rPr/>
            </w:pPr>
            <w:r>
              <w:rPr>
                <w:rFonts w:ascii="Calibri" w:cs="Calibri" w:eastAsia="Calibri" w:hAnsi="Calibri"/>
                <w:b w:val="1"/>
                <w:bCs w:val="1"/>
                <w:rtl w:val="0"/>
              </w:rPr>
              <w:t xml:space="preserve">Cambio de rol: </w:t>
            </w:r>
            <w:r>
              <w:rPr>
                <w:rFonts w:ascii="Calibri" w:cs="Calibri" w:eastAsia="Calibri" w:hAnsi="Calibri"/>
                <w:rtl w:val="0"/>
              </w:rPr>
              <w:t xml:space="preserve">asumí el frontend junto con el backend y ordené las tareas pendientes por fecha para no atrasar la ruta crítica.</w:t>
            </w:r>
          </w:p>
          <w:p>
            <w:pPr>
              <w:numPr>
                <w:ilvl w:val="0"/>
                <w:numId w:val="1"/>
              </w:numPr>
              <w:spacing w:after="60" w:line="264" w:lineRule="auto"/>
              <w:ind w:left="567" w:hanging="283"/>
              <w:jc w:val="both"/>
              <w:rPr/>
            </w:pPr>
            <w:r>
              <w:rPr>
                <w:rFonts w:ascii="Calibri" w:cs="Calibri" w:eastAsia="Calibri" w:hAnsi="Calibri"/>
                <w:b w:val="1"/>
                <w:bCs w:val="1"/>
                <w:rtl w:val="0"/>
              </w:rPr>
              <w:t xml:space="preserve">Defectos del módulo recibido: </w:t>
            </w:r>
            <w:r>
              <w:rPr>
                <w:rFonts w:ascii="Calibri" w:cs="Calibri" w:eastAsia="Calibri" w:hAnsi="Calibri"/>
                <w:rtl w:val="0"/>
              </w:rPr>
              <w:t xml:space="preserve">los corregí y los informamos al mandante en el informe de avances.</w:t>
            </w:r>
          </w:p>
          <w:p>
            <w:pPr>
              <w:numPr>
                <w:ilvl w:val="0"/>
                <w:numId w:val="1"/>
              </w:numPr>
              <w:spacing w:after="60" w:line="264" w:lineRule="auto"/>
              <w:ind w:left="567" w:hanging="283"/>
              <w:jc w:val="both"/>
              <w:rPr/>
            </w:pPr>
            <w:r>
              <w:rPr>
                <w:rFonts w:ascii="Calibri" w:cs="Calibri" w:eastAsia="Calibri" w:hAnsi="Calibri"/>
                <w:b w:val="1"/>
                <w:bCs w:val="1"/>
                <w:rtl w:val="0"/>
              </w:rPr>
              <w:t xml:space="preserve">Azure: </w:t>
            </w:r>
            <w:r>
              <w:rPr>
                <w:rFonts w:ascii="Calibri" w:cs="Calibri" w:eastAsia="Calibri" w:hAnsi="Calibri"/>
                <w:rtl w:val="0"/>
              </w:rPr>
              <w:t xml:space="preserve">publiqué el MVP con Ngrok sobre nuestro entorno Docker y dejé scripts para recrear la infraestructura en minutos; la apagaremos entre demostraciones para cuidar el crédito.</w:t>
            </w:r>
          </w:p>
          <w:p>
            <w:pPr>
              <w:numPr>
                <w:ilvl w:val="0"/>
                <w:numId w:val="1"/>
              </w:numPr>
              <w:spacing w:after="60" w:line="264" w:lineRule="auto"/>
              <w:ind w:left="567" w:hanging="283"/>
              <w:jc w:val="both"/>
              <w:rPr/>
            </w:pPr>
            <w:r>
              <w:rPr>
                <w:rFonts w:ascii="Calibri" w:cs="Calibri" w:eastAsia="Calibri" w:hAnsi="Calibri"/>
                <w:b w:val="1"/>
                <w:bCs w:val="1"/>
                <w:rtl w:val="0"/>
              </w:rPr>
              <w:t xml:space="preserve">Carga del equipo: </w:t>
            </w:r>
            <w:r>
              <w:rPr>
                <w:rFonts w:ascii="Calibri" w:cs="Calibri" w:eastAsia="Calibri" w:hAnsi="Calibri"/>
                <w:rtl w:val="0"/>
              </w:rPr>
              <w:t xml:space="preserve">tomé un rol de apoyo transversal en ambos módulos y uso el seguimiento semanal para reasignar tareas cuando un frente se atrasa.</w:t>
            </w:r>
          </w:p>
          <w:p>
            <w:pPr>
              <w:spacing w:after="100" w:before="120" w:line="264" w:lineRule="auto"/>
              <w:jc w:val="both"/>
              <w:rPr/>
            </w:pPr>
            <w:r>
              <w:rPr>
                <w:rFonts w:ascii="Calibri" w:cs="Calibri" w:eastAsia="Calibri" w:hAnsi="Calibri"/>
                <w:rtl w:val="0"/>
              </w:rPr>
              <w:t xml:space="preserve">Para lo que viene, me propongo planificar con más detalle mis tareas de despliegue y documentación, y revisarlas cada semana con el equipo.</w:t>
            </w:r>
          </w:p>
        </w:tc>
      </w:tr>
    </w:tbl>
    <w:p w:rsidR="00000000" w:rsidDel="00000000" w:rsidP="00000000" w:rsidRDefault="00000000" w:rsidRPr="00000000" w14:paraId="00000021">
      <w:pPr>
        <w:spacing w:after="0" w:line="360" w:lineRule="auto"/>
        <w:jc w:val="both"/>
        <w:rPr>
          <w:color w:val="595959"/>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keepNext w:val="1"/>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3">
            <w:pPr>
              <w:jc w:val="both"/>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pPr>
              <w:spacing w:after="60" w:line="264" w:lineRule="auto"/>
              <w:jc w:val="both"/>
              <w:rPr/>
            </w:pPr>
            <w:r>
              <w:rPr>
                <w:rFonts w:ascii="Calibri" w:cs="Calibri" w:eastAsia="Calibri" w:hAnsi="Calibri"/>
                <w:b w:val="1"/>
                <w:bCs w:val="1"/>
                <w:rtl w:val="0"/>
              </w:rPr>
              <w:t xml:space="preserve">Qué destaco: </w:t>
            </w:r>
            <w:r>
              <w:rPr>
                <w:rFonts w:ascii="Calibri" w:cs="Calibri" w:eastAsia="Calibri" w:hAnsi="Calibri"/>
                <w:rtl w:val="0"/>
              </w:rPr>
              <w:t xml:space="preserve">Logré crear el código correctamente, y documentar y entender todo el proyecto como es debido. Así que creo que en ese aspecto lo hice bien.</w:t>
            </w:r>
          </w:p>
          <w:p>
            <w:pPr>
              <w:spacing w:after="60" w:line="264" w:lineRule="auto"/>
              <w:jc w:val="both"/>
              <w:rPr/>
            </w:pPr>
            <w:r>
              <w:rPr>
                <w:rFonts w:ascii="Calibri" w:cs="Calibri" w:eastAsia="Calibri" w:hAnsi="Calibri"/>
                <w:b w:val="1"/>
                <w:bCs w:val="1"/>
                <w:rtl w:val="0"/>
              </w:rPr>
              <w:t xml:space="preserve">Qué podría mejorar: </w:t>
            </w:r>
            <w:r>
              <w:rPr>
                <w:rFonts w:ascii="Calibri" w:cs="Calibri" w:eastAsia="Calibri" w:hAnsi="Calibri"/>
                <w:rtl w:val="0"/>
              </w:rPr>
              <w:t xml:space="preserve">Para la próxima sería mejor que planificara más, ya que no tuvimos una planificación previa correcta por el hecho de que nuestro rol en el proyecto cambió, de pasar de solo backend a backend y frontend.</w:t>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keepNext w:val="1"/>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pPr>
              <w:numPr>
                <w:ilvl w:val="0"/>
                <w:numId w:val="1"/>
              </w:numPr>
              <w:spacing w:after="60" w:line="264" w:lineRule="auto"/>
              <w:ind w:left="567" w:hanging="283"/>
              <w:jc w:val="both"/>
              <w:rPr/>
            </w:pPr>
            <w:r>
              <w:rPr>
                <w:rFonts w:ascii="Calibri" w:cs="Calibri" w:eastAsia="Calibri" w:hAnsi="Calibri"/>
                <w:rtl w:val="0"/>
              </w:rPr>
              <w:t xml:space="preserve">¿Cómo puedo planificar mejor cuando el alcance del proyecto cambia a mitad de camino, como nos pasó al sumar el frontend?</w:t>
            </w:r>
          </w:p>
          <w:p>
            <w:pPr>
              <w:numPr>
                <w:ilvl w:val="0"/>
                <w:numId w:val="1"/>
              </w:numPr>
              <w:spacing w:after="60" w:line="264" w:lineRule="auto"/>
              <w:ind w:left="567" w:hanging="283"/>
              <w:jc w:val="both"/>
              <w:rPr/>
            </w:pPr>
            <w:r>
              <w:rPr>
                <w:rFonts w:ascii="Calibri" w:cs="Calibri" w:eastAsia="Calibri" w:hAnsi="Calibri"/>
                <w:rtl w:val="0"/>
              </w:rPr>
              <w:t xml:space="preserve">¿El despliegue con Ngrok es suficiente como evidencia del hito de despliegue mientras se completa el de Azure y Vercel?</w:t>
            </w:r>
          </w:p>
          <w:p>
            <w:pPr>
              <w:spacing w:after="60" w:line="264" w:lineRule="auto"/>
              <w:jc w:val="both"/>
              <w:rPr/>
            </w:pPr>
            <w:r>
              <w:rPr>
                <w:rFonts w:ascii="Calibri" w:cs="Calibri" w:eastAsia="Calibri" w:hAnsi="Calibri"/>
                <w:b w:val="1"/>
                <w:bCs w:val="1"/>
                <w:rtl w:val="0"/>
              </w:rPr>
              <w:t xml:space="preserve">Pregunta para la docente: </w:t>
            </w:r>
            <w:r>
              <w:rPr>
                <w:rFonts w:ascii="Calibri" w:cs="Calibri" w:eastAsia="Calibri" w:hAnsi="Calibri"/>
                <w:rtl w:val="0"/>
              </w:rPr>
              <w:t xml:space="preserve">¿qué evidencia de la aplicación de la metodología espera ver en esta fase?</w:t>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keepNext w:val="1"/>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A">
            <w:pPr>
              <w:spacing w:after="100" w:line="264" w:lineRule="auto"/>
              <w:jc w:val="both"/>
              <w:rPr>
                <w:sz w:val="24"/>
                <w:szCs w:val="24"/>
              </w:rPr>
            </w:pPr>
            <w:r w:rsidDel="00000000" w:rsidR="00000000" w:rsidRPr="00000000">
              <w:rPr>
                <w:rtl w:val="0"/>
              </w:rPr>
            </w:r>
          </w:p>
          <w:p>
            <w:pPr>
              <w:spacing w:after="100" w:before="120" w:line="264" w:lineRule="auto"/>
              <w:jc w:val="both"/>
              <w:rPr/>
            </w:pPr>
            <w:r>
              <w:rPr>
                <w:rFonts w:ascii="Calibri" w:cs="Calibri" w:eastAsia="Calibri" w:hAnsi="Calibri"/>
                <w:rtl w:val="0"/>
              </w:rPr>
              <w:t xml:space="preserve">Mantenemos el reparto por módulo, pero asignamos de forma explícita las tareas pendientes del MVP y de la documentación, para equilibrar la carga según el tiempo de cada uno:</w:t>
            </w:r>
          </w:p>
          <w:p>
            <w:pPr>
              <w:numPr>
                <w:ilvl w:val="0"/>
                <w:numId w:val="1"/>
              </w:numPr>
              <w:spacing w:after="60" w:line="264" w:lineRule="auto"/>
              <w:ind w:left="567" w:hanging="283"/>
              <w:jc w:val="both"/>
              <w:rPr/>
            </w:pPr>
            <w:r>
              <w:rPr>
                <w:rFonts w:ascii="Calibri" w:cs="Calibri" w:eastAsia="Calibri" w:hAnsi="Calibri"/>
                <w:b w:val="1"/>
                <w:bCs w:val="1"/>
                <w:rtl w:val="0"/>
              </w:rPr>
              <w:t xml:space="preserve">Jean Arriagada: </w:t>
            </w:r>
            <w:r>
              <w:rPr>
                <w:rFonts w:ascii="Calibri" w:cs="Calibri" w:eastAsia="Calibri" w:hAnsi="Calibri"/>
                <w:rtl w:val="0"/>
              </w:rPr>
              <w:t xml:space="preserve">pantallas de planes y catálogos en la consola, y el manual de administrador.</w:t>
            </w:r>
          </w:p>
          <w:p>
            <w:pPr>
              <w:numPr>
                <w:ilvl w:val="0"/>
                <w:numId w:val="1"/>
              </w:numPr>
              <w:spacing w:after="60" w:line="264" w:lineRule="auto"/>
              <w:ind w:left="567" w:hanging="283"/>
              <w:jc w:val="both"/>
              <w:rPr/>
            </w:pPr>
            <w:r>
              <w:rPr>
                <w:rFonts w:ascii="Calibri" w:cs="Calibri" w:eastAsia="Calibri" w:hAnsi="Calibri"/>
                <w:b w:val="1"/>
                <w:bCs w:val="1"/>
                <w:rtl w:val="0"/>
              </w:rPr>
              <w:t xml:space="preserve">Oscar Bustamante: </w:t>
            </w:r>
            <w:r>
              <w:rPr>
                <w:rFonts w:ascii="Calibri" w:cs="Calibri" w:eastAsia="Calibri" w:hAnsi="Calibri"/>
                <w:rtl w:val="0"/>
              </w:rPr>
              <w:t xml:space="preserve">PDF de las facturas, notificación por correo al aprobar o rechazar una empresa, y el manual de usuario del portal.</w:t>
            </w:r>
          </w:p>
          <w:p>
            <w:pPr>
              <w:numPr>
                <w:ilvl w:val="0"/>
                <w:numId w:val="1"/>
              </w:numPr>
              <w:spacing w:after="60" w:line="264" w:lineRule="auto"/>
              <w:ind w:left="567" w:hanging="283"/>
              <w:jc w:val="both"/>
              <w:rPr/>
            </w:pPr>
            <w:r>
              <w:rPr>
                <w:rFonts w:ascii="Calibri" w:cs="Calibri" w:eastAsia="Calibri" w:hAnsi="Calibri"/>
                <w:b w:val="1"/>
                <w:bCs w:val="1"/>
                <w:rtl w:val="0"/>
              </w:rPr>
              <w:t xml:space="preserve">David Martinez: </w:t>
            </w:r>
            <w:r>
              <w:rPr>
                <w:rFonts w:ascii="Calibri" w:cs="Calibri" w:eastAsia="Calibri" w:hAnsi="Calibri"/>
                <w:rtl w:val="0"/>
              </w:rPr>
              <w:t xml:space="preserve">despliegue en Azure y Vercel, medición del tiempo de uso, manual de desarrollo y revisión de las integraciones.</w:t>
            </w:r>
          </w:p>
          <w:p>
            <w:pPr>
              <w:spacing w:after="100" w:before="120" w:line="264" w:lineRule="auto"/>
              <w:jc w:val="both"/>
              <w:rPr/>
            </w:pPr>
            <w:r>
              <w:rPr>
                <w:rFonts w:ascii="Calibri" w:cs="Calibri" w:eastAsia="Calibri" w:hAnsi="Calibri"/>
                <w:rtl w:val="0"/>
              </w:rPr>
              <w:t xml:space="preserve">En mi caso, además de esas tareas, sigo apoyando a Jean y Oscar en sus módulos cuando el seguimiento semanal muestra un atraso.</w:t>
            </w:r>
          </w:p>
        </w:tc>
      </w:tr>
    </w:tbl>
    <w:p w:rsidR="00000000" w:rsidDel="00000000" w:rsidP="00000000" w:rsidRDefault="00000000" w:rsidRPr="00000000" w14:paraId="0000003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keepNext w:val="1"/>
              <w:rPr>
                <w:b w:val="1"/>
                <w:bCs w:val="1"/>
                <w:color w:val="767171"/>
                <w:sz w:val="24"/>
                <w:szCs w:val="24"/>
              </w:rPr>
            </w:pPr>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2">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pPr>
              <w:spacing w:after="60" w:line="264" w:lineRule="auto"/>
              <w:jc w:val="both"/>
              <w:rPr/>
            </w:pPr>
            <w:r>
              <w:rPr>
                <w:rFonts w:ascii="Calibri" w:cs="Calibri" w:eastAsia="Calibri" w:hAnsi="Calibri"/>
                <w:b w:val="1"/>
                <w:bCs w:val="1"/>
                <w:rtl w:val="0"/>
              </w:rPr>
              <w:t xml:space="preserve">Aspectos positivos: </w:t>
            </w:r>
            <w:r>
              <w:rPr>
                <w:rFonts w:ascii="Calibri" w:cs="Calibri" w:eastAsia="Calibri" w:hAnsi="Calibri"/>
                <w:rtl w:val="0"/>
              </w:rPr>
              <w:t xml:space="preserve">Nuestro grupo tiene toda la intención de participar, tenemos buena comunicación entre nosotros y cuando necesitamos crear código o documentación siempre está la disposición de hacerlo, como también tenemos una buena distribución de las tareas una vez definidas.</w:t>
            </w:r>
          </w:p>
          <w:p>
            <w:pPr>
              <w:spacing w:after="60" w:line="264" w:lineRule="auto"/>
              <w:jc w:val="both"/>
              <w:rPr/>
            </w:pPr>
            <w:r>
              <w:rPr>
                <w:rFonts w:ascii="Calibri" w:cs="Calibri" w:eastAsia="Calibri" w:hAnsi="Calibri"/>
                <w:b w:val="1"/>
                <w:bCs w:val="1"/>
                <w:rtl w:val="0"/>
              </w:rPr>
              <w:t xml:space="preserve">Aspectos por mejorar: </w:t>
            </w:r>
            <w:r>
              <w:rPr>
                <w:rFonts w:ascii="Calibri" w:cs="Calibri" w:eastAsia="Calibri" w:hAnsi="Calibri"/>
                <w:rtl w:val="0"/>
              </w:rPr>
              <w:t xml:space="preserve">Mejorar la disponibilidad del grupo, ya que aunque todos tengamos la intención de participar, lamentablemente el tiempo no nos lo permite por causas como las laborales.</w:t>
            </w:r>
          </w:p>
        </w:tc>
      </w:tr>
    </w:tbl>
    <w:p w:rsidR="00000000" w:rsidDel="00000000" w:rsidP="00000000" w:rsidRDefault="00000000" w:rsidRPr="00000000" w14:paraId="0000004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9"/>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D">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E">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2"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7" w:hanging="283"/>
      </w:pPr>
      <w:rPr>
        <w:rFonts w:ascii="Calibri" w:cs="Calibri" w:eastAsia="Calibri" w:hAnsi="Calibri"/>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Fuerte">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IC41zRNGUyRXsUnA4hrP16jt7Q==">CgMxLjA4AHIhMVI5STB2VDFTa1YyY0JTUVFEZFBrWVVVT2JwS0wxcEk4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2026-10-14T20:28:00Z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