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84BA" w14:textId="77777777" w:rsidR="00D46A59" w:rsidRDefault="00D46A59" w:rsidP="00D46A59">
      <w:pPr>
        <w:jc w:val="center"/>
        <w:rPr>
          <w:b/>
          <w:bCs/>
          <w:sz w:val="32"/>
          <w:szCs w:val="32"/>
        </w:rPr>
      </w:pPr>
    </w:p>
    <w:p w14:paraId="6C6AD9C5" w14:textId="77777777" w:rsidR="00D46A59" w:rsidRDefault="00D46A59" w:rsidP="00D46A59">
      <w:pPr>
        <w:jc w:val="center"/>
        <w:rPr>
          <w:b/>
          <w:bCs/>
          <w:sz w:val="32"/>
          <w:szCs w:val="32"/>
        </w:rPr>
      </w:pPr>
    </w:p>
    <w:p w14:paraId="19C50BF8" w14:textId="77777777" w:rsidR="00D46A59" w:rsidRDefault="00D46A59" w:rsidP="00E66DE7">
      <w:pPr>
        <w:rPr>
          <w:b/>
          <w:bCs/>
          <w:sz w:val="32"/>
          <w:szCs w:val="32"/>
        </w:rPr>
      </w:pPr>
    </w:p>
    <w:p w14:paraId="401A461F" w14:textId="77777777" w:rsidR="00E66DE7" w:rsidRDefault="00E66DE7" w:rsidP="00E66DE7">
      <w:pPr>
        <w:rPr>
          <w:b/>
          <w:bCs/>
          <w:sz w:val="32"/>
          <w:szCs w:val="32"/>
        </w:rPr>
      </w:pPr>
    </w:p>
    <w:p w14:paraId="4F239F56" w14:textId="753E3BFF" w:rsidR="00E66DE7" w:rsidRDefault="00E66DE7" w:rsidP="00D46A5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FF7575" wp14:editId="0AE7AF56">
            <wp:extent cx="2386965" cy="1899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65CA" w14:textId="6E1B83EA" w:rsidR="00D46A59" w:rsidRDefault="00D46A59" w:rsidP="00D46A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MANUAL TÉCNICO</w:t>
      </w:r>
    </w:p>
    <w:p w14:paraId="07E9341C" w14:textId="449C0205" w:rsidR="00884834" w:rsidRPr="00D46A59" w:rsidRDefault="00D46A59" w:rsidP="00D46A59">
      <w:pPr>
        <w:jc w:val="center"/>
        <w:rPr>
          <w:b/>
          <w:bCs/>
          <w:sz w:val="32"/>
          <w:szCs w:val="32"/>
        </w:rPr>
      </w:pPr>
      <w:r w:rsidRPr="00D46A59">
        <w:rPr>
          <w:b/>
          <w:bCs/>
          <w:sz w:val="32"/>
          <w:szCs w:val="32"/>
        </w:rPr>
        <w:t>SISTEMA DE ADMINISTRACION DE CARTERA</w:t>
      </w:r>
    </w:p>
    <w:p w14:paraId="439D640C" w14:textId="1D478FEC" w:rsidR="00D46A59" w:rsidRPr="00D46A59" w:rsidRDefault="00D46A59" w:rsidP="00D46A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Pr="00D46A59">
        <w:rPr>
          <w:b/>
          <w:bCs/>
          <w:sz w:val="32"/>
          <w:szCs w:val="32"/>
        </w:rPr>
        <w:t>SISDACA</w:t>
      </w:r>
      <w:r>
        <w:rPr>
          <w:b/>
          <w:bCs/>
          <w:sz w:val="32"/>
          <w:szCs w:val="32"/>
        </w:rPr>
        <w:t>”</w:t>
      </w:r>
      <w:r w:rsidR="00E66DE7">
        <w:rPr>
          <w:b/>
          <w:bCs/>
          <w:sz w:val="32"/>
          <w:szCs w:val="32"/>
        </w:rPr>
        <w:t xml:space="preserve"> v1.0</w:t>
      </w:r>
    </w:p>
    <w:p w14:paraId="78167AB0" w14:textId="1EB60CA8" w:rsidR="00D46A59" w:rsidRDefault="00D46A59" w:rsidP="00D46A59">
      <w:pPr>
        <w:jc w:val="center"/>
        <w:rPr>
          <w:b/>
          <w:bCs/>
          <w:i/>
          <w:iCs/>
        </w:rPr>
      </w:pPr>
      <w:r w:rsidRPr="00D46A59">
        <w:rPr>
          <w:b/>
          <w:bCs/>
          <w:i/>
          <w:iCs/>
        </w:rPr>
        <w:t>DIRECCION NACIONAL DE VIVIENDA SOCIAL RESIDUAL</w:t>
      </w:r>
    </w:p>
    <w:p w14:paraId="494BED21" w14:textId="68C5589A" w:rsidR="006A0BBC" w:rsidRDefault="00D46A59" w:rsidP="006A0BBC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sdt>
      <w:sdtPr>
        <w:rPr>
          <w:lang w:val="es-ES"/>
        </w:rPr>
        <w:id w:val="27060246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58BA8C6E" w14:textId="428A28CC" w:rsidR="006A0BBC" w:rsidRDefault="006A0BBC" w:rsidP="006A0BBC">
          <w:pPr>
            <w:pStyle w:val="TtuloTDC"/>
          </w:pPr>
          <w:r>
            <w:rPr>
              <w:lang w:val="es-ES"/>
            </w:rPr>
            <w:t>Contenido</w:t>
          </w:r>
        </w:p>
        <w:p w14:paraId="3C3D02D4" w14:textId="130271A1" w:rsidR="006A0BBC" w:rsidRDefault="006A0BB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81013" w:history="1">
            <w:r w:rsidRPr="001E53B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6320" w14:textId="4FCA3CF6" w:rsidR="006A0BBC" w:rsidRDefault="006A0BB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14" w:history="1">
            <w:r w:rsidRPr="001E53B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6983" w14:textId="18B633A6" w:rsidR="006A0BBC" w:rsidRDefault="006A0BB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15" w:history="1">
            <w:r w:rsidRPr="001E53B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AAD7" w14:textId="0471EFA8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16" w:history="1">
            <w:r w:rsidRPr="001E53B5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FBCF" w14:textId="05B0B562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17" w:history="1">
            <w:r w:rsidRPr="001E53B5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F7CA" w14:textId="7AFD3CFD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18" w:history="1">
            <w:r w:rsidRPr="001E53B5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instalacion y Configuraciones recomendadas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ADB6" w14:textId="553E4A5A" w:rsidR="006A0BBC" w:rsidRDefault="006A0BB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19" w:history="1">
            <w:r w:rsidRPr="001E53B5">
              <w:rPr>
                <w:rStyle w:val="Hipervnculo"/>
                <w:noProof/>
                <w:lang w:val="it-IT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  <w:lang w:val="it-IT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1B33" w14:textId="7C5CD8CF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0" w:history="1">
            <w:r w:rsidRPr="001E53B5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Frameworks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4593" w14:textId="5BD982B8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1" w:history="1">
            <w:r w:rsidRPr="001E53B5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Protección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EE45" w14:textId="28D9022C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2" w:history="1">
            <w:r w:rsidRPr="001E53B5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Gestión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AD0D" w14:textId="176C9708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3" w:history="1">
            <w:r w:rsidRPr="001E53B5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Autenticación de Dos Factores (2FA)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995A" w14:textId="37D8C079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4" w:history="1">
            <w:r w:rsidRPr="001E53B5">
              <w:rPr>
                <w:rStyle w:val="Hipervnculo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Hashing de Contraseñas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CC12" w14:textId="2C8C3F12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5" w:history="1">
            <w:r w:rsidRPr="001E53B5">
              <w:rPr>
                <w:rStyle w:val="Hipervnculo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Protección contra CSRF (Cross-Site Request Forgery)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6EC2" w14:textId="3F868352" w:rsidR="006A0BBC" w:rsidRDefault="006A0BBC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6" w:history="1">
            <w:r w:rsidRPr="001E53B5">
              <w:rPr>
                <w:rStyle w:val="Hipervnculo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Prevención de Inyección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E65D" w14:textId="1CD4CCC1" w:rsidR="006A0BBC" w:rsidRDefault="006A0BB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7" w:history="1">
            <w:r w:rsidRPr="001E53B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Mantenimiento y actualizaciones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5F1E" w14:textId="1BAE5D73" w:rsidR="006A0BBC" w:rsidRDefault="006A0BB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BO"/>
              <w14:ligatures w14:val="standardContextual"/>
            </w:rPr>
          </w:pPr>
          <w:hyperlink w:anchor="_Toc205981028" w:history="1">
            <w:r w:rsidRPr="001E53B5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BO"/>
                <w14:ligatures w14:val="standardContextual"/>
              </w:rPr>
              <w:tab/>
            </w:r>
            <w:r w:rsidRPr="001E53B5">
              <w:rPr>
                <w:rStyle w:val="Hipervnculo"/>
                <w:noProof/>
              </w:rPr>
              <w:t>Esquema estructural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D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BAF1" w14:textId="68F7D9DD" w:rsidR="006A0BBC" w:rsidRDefault="006A0BBC" w:rsidP="006A0BBC">
          <w:r>
            <w:rPr>
              <w:b/>
              <w:bCs/>
              <w:lang w:val="es-ES"/>
            </w:rPr>
            <w:fldChar w:fldCharType="end"/>
          </w:r>
        </w:p>
      </w:sdtContent>
    </w:sdt>
    <w:p w14:paraId="467FAF4A" w14:textId="43536460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7BC2196F" w14:textId="4E4EF7A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6BDF8434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37D2EE93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66AF2452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733C8E27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0A9CF32C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36679321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25AAA3A8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620F1D89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49CBAD99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20E875D3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4C422D37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56F4BA15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3C9956AA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6660D059" w14:textId="77777777" w:rsidR="006A0BBC" w:rsidRDefault="006A0BBC" w:rsidP="006A0BBC">
      <w:pPr>
        <w:spacing w:before="0" w:after="0"/>
        <w:jc w:val="left"/>
        <w:rPr>
          <w:b/>
          <w:bCs/>
          <w:i/>
          <w:iCs/>
        </w:rPr>
      </w:pPr>
    </w:p>
    <w:p w14:paraId="159AF5BC" w14:textId="77EADC91" w:rsidR="00D46A59" w:rsidRDefault="00D46A59" w:rsidP="00D46A59">
      <w:pPr>
        <w:pStyle w:val="Ttulo1"/>
      </w:pPr>
      <w:bookmarkStart w:id="0" w:name="_Toc205981013"/>
      <w:r>
        <w:lastRenderedPageBreak/>
        <w:t>Introducción</w:t>
      </w:r>
      <w:bookmarkEnd w:id="0"/>
    </w:p>
    <w:p w14:paraId="4ED050C2" w14:textId="3828FE0F" w:rsidR="00D46A59" w:rsidRDefault="00D46A59" w:rsidP="00D46A59">
      <w:r>
        <w:t>SISDACA tiene como objetivo facilitar la administración de la cartera registrada en la dirección nacional de vivienda social residual</w:t>
      </w:r>
      <w:r w:rsidR="00151D0F">
        <w:t>, en el cual se cuenta con las opciones de administrar el perfil de beneficiario, obtener sus registros de pagos y planes de pago.</w:t>
      </w:r>
    </w:p>
    <w:p w14:paraId="16A05CFD" w14:textId="2F2D13E4" w:rsidR="007E030B" w:rsidRDefault="007E030B" w:rsidP="007E030B">
      <w:pPr>
        <w:pStyle w:val="Ttulo1"/>
      </w:pPr>
      <w:bookmarkStart w:id="1" w:name="_Toc205981014"/>
      <w:r>
        <w:t>Características</w:t>
      </w:r>
      <w:bookmarkEnd w:id="1"/>
    </w:p>
    <w:p w14:paraId="64A44831" w14:textId="265BB0CE" w:rsidR="007E030B" w:rsidRPr="007E030B" w:rsidRDefault="007E030B" w:rsidP="007E030B">
      <w:r>
        <w:t>SISDACA fue desarrollado empleando LARAVEL 11 como framework de PHP.</w:t>
      </w:r>
    </w:p>
    <w:p w14:paraId="2E7413B2" w14:textId="6E938063" w:rsidR="00370021" w:rsidRDefault="00151D0F" w:rsidP="00370021">
      <w:pPr>
        <w:pStyle w:val="Ttulo1"/>
      </w:pPr>
      <w:bookmarkStart w:id="2" w:name="_Toc205981015"/>
      <w:r>
        <w:t>Requisitos del sistema</w:t>
      </w:r>
      <w:bookmarkEnd w:id="2"/>
    </w:p>
    <w:p w14:paraId="4B6EF65F" w14:textId="17B16AFB" w:rsidR="00370021" w:rsidRDefault="00370021" w:rsidP="00370021">
      <w:pPr>
        <w:pStyle w:val="Ttulo2"/>
      </w:pPr>
      <w:bookmarkStart w:id="3" w:name="_Toc205981016"/>
      <w:r>
        <w:t>HARDWARE</w:t>
      </w:r>
      <w:bookmarkEnd w:id="3"/>
    </w:p>
    <w:p w14:paraId="6455E857" w14:textId="77777777" w:rsidR="00370021" w:rsidRDefault="00370021" w:rsidP="00370021">
      <w:r>
        <w:t>Los requisitos mínimos para el lanzamiento funcional (puesta a producción) del sistema son los siguientes:</w:t>
      </w:r>
    </w:p>
    <w:p w14:paraId="103E9DD4" w14:textId="722AD0FB" w:rsidR="00370021" w:rsidRDefault="00370021" w:rsidP="00370021">
      <w:pPr>
        <w:pStyle w:val="Prrafodelista"/>
        <w:numPr>
          <w:ilvl w:val="0"/>
          <w:numId w:val="7"/>
        </w:numPr>
      </w:pPr>
      <w:r>
        <w:t>MEMORIA RAM: 4 GB</w:t>
      </w:r>
    </w:p>
    <w:p w14:paraId="6A5F75BC" w14:textId="20A5A8AB" w:rsidR="00370021" w:rsidRDefault="00370021" w:rsidP="00370021">
      <w:pPr>
        <w:pStyle w:val="Prrafodelista"/>
        <w:numPr>
          <w:ilvl w:val="0"/>
          <w:numId w:val="7"/>
        </w:numPr>
      </w:pPr>
      <w:r>
        <w:t>PROCESADORES: 4 NUCLEOS/CORE CUALQUIER PROVEEDOR</w:t>
      </w:r>
    </w:p>
    <w:p w14:paraId="2013FF13" w14:textId="536C777C" w:rsidR="00370021" w:rsidRDefault="00370021" w:rsidP="00370021">
      <w:pPr>
        <w:pStyle w:val="Prrafodelista"/>
        <w:numPr>
          <w:ilvl w:val="0"/>
          <w:numId w:val="7"/>
        </w:numPr>
      </w:pPr>
      <w:r>
        <w:t>ALMACENAMIENTO: 64GB SSD (DISCO ESTADO SOLIDO)</w:t>
      </w:r>
    </w:p>
    <w:p w14:paraId="007BB267" w14:textId="312BD213" w:rsidR="00370021" w:rsidRDefault="00370021" w:rsidP="00370021">
      <w:pPr>
        <w:pStyle w:val="Prrafodelista"/>
        <w:numPr>
          <w:ilvl w:val="0"/>
          <w:numId w:val="7"/>
        </w:numPr>
      </w:pPr>
      <w:r>
        <w:t>SISTEMA OPERATIVO: CUALQUIER DISTRIBUCION DE LINUX</w:t>
      </w:r>
    </w:p>
    <w:p w14:paraId="6553B25E" w14:textId="1E38B439" w:rsidR="00370021" w:rsidRDefault="00370021" w:rsidP="00370021">
      <w:pPr>
        <w:pStyle w:val="Prrafodelista"/>
        <w:numPr>
          <w:ilvl w:val="0"/>
          <w:numId w:val="7"/>
        </w:numPr>
      </w:pPr>
      <w:r>
        <w:t>RED: ANCHO DE BANDA DE 30 MBPS MEDIANTE CABLE ETHERNET</w:t>
      </w:r>
    </w:p>
    <w:p w14:paraId="4D8FEE56" w14:textId="2EE87C37" w:rsidR="002B7157" w:rsidRDefault="002B7157" w:rsidP="002B7157">
      <w:r>
        <w:t>Si los requisitos de hardware (dispositivos físicos) son satisfechos con los mínimos necesarios expresados en la lista previa, SISDACA podrá ejecutarse de manera óptima.</w:t>
      </w:r>
    </w:p>
    <w:p w14:paraId="0E2A0E6A" w14:textId="7B1FDAA9" w:rsidR="002B7157" w:rsidRDefault="002B7157" w:rsidP="002B7157">
      <w:pPr>
        <w:pStyle w:val="Ttulo2"/>
      </w:pPr>
      <w:bookmarkStart w:id="4" w:name="_Toc205981017"/>
      <w:r>
        <w:t>software</w:t>
      </w:r>
      <w:bookmarkEnd w:id="4"/>
    </w:p>
    <w:p w14:paraId="08E7A68F" w14:textId="4DF636E0" w:rsidR="0068197A" w:rsidRDefault="0068197A" w:rsidP="0068197A">
      <w:r>
        <w:t>SISDACA cuenta con la siguiente lista de librerías y entornos necesarios para su despliegue:</w:t>
      </w:r>
    </w:p>
    <w:p w14:paraId="55FA10B9" w14:textId="1371516C" w:rsidR="0068197A" w:rsidRDefault="0068197A" w:rsidP="0068197A">
      <w:pPr>
        <w:pStyle w:val="Prrafodelista"/>
        <w:numPr>
          <w:ilvl w:val="0"/>
          <w:numId w:val="8"/>
        </w:numPr>
      </w:pPr>
      <w:r>
        <w:t>PHP 8.3</w:t>
      </w:r>
      <w:r w:rsidR="00D71B6F">
        <w:t>^</w:t>
      </w:r>
    </w:p>
    <w:p w14:paraId="52EAF47F" w14:textId="16EDF211" w:rsidR="0068197A" w:rsidRPr="0068197A" w:rsidRDefault="0068197A" w:rsidP="0068197A">
      <w:pPr>
        <w:pStyle w:val="Prrafodelista"/>
        <w:numPr>
          <w:ilvl w:val="1"/>
          <w:numId w:val="8"/>
        </w:numPr>
        <w:rPr>
          <w:b/>
          <w:bCs/>
        </w:rPr>
      </w:pPr>
      <w:r w:rsidRPr="0068197A">
        <w:rPr>
          <w:b/>
          <w:bCs/>
        </w:rPr>
        <w:t>EXTENSIONES DE PHP NECESARIAS</w:t>
      </w:r>
    </w:p>
    <w:p w14:paraId="75FAD1C8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10-pdo.ini</w:t>
      </w:r>
    </w:p>
    <w:p w14:paraId="324ED3BA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15-xml.ini</w:t>
      </w:r>
    </w:p>
    <w:p w14:paraId="151D59F8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20-bcmath.ini</w:t>
      </w:r>
    </w:p>
    <w:p w14:paraId="221138F1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20-calendar.ini</w:t>
      </w:r>
    </w:p>
    <w:p w14:paraId="09C231B9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20-ctype.ini</w:t>
      </w:r>
    </w:p>
    <w:p w14:paraId="79FA3436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20-curl.ini</w:t>
      </w:r>
    </w:p>
    <w:p w14:paraId="0EB1E9B1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20-dom.ini</w:t>
      </w:r>
    </w:p>
    <w:p w14:paraId="5A5ED855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20-exif.ini</w:t>
      </w:r>
    </w:p>
    <w:p w14:paraId="039E1517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20-ffi.ini</w:t>
      </w:r>
    </w:p>
    <w:p w14:paraId="629BCF85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20-fileinfo.ini</w:t>
      </w:r>
    </w:p>
    <w:p w14:paraId="0E751C0D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20-ftp.ini</w:t>
      </w:r>
    </w:p>
    <w:p w14:paraId="3DC1E66E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20-gd.ini</w:t>
      </w:r>
    </w:p>
    <w:p w14:paraId="52B1DD48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20-gettext.ini</w:t>
      </w:r>
    </w:p>
    <w:p w14:paraId="0C82EC66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20-iconv.ini</w:t>
      </w:r>
    </w:p>
    <w:p w14:paraId="15B3C559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20-intl.ini</w:t>
      </w:r>
    </w:p>
    <w:p w14:paraId="2CA694F7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20-mbstring.ini</w:t>
      </w:r>
    </w:p>
    <w:p w14:paraId="0DAD92F6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lastRenderedPageBreak/>
        <w:t>20-pdo_pgsql.ini</w:t>
      </w:r>
    </w:p>
    <w:p w14:paraId="56EBA8EE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20-pgsql.ini</w:t>
      </w:r>
    </w:p>
    <w:p w14:paraId="29BC89D4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20-phar.ini</w:t>
      </w:r>
    </w:p>
    <w:p w14:paraId="41005BEA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20-posix.ini</w:t>
      </w:r>
    </w:p>
    <w:p w14:paraId="45D2E7F0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20-readline.ini</w:t>
      </w:r>
    </w:p>
    <w:p w14:paraId="4718CA6A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20-shmop.ini</w:t>
      </w:r>
    </w:p>
    <w:p w14:paraId="1D1A1163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20-simplexml.ini</w:t>
      </w:r>
    </w:p>
    <w:p w14:paraId="0C19C461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20-sockets.ini</w:t>
      </w:r>
    </w:p>
    <w:p w14:paraId="538F86AB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20-sysvmsg.ini</w:t>
      </w:r>
    </w:p>
    <w:p w14:paraId="442E2843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20-sysvsem.ini</w:t>
      </w:r>
    </w:p>
    <w:p w14:paraId="39CB5986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20-sysvshm.ini</w:t>
      </w:r>
    </w:p>
    <w:p w14:paraId="49363296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20-tokenizer.ini</w:t>
      </w:r>
    </w:p>
    <w:p w14:paraId="3F3F7437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20-xmlreader.ini</w:t>
      </w:r>
    </w:p>
    <w:p w14:paraId="005A4604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20-xmlwriter.ini</w:t>
      </w:r>
    </w:p>
    <w:p w14:paraId="223CA760" w14:textId="77777777" w:rsidR="0068197A" w:rsidRDefault="0068197A" w:rsidP="0068197A">
      <w:pPr>
        <w:pStyle w:val="Prrafodelista"/>
        <w:numPr>
          <w:ilvl w:val="1"/>
          <w:numId w:val="8"/>
        </w:numPr>
      </w:pPr>
      <w:r>
        <w:t>20-xsl.ini</w:t>
      </w:r>
    </w:p>
    <w:p w14:paraId="24D18251" w14:textId="0BEDCFE4" w:rsidR="0068197A" w:rsidRDefault="0068197A" w:rsidP="0068197A">
      <w:pPr>
        <w:pStyle w:val="Prrafodelista"/>
        <w:numPr>
          <w:ilvl w:val="1"/>
          <w:numId w:val="8"/>
        </w:numPr>
      </w:pPr>
      <w:r>
        <w:t>20-zip.ini</w:t>
      </w:r>
    </w:p>
    <w:p w14:paraId="57722941" w14:textId="1459E949" w:rsidR="0068197A" w:rsidRDefault="00D71B6F" w:rsidP="0068197A">
      <w:pPr>
        <w:pStyle w:val="Prrafodelista"/>
        <w:numPr>
          <w:ilvl w:val="0"/>
          <w:numId w:val="8"/>
        </w:numPr>
      </w:pPr>
      <w:r>
        <w:t>APACHE2</w:t>
      </w:r>
    </w:p>
    <w:p w14:paraId="29F100C8" w14:textId="400AA012" w:rsidR="00D71B6F" w:rsidRDefault="00D71B6F" w:rsidP="0068197A">
      <w:pPr>
        <w:pStyle w:val="Prrafodelista"/>
        <w:numPr>
          <w:ilvl w:val="0"/>
          <w:numId w:val="8"/>
        </w:numPr>
      </w:pPr>
      <w:r>
        <w:t>SSH</w:t>
      </w:r>
    </w:p>
    <w:p w14:paraId="63B9FE43" w14:textId="55F766F8" w:rsidR="0068197A" w:rsidRDefault="00D71B6F" w:rsidP="0068197A">
      <w:pPr>
        <w:pStyle w:val="Prrafodelista"/>
        <w:numPr>
          <w:ilvl w:val="0"/>
          <w:numId w:val="8"/>
        </w:numPr>
      </w:pPr>
      <w:r>
        <w:t>SUPERVISOR</w:t>
      </w:r>
    </w:p>
    <w:p w14:paraId="280A531E" w14:textId="2D719E15" w:rsidR="00D71B6F" w:rsidRDefault="00D71B6F" w:rsidP="0068197A">
      <w:pPr>
        <w:pStyle w:val="Prrafodelista"/>
        <w:numPr>
          <w:ilvl w:val="0"/>
          <w:numId w:val="8"/>
        </w:numPr>
      </w:pPr>
      <w:r>
        <w:t>POSTGRESQL 17^</w:t>
      </w:r>
    </w:p>
    <w:p w14:paraId="1C1CD217" w14:textId="614DB2BA" w:rsidR="00D71B6F" w:rsidRDefault="00D71B6F" w:rsidP="0068197A">
      <w:pPr>
        <w:pStyle w:val="Prrafodelista"/>
        <w:numPr>
          <w:ilvl w:val="0"/>
          <w:numId w:val="8"/>
        </w:numPr>
      </w:pPr>
      <w:r>
        <w:t>COMPOSER</w:t>
      </w:r>
    </w:p>
    <w:p w14:paraId="186BDAEB" w14:textId="3B8F4DFB" w:rsidR="00D71B6F" w:rsidRDefault="00D71B6F" w:rsidP="0068197A">
      <w:pPr>
        <w:pStyle w:val="Prrafodelista"/>
        <w:numPr>
          <w:ilvl w:val="0"/>
          <w:numId w:val="8"/>
        </w:numPr>
      </w:pPr>
      <w:r>
        <w:t>NODEJS 22.10^</w:t>
      </w:r>
    </w:p>
    <w:p w14:paraId="7A781E39" w14:textId="0F95DEF3" w:rsidR="00D71B6F" w:rsidRDefault="00AA401B" w:rsidP="00D71B6F">
      <w:pPr>
        <w:pStyle w:val="Ttulo2"/>
      </w:pPr>
      <w:bookmarkStart w:id="5" w:name="_Toc205981018"/>
      <w:r>
        <w:t xml:space="preserve">instalacion y </w:t>
      </w:r>
      <w:r w:rsidR="00D71B6F">
        <w:t>Configuraciones recomendadas</w:t>
      </w:r>
      <w:bookmarkEnd w:id="5"/>
    </w:p>
    <w:p w14:paraId="6E4371C5" w14:textId="49DE3A2A" w:rsidR="00D71B6F" w:rsidRDefault="00D71B6F" w:rsidP="00D71B6F">
      <w:r>
        <w:t>Una vez clonado el repositorio del sistema, se deberá configurar de la siguiente manera:</w:t>
      </w:r>
    </w:p>
    <w:p w14:paraId="769D4A9F" w14:textId="1106C9E7" w:rsidR="00D71B6F" w:rsidRDefault="00D71B6F" w:rsidP="00D71B6F">
      <w:pPr>
        <w:pStyle w:val="Prrafodelista"/>
        <w:numPr>
          <w:ilvl w:val="0"/>
          <w:numId w:val="9"/>
        </w:numPr>
      </w:pPr>
      <w:r>
        <w:t>Configurar archivo .ENV de acuerdo a las circunstancias</w:t>
      </w:r>
    </w:p>
    <w:p w14:paraId="5C32EE05" w14:textId="2BA27F91" w:rsidR="00D71B6F" w:rsidRDefault="00D71B6F" w:rsidP="00D71B6F">
      <w:pPr>
        <w:pStyle w:val="Prrafodelista"/>
        <w:numPr>
          <w:ilvl w:val="0"/>
          <w:numId w:val="9"/>
        </w:numPr>
      </w:pPr>
      <w:r>
        <w:t>Crear un link seguro a la carpeta de archivos: php artisan storage:link</w:t>
      </w:r>
    </w:p>
    <w:p w14:paraId="109D12B0" w14:textId="7456E995" w:rsidR="00D71B6F" w:rsidRDefault="00D71B6F" w:rsidP="00D71B6F">
      <w:pPr>
        <w:pStyle w:val="Prrafodelista"/>
        <w:numPr>
          <w:ilvl w:val="0"/>
          <w:numId w:val="9"/>
        </w:numPr>
      </w:pPr>
      <w:r>
        <w:t>Ejecutar las migraciones para las tablas en la base de datos: php artisan migrate</w:t>
      </w:r>
    </w:p>
    <w:p w14:paraId="0F751A86" w14:textId="3566D909" w:rsidR="00D71B6F" w:rsidRDefault="00AA401B" w:rsidP="00D71B6F">
      <w:pPr>
        <w:pStyle w:val="Prrafodelista"/>
        <w:numPr>
          <w:ilvl w:val="0"/>
          <w:numId w:val="9"/>
        </w:numPr>
      </w:pPr>
      <w:r>
        <w:t xml:space="preserve">Compilar los recursos del proyecto: composer install | </w:t>
      </w:r>
      <w:r w:rsidR="007E030B">
        <w:t>npm install |</w:t>
      </w:r>
      <w:r>
        <w:t>npm run build</w:t>
      </w:r>
    </w:p>
    <w:p w14:paraId="051384DA" w14:textId="70163494" w:rsidR="00AA401B" w:rsidRDefault="00AA401B" w:rsidP="00D71B6F">
      <w:pPr>
        <w:pStyle w:val="Prrafodelista"/>
        <w:numPr>
          <w:ilvl w:val="0"/>
          <w:numId w:val="9"/>
        </w:numPr>
      </w:pPr>
      <w:r>
        <w:t>Opcionalmente, se ejecutar el siguiente comando para precargar los recursos limpiamente: php artisan optimize:clear | php artisan optimize</w:t>
      </w:r>
    </w:p>
    <w:p w14:paraId="5E2A2EEA" w14:textId="7F4F5343" w:rsidR="00AA401B" w:rsidRDefault="00AA401B" w:rsidP="00AA401B">
      <w:r>
        <w:t>El sistema cuenta con microservicios y colas de procesos para evitar la saturación de recursos del servidor, estos mismos deben ser ejecutados con la siguiente instrucción:</w:t>
      </w:r>
    </w:p>
    <w:p w14:paraId="52547EC1" w14:textId="73CC92D6" w:rsidR="00AA401B" w:rsidRDefault="00AA401B" w:rsidP="00AA401B">
      <w:r>
        <w:t xml:space="preserve">$ </w:t>
      </w:r>
      <w:r w:rsidRPr="00AA401B">
        <w:t>php artisan queue:listen --timeout=300</w:t>
      </w:r>
    </w:p>
    <w:p w14:paraId="06769702" w14:textId="5990D75C" w:rsidR="00AA401B" w:rsidRDefault="00AA401B" w:rsidP="00AA401B">
      <w:r>
        <w:t>Así mismo, se deberán ejecutar periódicamente los siguientes microservicios para actualizar los estados crediticios de los beneficiarios:</w:t>
      </w:r>
    </w:p>
    <w:p w14:paraId="56C04010" w14:textId="4B2EE9CF" w:rsidR="00AA401B" w:rsidRDefault="00AA401B" w:rsidP="00AA401B">
      <w:pPr>
        <w:rPr>
          <w:lang w:val="it-IT"/>
        </w:rPr>
      </w:pPr>
      <w:r w:rsidRPr="00AA401B">
        <w:rPr>
          <w:lang w:val="it-IT"/>
        </w:rPr>
        <w:t>$ php artisan app:plan-status | php artisan app:ben</w:t>
      </w:r>
      <w:r>
        <w:rPr>
          <w:lang w:val="it-IT"/>
        </w:rPr>
        <w:t>eficiary-status</w:t>
      </w:r>
    </w:p>
    <w:p w14:paraId="214A6D12" w14:textId="08E0FC33" w:rsidR="00AA401B" w:rsidRPr="00AA401B" w:rsidRDefault="00AA401B" w:rsidP="00AA401B">
      <w:pPr>
        <w:pStyle w:val="Ttulo1"/>
        <w:rPr>
          <w:lang w:val="it-IT"/>
        </w:rPr>
      </w:pPr>
      <w:bookmarkStart w:id="6" w:name="_Toc205981019"/>
      <w:r>
        <w:rPr>
          <w:lang w:val="it-IT"/>
        </w:rPr>
        <w:lastRenderedPageBreak/>
        <w:t>seguridad</w:t>
      </w:r>
      <w:bookmarkEnd w:id="6"/>
    </w:p>
    <w:p w14:paraId="4C561A8E" w14:textId="0233306A" w:rsidR="00AA401B" w:rsidRDefault="007E030B" w:rsidP="00AA401B">
      <w:pPr>
        <w:pStyle w:val="Ttulo2"/>
      </w:pPr>
      <w:bookmarkStart w:id="7" w:name="_Toc205981020"/>
      <w:r w:rsidRPr="007E030B">
        <w:t>Frameworks Utilizados</w:t>
      </w:r>
      <w:bookmarkEnd w:id="7"/>
    </w:p>
    <w:p w14:paraId="08225CEA" w14:textId="67E0069A" w:rsidR="007E030B" w:rsidRDefault="007E030B" w:rsidP="007E030B">
      <w:r>
        <w:t>La autenticación se gestiona con Laravel Fortify, que provee la lógica de backend, y Laravel Jetstream, que implementa</w:t>
      </w:r>
      <w:r>
        <w:t xml:space="preserve"> </w:t>
      </w:r>
      <w:r>
        <w:t>la interfaz de usuario (scaffolding) para el registro, inicio de sesión, etc., utilizando la pila Livewire.</w:t>
      </w:r>
    </w:p>
    <w:p w14:paraId="3C67C0C8" w14:textId="25EBEE10" w:rsidR="007E030B" w:rsidRDefault="007E030B" w:rsidP="007E030B">
      <w:pPr>
        <w:pStyle w:val="Ttulo2"/>
      </w:pPr>
      <w:bookmarkStart w:id="8" w:name="_Toc205981021"/>
      <w:r w:rsidRPr="007E030B">
        <w:t>Protección de Rutas</w:t>
      </w:r>
      <w:bookmarkEnd w:id="8"/>
    </w:p>
    <w:p w14:paraId="14168761" w14:textId="73031FCC" w:rsidR="007E030B" w:rsidRDefault="007E030B" w:rsidP="007E030B">
      <w:r>
        <w:t>La mayoría de las rutas web críticas están agrupadas bajo el middleware auth:sanctum. Esto asegura que solo los usuarios</w:t>
      </w:r>
      <w:r>
        <w:t xml:space="preserve"> </w:t>
      </w:r>
      <w:r>
        <w:t>autenticados puedan acceder a las funcionalidades principales de la aplicación, como la gestión de beneficiarios, proyectos y pagos.</w:t>
      </w:r>
    </w:p>
    <w:p w14:paraId="2B378F1C" w14:textId="5EAD5DEA" w:rsidR="007E030B" w:rsidRDefault="007E030B" w:rsidP="007E030B">
      <w:pPr>
        <w:pStyle w:val="Ttulo2"/>
      </w:pPr>
      <w:bookmarkStart w:id="9" w:name="_Toc205981022"/>
      <w:r w:rsidRPr="007E030B">
        <w:t>Gestión de Sesión</w:t>
      </w:r>
      <w:bookmarkEnd w:id="9"/>
    </w:p>
    <w:p w14:paraId="11BE929D" w14:textId="6226D841" w:rsidR="007E030B" w:rsidRDefault="007E030B" w:rsidP="007E030B">
      <w:r>
        <w:t>Laravel Sanctum se utiliza junto con el guard web para la autenticación de peticiones AJAX (realizadas por Livewire), una gestión de sesión segura y stateful (basada en cookies) sin necesidad de tokens de API para la interfaz principal.</w:t>
      </w:r>
    </w:p>
    <w:p w14:paraId="530B2167" w14:textId="7ADD1B31" w:rsidR="007E030B" w:rsidRDefault="007E030B" w:rsidP="007E030B">
      <w:pPr>
        <w:pStyle w:val="Ttulo2"/>
      </w:pPr>
      <w:bookmarkStart w:id="10" w:name="_Toc205981023"/>
      <w:r w:rsidRPr="007E030B">
        <w:t>Autenticación de Dos Factores (2FA)</w:t>
      </w:r>
      <w:bookmarkEnd w:id="10"/>
    </w:p>
    <w:p w14:paraId="26A875DB" w14:textId="77777777" w:rsidR="007E030B" w:rsidRDefault="007E030B" w:rsidP="007E030B">
      <w:pPr>
        <w:rPr>
          <w:rFonts w:eastAsiaTheme="majorEastAsia" w:cstheme="majorBidi"/>
          <w:b/>
          <w:caps/>
          <w:szCs w:val="26"/>
        </w:rPr>
      </w:pPr>
      <w:r>
        <w:t>La configuración de Fortify (config/fortify.php) muestra que la funcionalidad de 2FA está habilitada. Esto</w:t>
      </w:r>
      <w:r>
        <w:t xml:space="preserve"> </w:t>
      </w:r>
      <w:r>
        <w:t>permite a los usuarios añadir una capa extra de seguridad a sus cuentas.</w:t>
      </w:r>
    </w:p>
    <w:p w14:paraId="2315F1F2" w14:textId="1E365D5D" w:rsidR="007E030B" w:rsidRDefault="007E030B" w:rsidP="007E030B">
      <w:pPr>
        <w:pStyle w:val="Ttulo2"/>
      </w:pPr>
      <w:bookmarkStart w:id="11" w:name="_Toc205981024"/>
      <w:r w:rsidRPr="007E030B">
        <w:t>Hashing de Contraseñas</w:t>
      </w:r>
      <w:bookmarkEnd w:id="11"/>
    </w:p>
    <w:p w14:paraId="49DFF384" w14:textId="7968FF9E" w:rsidR="007E030B" w:rsidRDefault="007E030B" w:rsidP="007E030B">
      <w:r>
        <w:t>Como es estándar en Laravel, las contraseñas se almacenan de forma segura mediante hashing con Bcrypt</w:t>
      </w:r>
      <w:r>
        <w:t xml:space="preserve"> en el cual</w:t>
      </w:r>
      <w:r>
        <w:t xml:space="preserve"> especifica que el coste del hashing (BCRYPT_ROUNDS) está configurado en 12, lo cual es un valor fuerte y recomendado.</w:t>
      </w:r>
    </w:p>
    <w:p w14:paraId="0261EF7D" w14:textId="104BDB57" w:rsidR="007E030B" w:rsidRDefault="007E030B" w:rsidP="007E030B">
      <w:pPr>
        <w:pStyle w:val="Ttulo2"/>
      </w:pPr>
      <w:bookmarkStart w:id="12" w:name="_Toc205981025"/>
      <w:r w:rsidRPr="007E030B">
        <w:t>Protección contra CSRF (Cross-Site Request Forgery)</w:t>
      </w:r>
      <w:bookmarkEnd w:id="12"/>
    </w:p>
    <w:p w14:paraId="3FA96819" w14:textId="486C792C" w:rsidR="007E030B" w:rsidRDefault="007E030B" w:rsidP="007E030B">
      <w:r>
        <w:t>Todas las rutas definidas en el grupo web están protegidas automáticamente por el</w:t>
      </w:r>
      <w:r>
        <w:t xml:space="preserve"> </w:t>
      </w:r>
      <w:r>
        <w:t>middleware VerifyCsrfToken</w:t>
      </w:r>
      <w:r>
        <w:t>.</w:t>
      </w:r>
    </w:p>
    <w:p w14:paraId="0C4EEC2A" w14:textId="27EE217B" w:rsidR="007E030B" w:rsidRDefault="007E030B" w:rsidP="007E030B">
      <w:pPr>
        <w:pStyle w:val="Ttulo2"/>
      </w:pPr>
      <w:bookmarkStart w:id="13" w:name="_Toc205981026"/>
      <w:r w:rsidRPr="007E030B">
        <w:t>Prevención de Inyección SQL</w:t>
      </w:r>
      <w:bookmarkEnd w:id="13"/>
    </w:p>
    <w:p w14:paraId="702829A5" w14:textId="62C1C10F" w:rsidR="007E030B" w:rsidRDefault="007E030B" w:rsidP="007E030B">
      <w:r>
        <w:t xml:space="preserve">El uso del ORM Eloquent en todo el proyecto </w:t>
      </w:r>
      <w:r>
        <w:t xml:space="preserve">utiliza </w:t>
      </w:r>
      <w:r>
        <w:t>el enlace de parámetros (parameter binding) de forma nativa, lo que elimina eficazmente el riesgo de ataques de inyección SQL.</w:t>
      </w:r>
    </w:p>
    <w:p w14:paraId="46347506" w14:textId="0CAD0E67" w:rsidR="007E030B" w:rsidRDefault="007E030B" w:rsidP="007E030B">
      <w:pPr>
        <w:pStyle w:val="Ttulo1"/>
      </w:pPr>
      <w:bookmarkStart w:id="14" w:name="_Toc205981027"/>
      <w:r w:rsidRPr="007E030B">
        <w:t>Mantenimiento y actualizaciones</w:t>
      </w:r>
      <w:bookmarkEnd w:id="14"/>
    </w:p>
    <w:p w14:paraId="4902EDE0" w14:textId="03DA7FE5" w:rsidR="007E030B" w:rsidRDefault="007E030B" w:rsidP="007E030B">
      <w:r>
        <w:t>Las actualizaciones estarán completamente reflejadas en el repositorio del sistema, así mismo, cada sincronización de estos cambios requerirá la ejecución del siguiente comando para aplicar cambios:</w:t>
      </w:r>
    </w:p>
    <w:p w14:paraId="0DF2937C" w14:textId="71B1D9D4" w:rsidR="007E030B" w:rsidRDefault="007E030B" w:rsidP="007E030B">
      <w:r>
        <w:t>$ composer update | npm install</w:t>
      </w:r>
    </w:p>
    <w:p w14:paraId="6F8D19BA" w14:textId="7968634E" w:rsidR="00644C5D" w:rsidRDefault="00644C5D" w:rsidP="00644C5D">
      <w:pPr>
        <w:pStyle w:val="Ttulo1"/>
      </w:pPr>
      <w:bookmarkStart w:id="15" w:name="_Toc205981028"/>
      <w:r>
        <w:t>Esquema estructural del sistema</w:t>
      </w:r>
      <w:bookmarkEnd w:id="15"/>
    </w:p>
    <w:p w14:paraId="7C305485" w14:textId="77777777" w:rsidR="00644C5D" w:rsidRDefault="00644C5D" w:rsidP="00644C5D"/>
    <w:p w14:paraId="6C4DC20B" w14:textId="3F1EA2A1" w:rsidR="007171B8" w:rsidRDefault="007171B8" w:rsidP="007171B8">
      <w:pPr>
        <w:jc w:val="center"/>
      </w:pPr>
      <w:r w:rsidRPr="007171B8">
        <w:lastRenderedPageBreak/>
        <w:drawing>
          <wp:inline distT="0" distB="0" distL="0" distR="0" wp14:anchorId="210F77F2" wp14:editId="1C85C8D7">
            <wp:extent cx="2954655" cy="798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69A9" w14:textId="6C2093CE" w:rsidR="00693658" w:rsidRDefault="00693658" w:rsidP="00693658">
      <w:pPr>
        <w:pStyle w:val="Ttulo1"/>
      </w:pPr>
      <w:r>
        <w:lastRenderedPageBreak/>
        <w:t>Glosario técnico</w:t>
      </w:r>
    </w:p>
    <w:p w14:paraId="77DE8F3F" w14:textId="73E34EDC" w:rsidR="00693658" w:rsidRDefault="00693658" w:rsidP="00160B37">
      <w:pPr>
        <w:pStyle w:val="Prrafodelista"/>
        <w:numPr>
          <w:ilvl w:val="0"/>
          <w:numId w:val="12"/>
        </w:numPr>
      </w:pPr>
      <w:r>
        <w:t>Framework – Estructura base para desarrollo de software (ej. Laravel 11).</w:t>
      </w:r>
    </w:p>
    <w:p w14:paraId="6268F977" w14:textId="72553BD7" w:rsidR="00693658" w:rsidRDefault="00693658" w:rsidP="00160B37">
      <w:pPr>
        <w:pStyle w:val="Prrafodelista"/>
        <w:numPr>
          <w:ilvl w:val="0"/>
          <w:numId w:val="12"/>
        </w:numPr>
      </w:pPr>
      <w:r>
        <w:t>Laravel Fortify – Paquete para autenticación (registro, inicio de sesión).</w:t>
      </w:r>
    </w:p>
    <w:p w14:paraId="1385BDA1" w14:textId="4AE592ED" w:rsidR="00693658" w:rsidRDefault="00693658" w:rsidP="00160B37">
      <w:pPr>
        <w:pStyle w:val="Prrafodelista"/>
        <w:numPr>
          <w:ilvl w:val="0"/>
          <w:numId w:val="12"/>
        </w:numPr>
      </w:pPr>
      <w:r>
        <w:t>Laravel Jetstream – Scaffolding para interfaces de usuario (Livewire/Inertia).</w:t>
      </w:r>
    </w:p>
    <w:p w14:paraId="0451CBAE" w14:textId="6442769F" w:rsidR="00693658" w:rsidRDefault="00693658" w:rsidP="00160B37">
      <w:pPr>
        <w:pStyle w:val="Prrafodelista"/>
        <w:numPr>
          <w:ilvl w:val="0"/>
          <w:numId w:val="12"/>
        </w:numPr>
      </w:pPr>
      <w:r>
        <w:t>Middleware – Filtro de peticiones HTTP (ej. auth:sanctum).</w:t>
      </w:r>
    </w:p>
    <w:p w14:paraId="7562467C" w14:textId="64CD9A82" w:rsidR="00693658" w:rsidRDefault="00693658" w:rsidP="00160B37">
      <w:pPr>
        <w:pStyle w:val="Prrafodelista"/>
        <w:numPr>
          <w:ilvl w:val="0"/>
          <w:numId w:val="12"/>
        </w:numPr>
      </w:pPr>
      <w:r>
        <w:t>Laravel Sanctum – Autenticación para APIs y sesiones basadas en cookies.</w:t>
      </w:r>
    </w:p>
    <w:p w14:paraId="18BAF208" w14:textId="3EAD6AE2" w:rsidR="00693658" w:rsidRDefault="00693658" w:rsidP="00160B37">
      <w:pPr>
        <w:pStyle w:val="Prrafodelista"/>
        <w:numPr>
          <w:ilvl w:val="0"/>
          <w:numId w:val="12"/>
        </w:numPr>
      </w:pPr>
      <w:r>
        <w:t>2FA (Autenticación de Dos Factores) – Doble verificación de identidad.</w:t>
      </w:r>
    </w:p>
    <w:p w14:paraId="00028BA5" w14:textId="1DEA2B08" w:rsidR="00693658" w:rsidRDefault="00693658" w:rsidP="00160B37">
      <w:pPr>
        <w:pStyle w:val="Prrafodelista"/>
        <w:numPr>
          <w:ilvl w:val="0"/>
          <w:numId w:val="12"/>
        </w:numPr>
      </w:pPr>
      <w:r>
        <w:t>Bcrypt – Algoritmo seguro de hashing para contraseñas.</w:t>
      </w:r>
    </w:p>
    <w:p w14:paraId="1BF20886" w14:textId="3B819DF6" w:rsidR="00693658" w:rsidRDefault="00693658" w:rsidP="00160B37">
      <w:pPr>
        <w:pStyle w:val="Prrafodelista"/>
        <w:numPr>
          <w:ilvl w:val="0"/>
          <w:numId w:val="12"/>
        </w:numPr>
      </w:pPr>
      <w:r>
        <w:t>CSRF – Protección contra falsificación de solicitudes entre sitios.</w:t>
      </w:r>
    </w:p>
    <w:p w14:paraId="6E39AD94" w14:textId="7695A7DA" w:rsidR="00693658" w:rsidRDefault="00693658" w:rsidP="00160B37">
      <w:pPr>
        <w:pStyle w:val="Prrafodelista"/>
        <w:numPr>
          <w:ilvl w:val="0"/>
          <w:numId w:val="12"/>
        </w:numPr>
      </w:pPr>
      <w:r>
        <w:t>ORM (Eloquent) – Mapeo objeto-relacional para bases de datos.</w:t>
      </w:r>
    </w:p>
    <w:p w14:paraId="5FE609A7" w14:textId="66554CF4" w:rsidR="00693658" w:rsidRDefault="00693658" w:rsidP="00160B37">
      <w:pPr>
        <w:pStyle w:val="Prrafodelista"/>
        <w:numPr>
          <w:ilvl w:val="0"/>
          <w:numId w:val="12"/>
        </w:numPr>
      </w:pPr>
      <w:r>
        <w:t>Microservicios – Componentes independientes para tareas específicas (ej. colas de procesos).</w:t>
      </w:r>
    </w:p>
    <w:p w14:paraId="71D17674" w14:textId="71762918" w:rsidR="00693658" w:rsidRDefault="00693658" w:rsidP="00160B37">
      <w:pPr>
        <w:pStyle w:val="Prrafodelista"/>
        <w:numPr>
          <w:ilvl w:val="0"/>
          <w:numId w:val="12"/>
        </w:numPr>
      </w:pPr>
      <w:r>
        <w:t>Composer – Gestor de dependencias para PHP.</w:t>
      </w:r>
    </w:p>
    <w:p w14:paraId="7ECE1521" w14:textId="5D13729B" w:rsidR="00693658" w:rsidRDefault="00693658" w:rsidP="00160B37">
      <w:pPr>
        <w:pStyle w:val="Prrafodelista"/>
        <w:numPr>
          <w:ilvl w:val="0"/>
          <w:numId w:val="12"/>
        </w:numPr>
      </w:pPr>
      <w:r>
        <w:t>Node.js – Entorno para ejecutar JavaScript en el servidor.</w:t>
      </w:r>
    </w:p>
    <w:p w14:paraId="7AD1B0C0" w14:textId="4E208BEF" w:rsidR="00693658" w:rsidRDefault="00693658" w:rsidP="00160B37">
      <w:pPr>
        <w:pStyle w:val="Prrafodelista"/>
        <w:numPr>
          <w:ilvl w:val="0"/>
          <w:numId w:val="12"/>
        </w:numPr>
      </w:pPr>
      <w:r>
        <w:t>PostgreSQL – Sistema de gestión de bases de datos relacional.</w:t>
      </w:r>
    </w:p>
    <w:p w14:paraId="3712E749" w14:textId="51A531AE" w:rsidR="00693658" w:rsidRDefault="00693658" w:rsidP="00160B37">
      <w:pPr>
        <w:pStyle w:val="Prrafodelista"/>
        <w:numPr>
          <w:ilvl w:val="0"/>
          <w:numId w:val="12"/>
        </w:numPr>
      </w:pPr>
      <w:r>
        <w:t>Livewire – Framework para interfaces dinámicas con PHP.</w:t>
      </w:r>
    </w:p>
    <w:p w14:paraId="72AE1AA2" w14:textId="6B3FB97A" w:rsidR="00693658" w:rsidRDefault="00693658" w:rsidP="00160B37">
      <w:pPr>
        <w:pStyle w:val="Prrafodelista"/>
        <w:numPr>
          <w:ilvl w:val="0"/>
          <w:numId w:val="12"/>
        </w:numPr>
      </w:pPr>
      <w:r>
        <w:t>Storage Link – Enlace simbólico para archivos almacenados en Laravel.</w:t>
      </w:r>
    </w:p>
    <w:p w14:paraId="7E6E9289" w14:textId="5B3F4AFE" w:rsidR="00160B37" w:rsidRDefault="00160B37" w:rsidP="00160B37">
      <w:pPr>
        <w:pStyle w:val="Prrafodelista"/>
        <w:numPr>
          <w:ilvl w:val="0"/>
          <w:numId w:val="12"/>
        </w:numPr>
      </w:pPr>
      <w:r>
        <w:t>Scaffolding – Estructura base generada automáticamente para acelerar el desarrollo (ej. Jetstream en Laravel).</w:t>
      </w:r>
    </w:p>
    <w:p w14:paraId="42E2A7C7" w14:textId="262CE9B6" w:rsidR="00160B37" w:rsidRDefault="00160B37" w:rsidP="00160B37">
      <w:pPr>
        <w:pStyle w:val="Prrafodelista"/>
        <w:numPr>
          <w:ilvl w:val="0"/>
          <w:numId w:val="12"/>
        </w:numPr>
      </w:pPr>
      <w:r>
        <w:t>Stateful – Autenticación basada en estado (como cookies) en lugar de tokens sin estado.</w:t>
      </w:r>
    </w:p>
    <w:p w14:paraId="3EF360B3" w14:textId="240EB320" w:rsidR="00160B37" w:rsidRDefault="00160B37" w:rsidP="00160B37">
      <w:pPr>
        <w:pStyle w:val="Prrafodelista"/>
        <w:numPr>
          <w:ilvl w:val="0"/>
          <w:numId w:val="12"/>
        </w:numPr>
      </w:pPr>
      <w:r>
        <w:t>Parameter Binding – Técnica para prevenir inyección SQL al vincular parámetros en consultas.</w:t>
      </w:r>
    </w:p>
    <w:p w14:paraId="16F373E0" w14:textId="62FA9B74" w:rsidR="00160B37" w:rsidRDefault="00160B37" w:rsidP="00160B37">
      <w:pPr>
        <w:pStyle w:val="Prrafodelista"/>
        <w:numPr>
          <w:ilvl w:val="0"/>
          <w:numId w:val="12"/>
        </w:numPr>
      </w:pPr>
      <w:r>
        <w:t>Hashing – Proceso irreversible para convertir datos (como contraseñas) en cadenas seguras.</w:t>
      </w:r>
    </w:p>
    <w:p w14:paraId="68B8A980" w14:textId="432AA042" w:rsidR="00160B37" w:rsidRDefault="00160B37" w:rsidP="00160B37">
      <w:pPr>
        <w:pStyle w:val="Prrafodelista"/>
        <w:numPr>
          <w:ilvl w:val="0"/>
          <w:numId w:val="12"/>
        </w:numPr>
      </w:pPr>
      <w:r>
        <w:t>Bcrypt Rounds – Número de iteraciones para fortalecer el hashing (ej. 12 rondas).</w:t>
      </w:r>
    </w:p>
    <w:p w14:paraId="5FE743A6" w14:textId="5552EC20" w:rsidR="00160B37" w:rsidRDefault="00160B37" w:rsidP="00160B37">
      <w:pPr>
        <w:pStyle w:val="Prrafodelista"/>
        <w:numPr>
          <w:ilvl w:val="0"/>
          <w:numId w:val="12"/>
        </w:numPr>
      </w:pPr>
      <w:r>
        <w:t>Guard (Laravel) – Mecanismo que define cómo se autentican los usuarios (ej. web, sanctum).</w:t>
      </w:r>
    </w:p>
    <w:p w14:paraId="1ADD228B" w14:textId="693973E5" w:rsidR="00160B37" w:rsidRDefault="00160B37" w:rsidP="00160B37">
      <w:pPr>
        <w:pStyle w:val="Prrafodelista"/>
        <w:numPr>
          <w:ilvl w:val="0"/>
          <w:numId w:val="12"/>
        </w:numPr>
      </w:pPr>
      <w:r>
        <w:t>Livewire (Pila) – Enfoque para construir interfaces dinámicas sin escribir JavaScript.</w:t>
      </w:r>
    </w:p>
    <w:p w14:paraId="28D0575F" w14:textId="5C200416" w:rsidR="00160B37" w:rsidRDefault="00160B37" w:rsidP="00160B37">
      <w:pPr>
        <w:pStyle w:val="Prrafodelista"/>
        <w:numPr>
          <w:ilvl w:val="0"/>
          <w:numId w:val="12"/>
        </w:numPr>
      </w:pPr>
      <w:r>
        <w:t>Enlace Simbólico (Symlink) – Acceso directo del sistema a archivos o carpetas (ej. storage:link).</w:t>
      </w:r>
    </w:p>
    <w:p w14:paraId="3B63F9A1" w14:textId="5349AF69" w:rsidR="00160B37" w:rsidRDefault="00160B37" w:rsidP="00160B37">
      <w:pPr>
        <w:pStyle w:val="Prrafodelista"/>
        <w:numPr>
          <w:ilvl w:val="0"/>
          <w:numId w:val="12"/>
        </w:numPr>
      </w:pPr>
      <w:r>
        <w:t>Queue (Cola) – Procesamiento asíncrono para tareas pesadas (ej. queue:listen).</w:t>
      </w:r>
    </w:p>
    <w:p w14:paraId="2CAFB2EA" w14:textId="4CDB2CCE" w:rsidR="00160B37" w:rsidRDefault="00160B37" w:rsidP="00160B37">
      <w:pPr>
        <w:pStyle w:val="Prrafodelista"/>
        <w:numPr>
          <w:ilvl w:val="0"/>
          <w:numId w:val="12"/>
        </w:numPr>
      </w:pPr>
      <w:r>
        <w:t>Middleware CSRF – Capa que verifica solicitudes para evitar falsificación.</w:t>
      </w:r>
    </w:p>
    <w:p w14:paraId="2D951538" w14:textId="0F52B6A0" w:rsidR="00160B37" w:rsidRDefault="00160B37" w:rsidP="00160B37">
      <w:pPr>
        <w:pStyle w:val="Prrafodelista"/>
        <w:numPr>
          <w:ilvl w:val="0"/>
          <w:numId w:val="12"/>
        </w:numPr>
      </w:pPr>
      <w:r>
        <w:t>Eloquent ORM – Implementación de Laravel para interactuar con bases de datos usando objetos.</w:t>
      </w:r>
    </w:p>
    <w:p w14:paraId="1D296FC9" w14:textId="7334DF27" w:rsidR="00160B37" w:rsidRDefault="00160B37" w:rsidP="00160B37">
      <w:pPr>
        <w:pStyle w:val="Prrafodelista"/>
        <w:numPr>
          <w:ilvl w:val="0"/>
          <w:numId w:val="12"/>
        </w:numPr>
      </w:pPr>
      <w:r>
        <w:t>Artisan – CLI de Laravel para ejecutar comandos de mantenimiento (ej. migrate).</w:t>
      </w:r>
    </w:p>
    <w:p w14:paraId="241B7661" w14:textId="4E61E2DD" w:rsidR="00160B37" w:rsidRDefault="00160B37" w:rsidP="00160B37">
      <w:pPr>
        <w:pStyle w:val="Prrafodelista"/>
        <w:numPr>
          <w:ilvl w:val="0"/>
          <w:numId w:val="12"/>
        </w:numPr>
      </w:pPr>
      <w:r>
        <w:t>Jetstream Teams – Funcionalidad para gestión de equipos en autenticación.</w:t>
      </w:r>
    </w:p>
    <w:p w14:paraId="28B9AF1F" w14:textId="1C491054" w:rsidR="00160B37" w:rsidRDefault="00160B37" w:rsidP="00160B37">
      <w:pPr>
        <w:pStyle w:val="Prrafodelista"/>
        <w:numPr>
          <w:ilvl w:val="0"/>
          <w:numId w:val="12"/>
        </w:numPr>
      </w:pPr>
      <w:r>
        <w:t>npm run build – Comando para compilar assets frontend (JS/CSS).</w:t>
      </w:r>
    </w:p>
    <w:p w14:paraId="3A2D01E1" w14:textId="767FF0AE" w:rsidR="00160B37" w:rsidRPr="00693658" w:rsidRDefault="00160B37" w:rsidP="00160B37">
      <w:pPr>
        <w:pStyle w:val="Prrafodelista"/>
        <w:numPr>
          <w:ilvl w:val="0"/>
          <w:numId w:val="12"/>
        </w:numPr>
      </w:pPr>
      <w:r>
        <w:t>Supervisor – Demonio para monitorear y reiniciar procesos críticos (ej. colas).</w:t>
      </w:r>
    </w:p>
    <w:sectPr w:rsidR="00160B37" w:rsidRPr="00693658">
      <w:headerReference w:type="even" r:id="rId12"/>
      <w:headerReference w:type="default" r:id="rId13"/>
      <w:headerReference w:type="first" r:id="rId14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B1348" w14:textId="77777777" w:rsidR="005772C3" w:rsidRDefault="005772C3">
      <w:r>
        <w:separator/>
      </w:r>
    </w:p>
  </w:endnote>
  <w:endnote w:type="continuationSeparator" w:id="0">
    <w:p w14:paraId="491232A4" w14:textId="77777777" w:rsidR="005772C3" w:rsidRDefault="0057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36F0" w14:textId="77777777" w:rsidR="005772C3" w:rsidRDefault="005772C3">
      <w:pPr>
        <w:spacing w:after="0"/>
      </w:pPr>
      <w:r>
        <w:separator/>
      </w:r>
    </w:p>
  </w:footnote>
  <w:footnote w:type="continuationSeparator" w:id="0">
    <w:p w14:paraId="07FE2D45" w14:textId="77777777" w:rsidR="005772C3" w:rsidRDefault="00577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4539" w14:textId="77777777" w:rsidR="00884834" w:rsidRDefault="00000000">
    <w:pPr>
      <w:pStyle w:val="Encabezado"/>
    </w:pPr>
    <w:r>
      <w:pict w14:anchorId="53A9B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622188" o:spid="_x0000_s1030" type="#_x0000_t75" style="position:absolute;left:0;text-align:left;margin-left:0;margin-top:0;width:441.85pt;height:571.8pt;z-index:-251656192;mso-position-horizontal:center;mso-position-horizontal-relative:margin;mso-position-vertical:center;mso-position-vertical-relative:margin;mso-width-relative:page;mso-height-relative:page" o:allowincell="f">
          <v:imagedata r:id="rId1" o:title="AEV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116A" w14:textId="77777777" w:rsidR="00884834" w:rsidRDefault="00000000">
    <w:pPr>
      <w:pStyle w:val="Encabezado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31F5C233" wp14:editId="3C27E389">
          <wp:simplePos x="0" y="0"/>
          <wp:positionH relativeFrom="page">
            <wp:posOffset>10795</wp:posOffset>
          </wp:positionH>
          <wp:positionV relativeFrom="paragraph">
            <wp:posOffset>-421005</wp:posOffset>
          </wp:positionV>
          <wp:extent cx="7761605" cy="1000633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 cstate="screen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1877" cy="1000633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38140" w14:textId="77777777" w:rsidR="00884834" w:rsidRDefault="00000000">
    <w:pPr>
      <w:pStyle w:val="Encabezado"/>
    </w:pPr>
    <w:r>
      <w:pict w14:anchorId="6150E3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622187" o:spid="_x0000_s1029" type="#_x0000_t75" style="position:absolute;left:0;text-align:left;margin-left:0;margin-top:0;width:441.85pt;height:571.8pt;z-index:-251657216;mso-position-horizontal:center;mso-position-horizontal-relative:margin;mso-position-vertical:center;mso-position-vertical-relative:margin;mso-width-relative:page;mso-height-relative:page" o:allowincell="f">
          <v:imagedata r:id="rId1" o:title="AEV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9E4"/>
    <w:multiLevelType w:val="hybridMultilevel"/>
    <w:tmpl w:val="0B4A5D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33DDE"/>
    <w:multiLevelType w:val="hybridMultilevel"/>
    <w:tmpl w:val="93442B74"/>
    <w:lvl w:ilvl="0" w:tplc="46849370">
      <w:start w:val="1"/>
      <w:numFmt w:val="upperRoman"/>
      <w:lvlText w:val="%1."/>
      <w:lvlJc w:val="left"/>
      <w:pPr>
        <w:ind w:left="1080" w:hanging="72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F22CE"/>
    <w:multiLevelType w:val="hybridMultilevel"/>
    <w:tmpl w:val="C128BD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31"/>
    <w:multiLevelType w:val="hybridMultilevel"/>
    <w:tmpl w:val="7BFE588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31C7"/>
    <w:multiLevelType w:val="hybridMultilevel"/>
    <w:tmpl w:val="49269E1E"/>
    <w:lvl w:ilvl="0" w:tplc="CE52B02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078D8"/>
    <w:multiLevelType w:val="hybridMultilevel"/>
    <w:tmpl w:val="80501E5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33862"/>
    <w:multiLevelType w:val="hybridMultilevel"/>
    <w:tmpl w:val="77F20AD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549C0"/>
    <w:multiLevelType w:val="multilevel"/>
    <w:tmpl w:val="F82C3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0269F2"/>
    <w:multiLevelType w:val="hybridMultilevel"/>
    <w:tmpl w:val="6F36072A"/>
    <w:lvl w:ilvl="0" w:tplc="CAF21E6E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06283"/>
    <w:multiLevelType w:val="multilevel"/>
    <w:tmpl w:val="6396E84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E6D3BBB"/>
    <w:multiLevelType w:val="hybridMultilevel"/>
    <w:tmpl w:val="78C0B9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C4DE2"/>
    <w:multiLevelType w:val="hybridMultilevel"/>
    <w:tmpl w:val="20A0054C"/>
    <w:lvl w:ilvl="0" w:tplc="CE52B02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69410">
    <w:abstractNumId w:val="1"/>
  </w:num>
  <w:num w:numId="2" w16cid:durableId="1724064877">
    <w:abstractNumId w:val="5"/>
  </w:num>
  <w:num w:numId="3" w16cid:durableId="617637809">
    <w:abstractNumId w:val="8"/>
  </w:num>
  <w:num w:numId="4" w16cid:durableId="1028750331">
    <w:abstractNumId w:val="3"/>
  </w:num>
  <w:num w:numId="5" w16cid:durableId="1306928602">
    <w:abstractNumId w:val="9"/>
  </w:num>
  <w:num w:numId="6" w16cid:durableId="801924777">
    <w:abstractNumId w:val="7"/>
  </w:num>
  <w:num w:numId="7" w16cid:durableId="18287723">
    <w:abstractNumId w:val="2"/>
  </w:num>
  <w:num w:numId="8" w16cid:durableId="1398480921">
    <w:abstractNumId w:val="0"/>
  </w:num>
  <w:num w:numId="9" w16cid:durableId="1113281230">
    <w:abstractNumId w:val="10"/>
  </w:num>
  <w:num w:numId="10" w16cid:durableId="1302809927">
    <w:abstractNumId w:val="4"/>
  </w:num>
  <w:num w:numId="11" w16cid:durableId="2105685625">
    <w:abstractNumId w:val="11"/>
  </w:num>
  <w:num w:numId="12" w16cid:durableId="1307974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714298"/>
    <w:rsid w:val="000538C9"/>
    <w:rsid w:val="001349E9"/>
    <w:rsid w:val="00151D0F"/>
    <w:rsid w:val="00160B37"/>
    <w:rsid w:val="001B744E"/>
    <w:rsid w:val="001C00E2"/>
    <w:rsid w:val="001D1FFA"/>
    <w:rsid w:val="00213C30"/>
    <w:rsid w:val="00255171"/>
    <w:rsid w:val="002B7157"/>
    <w:rsid w:val="00305248"/>
    <w:rsid w:val="0031560E"/>
    <w:rsid w:val="00370021"/>
    <w:rsid w:val="003A19E3"/>
    <w:rsid w:val="004203AD"/>
    <w:rsid w:val="004874E7"/>
    <w:rsid w:val="005772C3"/>
    <w:rsid w:val="00644C5D"/>
    <w:rsid w:val="0068197A"/>
    <w:rsid w:val="00693658"/>
    <w:rsid w:val="006A0BBC"/>
    <w:rsid w:val="006D224D"/>
    <w:rsid w:val="007171B8"/>
    <w:rsid w:val="007E030B"/>
    <w:rsid w:val="007E3ECB"/>
    <w:rsid w:val="00831E90"/>
    <w:rsid w:val="00884834"/>
    <w:rsid w:val="008A0F1C"/>
    <w:rsid w:val="008C08EF"/>
    <w:rsid w:val="0093768B"/>
    <w:rsid w:val="00A3702E"/>
    <w:rsid w:val="00A57B1A"/>
    <w:rsid w:val="00A62A6D"/>
    <w:rsid w:val="00A66FC1"/>
    <w:rsid w:val="00AA401B"/>
    <w:rsid w:val="00AB58B2"/>
    <w:rsid w:val="00AB78A0"/>
    <w:rsid w:val="00AD16C2"/>
    <w:rsid w:val="00B5050F"/>
    <w:rsid w:val="00B748C0"/>
    <w:rsid w:val="00BF244E"/>
    <w:rsid w:val="00C06E38"/>
    <w:rsid w:val="00CB2634"/>
    <w:rsid w:val="00CC3E81"/>
    <w:rsid w:val="00CD5351"/>
    <w:rsid w:val="00D13214"/>
    <w:rsid w:val="00D46A59"/>
    <w:rsid w:val="00D71B6F"/>
    <w:rsid w:val="00E423F7"/>
    <w:rsid w:val="00E66DE7"/>
    <w:rsid w:val="00F75E45"/>
    <w:rsid w:val="00FA32E5"/>
    <w:rsid w:val="00FD573D"/>
    <w:rsid w:val="00FE6FCA"/>
    <w:rsid w:val="6671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996D11"/>
  <w15:docId w15:val="{797CDCEE-C651-41C6-9D9B-FACECA3A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A59"/>
    <w:pPr>
      <w:spacing w:before="120" w:after="120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46A59"/>
    <w:pPr>
      <w:keepNext/>
      <w:keepLines/>
      <w:numPr>
        <w:numId w:val="5"/>
      </w:numPr>
      <w:ind w:left="0"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021"/>
    <w:pPr>
      <w:keepNext/>
      <w:keepLines/>
      <w:numPr>
        <w:ilvl w:val="1"/>
        <w:numId w:val="5"/>
      </w:numPr>
      <w:ind w:left="0" w:firstLine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table" w:customStyle="1" w:styleId="Tablaconcuadrcula1clara1">
    <w:name w:val="Tabla con cuadrícula 1 clara1"/>
    <w:basedOn w:val="Tablanormal"/>
    <w:next w:val="Tablaconcuadrcula1clara"/>
    <w:uiPriority w:val="46"/>
    <w:rsid w:val="001C00E2"/>
    <w:rPr>
      <w:kern w:val="2"/>
      <w:sz w:val="24"/>
      <w:szCs w:val="24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1C00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D46A59"/>
    <w:rPr>
      <w:rFonts w:ascii="Arial" w:eastAsiaTheme="majorEastAsia" w:hAnsi="Arial" w:cstheme="majorBidi"/>
      <w:b/>
      <w:caps/>
      <w:sz w:val="24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70021"/>
    <w:rPr>
      <w:rFonts w:ascii="Arial" w:eastAsiaTheme="majorEastAsia" w:hAnsi="Arial" w:cstheme="majorBidi"/>
      <w:b/>
      <w:caps/>
      <w:sz w:val="24"/>
      <w:szCs w:val="2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D0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51D0F"/>
    <w:rPr>
      <w:rFonts w:eastAsiaTheme="minorEastAsia"/>
      <w:color w:val="5A5A5A" w:themeColor="text1" w:themeTint="A5"/>
      <w:spacing w:val="15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700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Prrafodelista">
    <w:name w:val="List Paragraph"/>
    <w:basedOn w:val="Normal"/>
    <w:uiPriority w:val="99"/>
    <w:unhideWhenUsed/>
    <w:rsid w:val="0037002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A0BB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A0B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0BB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A0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AEV\Downloads\PlantillaCartaVertical202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F606D-0C62-4783-ADA8-F021F819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PlantillaCartaVertical2025.dotx</Template>
  <TotalTime>1</TotalTime>
  <Pages>7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UsuarioAEV</dc:creator>
  <cp:lastModifiedBy>Desarrollo DNVSR</cp:lastModifiedBy>
  <cp:revision>3</cp:revision>
  <cp:lastPrinted>2025-08-13T16:45:00Z</cp:lastPrinted>
  <dcterms:created xsi:type="dcterms:W3CDTF">2025-08-13T16:45:00Z</dcterms:created>
  <dcterms:modified xsi:type="dcterms:W3CDTF">2025-08-13T16:46:00Z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AABE38E574F740BF945DF6877452CCB9_11</vt:lpwstr>
  </property>
  <property fmtid="{D5CDD505-2E9C-101B-9397-08002B2CF9AE}" pid="3" name="KSOProductBuildVer">
    <vt:lpwstr>2058-12.2.0.20326</vt:lpwstr>
  </property>
</Properties>
</file>