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397.0001220703125" w:firstLine="0"/>
        <w:rPr/>
      </w:pPr>
      <w:r w:rsidDel="00000000" w:rsidR="00000000" w:rsidRPr="00000000">
        <w:rPr/>
        <w:drawing>
          <wp:inline distB="19050" distT="19050" distL="19050" distR="19050">
            <wp:extent cx="1417320" cy="7512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22.43896484375" w:line="232.40700244903564" w:lineRule="auto"/>
        <w:ind w:left="1814.8001098632812" w:right="2047.72216796875" w:firstLine="0"/>
        <w:jc w:val="center"/>
        <w:rPr>
          <w:color w:val="4472c4"/>
          <w:sz w:val="80"/>
          <w:szCs w:val="80"/>
        </w:rPr>
      </w:pPr>
      <w:r w:rsidDel="00000000" w:rsidR="00000000" w:rsidRPr="00000000">
        <w:rPr>
          <w:color w:val="4472c4"/>
          <w:sz w:val="80"/>
          <w:szCs w:val="80"/>
          <w:rtl w:val="0"/>
        </w:rPr>
        <w:t xml:space="preserve">CREDIT CARD DEFAULT </w:t>
      </w:r>
    </w:p>
    <w:p w:rsidR="00000000" w:rsidDel="00000000" w:rsidP="00000000" w:rsidRDefault="00000000" w:rsidRPr="00000000" w14:paraId="00000005">
      <w:pPr>
        <w:widowControl w:val="0"/>
        <w:spacing w:before="23.7109375" w:line="240" w:lineRule="auto"/>
        <w:ind w:left="1866.3998413085938" w:firstLine="0"/>
        <w:rPr>
          <w:color w:val="4472c4"/>
          <w:sz w:val="80"/>
          <w:szCs w:val="80"/>
        </w:rPr>
      </w:pPr>
      <w:r w:rsidDel="00000000" w:rsidR="00000000" w:rsidRPr="00000000">
        <w:rPr>
          <w:color w:val="4472c4"/>
          <w:sz w:val="80"/>
          <w:szCs w:val="80"/>
          <w:rtl w:val="0"/>
        </w:rPr>
        <w:t xml:space="preserve">PREDICATION </w:t>
      </w:r>
    </w:p>
    <w:p w:rsidR="00000000" w:rsidDel="00000000" w:rsidP="00000000" w:rsidRDefault="00000000" w:rsidRPr="00000000" w14:paraId="00000006">
      <w:pPr>
        <w:widowControl w:val="0"/>
        <w:spacing w:before="408.4002685546875" w:line="240" w:lineRule="auto"/>
        <w:ind w:left="3277.4398803710938" w:firstLine="0"/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Wireframe Documentation </w:t>
      </w:r>
    </w:p>
    <w:p w:rsidR="00000000" w:rsidDel="00000000" w:rsidP="00000000" w:rsidRDefault="00000000" w:rsidRPr="00000000" w14:paraId="00000007">
      <w:pPr>
        <w:widowControl w:val="0"/>
        <w:spacing w:before="498.2391357421875" w:line="240" w:lineRule="auto"/>
        <w:ind w:left="3915.999755859375" w:firstLine="0"/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</w:rPr>
        <w:drawing>
          <wp:inline distB="19050" distT="19050" distL="19050" distR="19050">
            <wp:extent cx="758825" cy="47879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795.0823974609375" w:line="240" w:lineRule="auto"/>
        <w:ind w:left="3568.400268554687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Dnyanesh Yeole </w:t>
      </w:r>
    </w:p>
    <w:p w:rsidR="00000000" w:rsidDel="00000000" w:rsidP="00000000" w:rsidRDefault="00000000" w:rsidRPr="00000000" w14:paraId="00000009">
      <w:pPr>
        <w:widowControl w:val="0"/>
        <w:spacing w:before="3174.5599365234375" w:line="240" w:lineRule="auto"/>
        <w:ind w:left="3116.4797973632812" w:firstLine="0"/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AUGUST 27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, 2023  </w:t>
      </w:r>
    </w:p>
    <w:p w:rsidR="00000000" w:rsidDel="00000000" w:rsidP="00000000" w:rsidRDefault="00000000" w:rsidRPr="00000000" w14:paraId="0000000A">
      <w:pPr>
        <w:widowControl w:val="0"/>
        <w:spacing w:before="45.240020751953125" w:line="240" w:lineRule="auto"/>
        <w:ind w:left="4025.4998779296875" w:firstLine="0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rtl w:val="0"/>
        </w:rPr>
        <w:t xml:space="preserve">INEURON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.999969482421875" w:firstLine="0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0.480041503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81.239013671875" w:line="248.23408126831055" w:lineRule="auto"/>
        <w:ind w:left="1.519927978515625" w:right="303.63525390625" w:firstLine="7.680053710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432.3193359375" w:line="240" w:lineRule="auto"/>
        <w:ind w:left="13.29986572265625" w:firstLine="0"/>
        <w:jc w:val="center"/>
        <w:rPr/>
      </w:pPr>
      <w:bookmarkStart w:colFirst="0" w:colLast="0" w:name="_c02cultqf3i6" w:id="0"/>
      <w:bookmarkEnd w:id="0"/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32.3193359375" w:line="240" w:lineRule="auto"/>
        <w:ind w:left="13.299865722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300663" cy="310728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10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2125" cy="452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125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5.999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Style w:val="Heading1"/>
        <w:spacing w:after="0" w:before="432.3193359375" w:line="240" w:lineRule="auto"/>
        <w:ind w:left="13.29986572265625" w:firstLine="0"/>
        <w:jc w:val="center"/>
        <w:rPr>
          <w:rFonts w:ascii="Times" w:cs="Times" w:eastAsia="Times" w:hAnsi="Times"/>
          <w:sz w:val="36"/>
          <w:szCs w:val="36"/>
        </w:rPr>
      </w:pPr>
      <w:bookmarkStart w:colFirst="0" w:colLast="0" w:name="_92fjs89zhr71" w:id="1"/>
      <w:bookmarkEnd w:id="1"/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Section 1:  Personal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0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357.9199981689453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this section, users provide their personal details for analysis. The features include: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720" w:right="998.204345703125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Gender: Users select their gender from the options provided (Male/Female).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720" w:right="998.204345703125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Education: Users select their education level from the available choices (Graduate School/University/High School/Others).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720" w:right="998.204345703125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Marital Status: Users select their marital status from the options (Married/Single/Others).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720" w:right="998.204345703125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Age: Users input their age using a number slider.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720" w:right="998.204345703125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Limit Balance: Users input their credit limit balance in NT dollars using a number input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357.9199981689453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564906" cy="3860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906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357.9199981689453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503035" cy="1466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0696" l="0" r="10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432.3193359375" w:line="240" w:lineRule="auto"/>
        <w:ind w:left="13.29986572265625" w:firstLine="0"/>
        <w:jc w:val="center"/>
        <w:rPr>
          <w:rFonts w:ascii="Times" w:cs="Times" w:eastAsia="Times" w:hAnsi="Times"/>
          <w:sz w:val="36"/>
          <w:szCs w:val="36"/>
        </w:rPr>
      </w:pPr>
      <w:bookmarkStart w:colFirst="0" w:colLast="0" w:name="_g4tauthalpz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432.3193359375" w:line="240" w:lineRule="auto"/>
        <w:ind w:left="13.29986572265625" w:firstLine="0"/>
        <w:jc w:val="center"/>
        <w:rPr>
          <w:rFonts w:ascii="Times" w:cs="Times" w:eastAsia="Times" w:hAnsi="Times"/>
          <w:sz w:val="36"/>
          <w:szCs w:val="36"/>
        </w:rPr>
      </w:pPr>
      <w:bookmarkStart w:colFirst="0" w:colLast="0" w:name="_llqtgqvflw7r" w:id="3"/>
      <w:bookmarkEnd w:id="3"/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Section 2:  Repayment Status</w:t>
      </w:r>
    </w:p>
    <w:p w:rsidR="00000000" w:rsidDel="00000000" w:rsidP="00000000" w:rsidRDefault="00000000" w:rsidRPr="00000000" w14:paraId="00000020">
      <w:pPr>
        <w:widowControl w:val="0"/>
        <w:spacing w:line="224.3541383743286" w:lineRule="auto"/>
        <w:ind w:right="998.20434570312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This section gathers information about the user's repayment status for the past six months. The features include:</w:t>
      </w:r>
    </w:p>
    <w:p w:rsidR="00000000" w:rsidDel="00000000" w:rsidP="00000000" w:rsidRDefault="00000000" w:rsidRPr="00000000" w14:paraId="00000022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Repayment Status for Each Month: Users provide their repayment status for each of the past six months. The status is selected from a range of options representing different levels of payment delay.</w:t>
      </w:r>
    </w:p>
    <w:p w:rsidR="00000000" w:rsidDel="00000000" w:rsidP="00000000" w:rsidRDefault="00000000" w:rsidRPr="00000000" w14:paraId="00000023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564906" cy="478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906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41383743286" w:lineRule="auto"/>
        <w:ind w:left="362.0800018310547" w:right="998.204345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432.3193359375" w:line="240" w:lineRule="auto"/>
        <w:ind w:left="13.29986572265625" w:firstLine="0"/>
        <w:jc w:val="center"/>
        <w:rPr>
          <w:rFonts w:ascii="Times" w:cs="Times" w:eastAsia="Times" w:hAnsi="Times"/>
          <w:sz w:val="36"/>
          <w:szCs w:val="36"/>
        </w:rPr>
      </w:pPr>
      <w:bookmarkStart w:colFirst="0" w:colLast="0" w:name="_d7mu9gb6rwft" w:id="4"/>
      <w:bookmarkEnd w:id="4"/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Section 3: Bill Amounts</w:t>
      </w:r>
    </w:p>
    <w:p w:rsidR="00000000" w:rsidDel="00000000" w:rsidP="00000000" w:rsidRDefault="00000000" w:rsidRPr="00000000" w14:paraId="00000028">
      <w:pPr>
        <w:widowControl w:val="0"/>
        <w:spacing w:line="224.3541383743286" w:lineRule="auto"/>
        <w:ind w:right="998.20434570312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this section, users input their bill amounts for the past six months. The features include:</w:t>
      </w:r>
    </w:p>
    <w:p w:rsidR="00000000" w:rsidDel="00000000" w:rsidP="00000000" w:rsidRDefault="00000000" w:rsidRPr="00000000" w14:paraId="0000002A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Bill Amount for Each Month: Users provide their bill amounts for each of the past six months using number inputs.</w:t>
      </w:r>
    </w:p>
    <w:p w:rsidR="00000000" w:rsidDel="00000000" w:rsidP="00000000" w:rsidRDefault="00000000" w:rsidRPr="00000000" w14:paraId="0000002B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24.3541383743286" w:lineRule="auto"/>
        <w:ind w:left="362.0800018310547" w:right="998.20434570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564906" cy="523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906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24.3541383743286" w:lineRule="auto"/>
        <w:ind w:left="362.0800018310547" w:right="998.20434570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24.3541383743286" w:lineRule="auto"/>
        <w:ind w:left="362.0800018310547" w:right="998.20434570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432.3193359375" w:line="240" w:lineRule="auto"/>
        <w:ind w:left="13.29986572265625" w:firstLine="0"/>
        <w:jc w:val="center"/>
        <w:rPr>
          <w:rFonts w:ascii="Times" w:cs="Times" w:eastAsia="Times" w:hAnsi="Times"/>
          <w:sz w:val="36"/>
          <w:szCs w:val="36"/>
        </w:rPr>
      </w:pPr>
      <w:bookmarkStart w:colFirst="0" w:colLast="0" w:name="_dm7vzeiijqtc" w:id="5"/>
      <w:bookmarkEnd w:id="5"/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Section 4: Previous Payments</w:t>
      </w:r>
    </w:p>
    <w:p w:rsidR="00000000" w:rsidDel="00000000" w:rsidP="00000000" w:rsidRDefault="00000000" w:rsidRPr="00000000" w14:paraId="00000031">
      <w:pPr>
        <w:widowControl w:val="0"/>
        <w:spacing w:line="224.3541383743286" w:lineRule="auto"/>
        <w:ind w:right="998.20434570312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This section gathers information about the user's previous payments for the past six months. The features include:</w:t>
      </w:r>
    </w:p>
    <w:p w:rsidR="00000000" w:rsidDel="00000000" w:rsidP="00000000" w:rsidRDefault="00000000" w:rsidRPr="00000000" w14:paraId="00000033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Previous Payment Amount for Each Month: Users provide their previous payment amounts for each of the past six months using number inputs</w:t>
      </w:r>
    </w:p>
    <w:p w:rsidR="00000000" w:rsidDel="00000000" w:rsidP="00000000" w:rsidRDefault="00000000" w:rsidRPr="00000000" w14:paraId="00000034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24.3541383743286" w:lineRule="auto"/>
        <w:ind w:left="362.0800018310547" w:right="998.20434570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564906" cy="486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906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24.3541383743286" w:lineRule="auto"/>
        <w:ind w:left="362.0800018310547" w:right="998.20434570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9809570312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432.3193359375" w:line="240" w:lineRule="auto"/>
        <w:ind w:left="13.29986572265625" w:firstLine="0"/>
        <w:jc w:val="center"/>
        <w:rPr>
          <w:rFonts w:ascii="Times" w:cs="Times" w:eastAsia="Times" w:hAnsi="Times"/>
          <w:sz w:val="36"/>
          <w:szCs w:val="36"/>
        </w:rPr>
      </w:pPr>
      <w:bookmarkStart w:colFirst="0" w:colLast="0" w:name="_pcb3btt0ff8r" w:id="6"/>
      <w:bookmarkEnd w:id="6"/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Section 4: Prediction Result</w:t>
      </w:r>
    </w:p>
    <w:p w:rsidR="00000000" w:rsidDel="00000000" w:rsidP="00000000" w:rsidRDefault="00000000" w:rsidRPr="00000000" w14:paraId="0000003A">
      <w:pPr>
        <w:widowControl w:val="0"/>
        <w:spacing w:line="224.3541383743286" w:lineRule="auto"/>
        <w:ind w:right="998.20434570312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After the user inputs all the necessary information, the app predicts whether the user will default on their credit card payment next month. The features include:</w:t>
      </w:r>
    </w:p>
    <w:p w:rsidR="00000000" w:rsidDel="00000000" w:rsidP="00000000" w:rsidRDefault="00000000" w:rsidRPr="00000000" w14:paraId="0000003C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Prediction Text: The app displays a prediction text, which changes color based on the prediction result. If the prediction is "won't be a defaulter," the text is in green. If the prediction is "will be a defaulter," the text is in red.</w:t>
      </w:r>
    </w:p>
    <w:p w:rsidR="00000000" w:rsidDel="00000000" w:rsidP="00000000" w:rsidRDefault="00000000" w:rsidRPr="00000000" w14:paraId="0000003D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Background Color: The background color of the prediction text changes dynamically based on the prediction result, enhancing the visual representation of the prediction.</w:t>
      </w:r>
    </w:p>
    <w:p w:rsidR="00000000" w:rsidDel="00000000" w:rsidP="00000000" w:rsidRDefault="00000000" w:rsidRPr="00000000" w14:paraId="0000003E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24.3541383743286" w:lineRule="auto"/>
        <w:ind w:left="362.0800018310547" w:right="998.204345703125" w:firstLine="357.919998168945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24.3541383743286" w:lineRule="auto"/>
        <w:ind w:left="362.0800018310547" w:right="998.2043457031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496050" cy="193674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71" l="1015" r="0" t="6048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36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47.7801513671875" w:top="1120.0146484375" w:left="784.0000152587891" w:right="783.077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