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3C66" w14:textId="4348DD44" w:rsidR="00BE303C" w:rsidRDefault="00000000" w:rsidP="00801BB7">
      <w:pPr>
        <w:jc w:val="center"/>
      </w:pPr>
      <w:r>
        <w:rPr>
          <w:b/>
          <w:color w:val="17365D"/>
          <w:sz w:val="48"/>
        </w:rPr>
        <w:t>RFQ, Quote Comparison and PO Follow-up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BE303C" w14:paraId="55879E10" w14:textId="77777777" w:rsidTr="00801BB7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CD8A3" w14:textId="77777777" w:rsidR="00BE303C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FDF45" w14:textId="77777777" w:rsidR="00BE303C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55627" w14:textId="77777777" w:rsidR="00BE303C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C1DA" w14:textId="77777777" w:rsidR="00BE303C" w:rsidRDefault="00000000">
            <w:r>
              <w:t>Manager / Service Owner</w:t>
            </w:r>
          </w:p>
        </w:tc>
      </w:tr>
      <w:tr w:rsidR="00BE303C" w14:paraId="14DDB94C" w14:textId="77777777" w:rsidTr="00801BB7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7ABCC" w14:textId="77777777" w:rsidR="00BE303C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67EBC" w14:textId="77777777" w:rsidR="00BE303C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8D308" w14:textId="77777777" w:rsidR="00BE303C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4A07D" w14:textId="77777777" w:rsidR="00BE303C" w:rsidRDefault="00000000">
            <w:r>
              <w:t>1.0</w:t>
            </w:r>
          </w:p>
        </w:tc>
      </w:tr>
      <w:tr w:rsidR="00BE303C" w14:paraId="5DFFFC33" w14:textId="77777777" w:rsidTr="00801BB7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E43D5" w14:textId="77777777" w:rsidR="00BE303C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D4581" w14:textId="77777777" w:rsidR="00BE303C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3AE9" w14:textId="77777777" w:rsidR="00BE303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0B658" w14:textId="77777777" w:rsidR="00BE303C" w:rsidRDefault="00000000">
            <w:r>
              <w:t>Handover Draft</w:t>
            </w:r>
          </w:p>
        </w:tc>
      </w:tr>
    </w:tbl>
    <w:p w14:paraId="262F76F1" w14:textId="77777777" w:rsidR="00BE303C" w:rsidRDefault="00000000">
      <w:pPr>
        <w:pStyle w:val="Heading1"/>
      </w:pPr>
      <w:r>
        <w:t>1. Purpose and Scope</w:t>
      </w:r>
    </w:p>
    <w:p w14:paraId="05F2B819" w14:textId="77777777" w:rsidR="00BE303C" w:rsidRDefault="00000000">
      <w:r>
        <w:t>To obtain comparable quotations, recommend the best commercial and technical option, secure approval, and track PO, delivery, invoice and payment.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BE303C" w14:paraId="327F0746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D4191" w14:textId="77777777" w:rsidR="00BE303C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93125" w14:textId="77777777" w:rsidR="00BE303C" w:rsidRDefault="00000000">
            <w:r>
              <w:t>Approved requirement for laptop, monitor, accessory, network device, warranty or service.</w:t>
            </w:r>
          </w:p>
        </w:tc>
      </w:tr>
      <w:tr w:rsidR="00BE303C" w14:paraId="1E2DA29F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6D010" w14:textId="77777777" w:rsidR="00BE303C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8C22B" w14:textId="77777777" w:rsidR="00BE303C" w:rsidRDefault="00000000">
            <w:r>
              <w:t>Approved requirement; technical specifications; quantity; delivery location/date; budget owner; vendor list; commercial criteria; procurement/finance workflow.</w:t>
            </w:r>
          </w:p>
        </w:tc>
      </w:tr>
      <w:tr w:rsidR="00BE303C" w14:paraId="79FA989D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46DAD" w14:textId="77777777" w:rsidR="00BE303C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05D5E" w14:textId="77777777" w:rsidR="00BE303C" w:rsidRDefault="00000000">
            <w:r>
              <w:t>Approved vendor selection, PO trail, delivery confirmation, invoice and payment follow-up record.</w:t>
            </w:r>
          </w:p>
        </w:tc>
      </w:tr>
      <w:tr w:rsidR="00BE303C" w14:paraId="5C5DE8B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DCB74" w14:textId="77777777" w:rsidR="00BE303C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2E3E8" w14:textId="77777777" w:rsidR="00BE303C" w:rsidRDefault="00000000">
            <w:r>
              <w:t>Use approved request, least-privilege admin role, masked evidence, and user/owner confirmation.</w:t>
            </w:r>
          </w:p>
        </w:tc>
      </w:tr>
    </w:tbl>
    <w:p w14:paraId="19B484A0" w14:textId="77777777" w:rsidR="00BE303C" w:rsidRDefault="00000000">
      <w:pPr>
        <w:pStyle w:val="Heading1"/>
      </w:pPr>
      <w:r>
        <w:t>2. Detailed Procedure</w:t>
      </w:r>
    </w:p>
    <w:p w14:paraId="3D50BC0D" w14:textId="77777777" w:rsidR="00BE303C" w:rsidRDefault="00000000">
      <w:pPr>
        <w:pStyle w:val="Heading2"/>
      </w:pPr>
      <w:r>
        <w:t>Step 1: Define requirement</w:t>
      </w:r>
    </w:p>
    <w:p w14:paraId="5D4B14F7" w14:textId="77777777" w:rsidR="00BE303C" w:rsidRDefault="00000000">
      <w:pPr>
        <w:pStyle w:val="ListBullet"/>
      </w:pPr>
      <w:r>
        <w:t>Record exact make/model or functional specification, quantity, warranty, accessories, delivery location and required date.</w:t>
      </w:r>
    </w:p>
    <w:p w14:paraId="24702432" w14:textId="77777777" w:rsidR="00BE303C" w:rsidRDefault="00000000">
      <w:pPr>
        <w:pStyle w:val="ListBullet"/>
      </w:pPr>
      <w:r>
        <w:t>Avoid vague phrases that lead to non-comparable quotes.</w:t>
      </w:r>
    </w:p>
    <w:p w14:paraId="7D294B2E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Requirement is complete and approved.</w:t>
      </w:r>
    </w:p>
    <w:p w14:paraId="34362CAE" w14:textId="77777777" w:rsidR="00BE303C" w:rsidRDefault="00000000">
      <w:pPr>
        <w:pStyle w:val="Heading2"/>
      </w:pPr>
      <w:r>
        <w:t>Step 2: Prepare and send RFQ</w:t>
      </w:r>
    </w:p>
    <w:p w14:paraId="1D5CEA8D" w14:textId="77777777" w:rsidR="00BE303C" w:rsidRDefault="00000000">
      <w:pPr>
        <w:pStyle w:val="ListBullet"/>
      </w:pPr>
      <w:r>
        <w:t>Send the same requirement to approved vendors.</w:t>
      </w:r>
    </w:p>
    <w:p w14:paraId="109EE6D0" w14:textId="77777777" w:rsidR="00BE303C" w:rsidRDefault="00000000">
      <w:pPr>
        <w:pStyle w:val="ListBullet"/>
      </w:pPr>
      <w:r>
        <w:t>Ask for unit price, total, GST, freight, warranty, stock, delivery timeline, payment terms and quote validity.</w:t>
      </w:r>
    </w:p>
    <w:p w14:paraId="3B0966E5" w14:textId="77777777" w:rsidR="00BE303C" w:rsidRDefault="00000000">
      <w:pPr>
        <w:pStyle w:val="ListBullet"/>
      </w:pPr>
      <w:r>
        <w:t>Set a response deadline.</w:t>
      </w:r>
    </w:p>
    <w:p w14:paraId="72BD34E8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Vendors receive comparable scope.</w:t>
      </w:r>
    </w:p>
    <w:p w14:paraId="5FA3A0B0" w14:textId="77777777" w:rsidR="00BE303C" w:rsidRDefault="00000000">
      <w:pPr>
        <w:pStyle w:val="Heading2"/>
      </w:pPr>
      <w:r>
        <w:t>Step 3: Check quotations</w:t>
      </w:r>
    </w:p>
    <w:p w14:paraId="23587C3F" w14:textId="77777777" w:rsidR="00BE303C" w:rsidRDefault="00000000">
      <w:pPr>
        <w:pStyle w:val="ListBullet"/>
      </w:pPr>
      <w:r>
        <w:t>Verify legal vendor name, date, quote reference, specification, quantity, tax and totals.</w:t>
      </w:r>
    </w:p>
    <w:p w14:paraId="14A33D7A" w14:textId="77777777" w:rsidR="00BE303C" w:rsidRDefault="00000000">
      <w:pPr>
        <w:pStyle w:val="ListBullet"/>
      </w:pPr>
      <w:r>
        <w:t>Clarify deviations before comparison.</w:t>
      </w:r>
    </w:p>
    <w:p w14:paraId="557A3AD3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Each quote is complete or marked with gap.</w:t>
      </w:r>
    </w:p>
    <w:p w14:paraId="4D2F91C2" w14:textId="77777777" w:rsidR="00BE303C" w:rsidRDefault="00000000">
      <w:pPr>
        <w:pStyle w:val="Heading2"/>
      </w:pPr>
      <w:r>
        <w:lastRenderedPageBreak/>
        <w:t>Step 4: Create comparison</w:t>
      </w:r>
    </w:p>
    <w:p w14:paraId="34F7A8E7" w14:textId="77777777" w:rsidR="00BE303C" w:rsidRDefault="00000000">
      <w:pPr>
        <w:pStyle w:val="ListBullet"/>
      </w:pPr>
      <w:r>
        <w:t>Compare technical match, unit/total price, GST, warranty, delivery, payment terms, validity and vendor reliability.</w:t>
      </w:r>
    </w:p>
    <w:p w14:paraId="1C176F33" w14:textId="77777777" w:rsidR="00BE303C" w:rsidRDefault="00000000">
      <w:pPr>
        <w:pStyle w:val="ListBullet"/>
      </w:pPr>
      <w:r>
        <w:t>Do not select only on lowest price if specification or delivery differs.</w:t>
      </w:r>
    </w:p>
    <w:p w14:paraId="4A11C3BB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Like-for-like comparison is ready.</w:t>
      </w:r>
    </w:p>
    <w:p w14:paraId="268EAC5C" w14:textId="77777777" w:rsidR="00BE303C" w:rsidRDefault="00000000">
      <w:pPr>
        <w:pStyle w:val="Heading2"/>
      </w:pPr>
      <w:r>
        <w:t>Step 5: Recommend and obtain approval</w:t>
      </w:r>
    </w:p>
    <w:p w14:paraId="4A770D94" w14:textId="77777777" w:rsidR="00BE303C" w:rsidRDefault="00000000">
      <w:pPr>
        <w:pStyle w:val="ListBullet"/>
      </w:pPr>
      <w:r>
        <w:t>State recommended vendor and clear reason.</w:t>
      </w:r>
    </w:p>
    <w:p w14:paraId="5450BD88" w14:textId="77777777" w:rsidR="00BE303C" w:rsidRDefault="00000000">
      <w:pPr>
        <w:pStyle w:val="ListBullet"/>
      </w:pPr>
      <w:r>
        <w:t>Attach quotations and comparison sheet; obtain budget/business approval.</w:t>
      </w:r>
    </w:p>
    <w:p w14:paraId="3883F149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Written approval is retained.</w:t>
      </w:r>
    </w:p>
    <w:p w14:paraId="38CC400E" w14:textId="77777777" w:rsidR="00BE303C" w:rsidRDefault="00000000">
      <w:pPr>
        <w:pStyle w:val="Heading2"/>
      </w:pPr>
      <w:r>
        <w:t>Step 6: Request and verify PO</w:t>
      </w:r>
    </w:p>
    <w:p w14:paraId="0EC23E51" w14:textId="77777777" w:rsidR="00BE303C" w:rsidRDefault="00000000">
      <w:pPr>
        <w:pStyle w:val="ListBullet"/>
      </w:pPr>
      <w:r>
        <w:t>Send approved details to procurement/finance for PO.</w:t>
      </w:r>
    </w:p>
    <w:p w14:paraId="4CDD6C1D" w14:textId="77777777" w:rsidR="00BE303C" w:rsidRDefault="00000000">
      <w:pPr>
        <w:pStyle w:val="ListBullet"/>
      </w:pPr>
      <w:r>
        <w:t>Before sharing, verify vendor, item, quantity, taxes, price, delivery address and payment terms.</w:t>
      </w:r>
    </w:p>
    <w:p w14:paraId="65896156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PO matches approval and quotation.</w:t>
      </w:r>
    </w:p>
    <w:p w14:paraId="6268010C" w14:textId="77777777" w:rsidR="00BE303C" w:rsidRDefault="00000000">
      <w:pPr>
        <w:pStyle w:val="Heading2"/>
      </w:pPr>
      <w:r>
        <w:t>Step 7: Share PO and track delivery</w:t>
      </w:r>
    </w:p>
    <w:p w14:paraId="4AFD1D46" w14:textId="77777777" w:rsidR="00BE303C" w:rsidRDefault="00000000">
      <w:pPr>
        <w:pStyle w:val="ListBullet"/>
      </w:pPr>
      <w:r>
        <w:t>Send PO to vendor and obtain acknowledgement/committed delivery date.</w:t>
      </w:r>
    </w:p>
    <w:p w14:paraId="6B58E031" w14:textId="77777777" w:rsidR="00BE303C" w:rsidRDefault="00000000">
      <w:pPr>
        <w:pStyle w:val="ListBullet"/>
      </w:pPr>
      <w:r>
        <w:t>Follow up before due date and report delay early.</w:t>
      </w:r>
    </w:p>
    <w:p w14:paraId="4B9DA8DE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Delivery commitment is recorded.</w:t>
      </w:r>
    </w:p>
    <w:p w14:paraId="7A642A3B" w14:textId="77777777" w:rsidR="00BE303C" w:rsidRDefault="00000000">
      <w:pPr>
        <w:pStyle w:val="Heading2"/>
      </w:pPr>
      <w:r>
        <w:t>Step 8: Receive, invoice and close</w:t>
      </w:r>
    </w:p>
    <w:p w14:paraId="6FB5149D" w14:textId="77777777" w:rsidR="00BE303C" w:rsidRDefault="00000000">
      <w:pPr>
        <w:pStyle w:val="ListBullet"/>
      </w:pPr>
      <w:r>
        <w:t>Verify delivered quantity/specification/condition.</w:t>
      </w:r>
    </w:p>
    <w:p w14:paraId="10E4BC8E" w14:textId="77777777" w:rsidR="00BE303C" w:rsidRDefault="00000000">
      <w:pPr>
        <w:pStyle w:val="ListBullet"/>
      </w:pPr>
      <w:r>
        <w:t>Coordinate invoice/GRN/payment as per terms.</w:t>
      </w:r>
    </w:p>
    <w:p w14:paraId="32224E42" w14:textId="77777777" w:rsidR="00BE303C" w:rsidRDefault="00000000">
      <w:pPr>
        <w:pStyle w:val="ListBullet"/>
      </w:pPr>
      <w:r>
        <w:t>Update procurement and asset trackers.</w:t>
      </w:r>
    </w:p>
    <w:p w14:paraId="6920F611" w14:textId="77777777" w:rsidR="00BE303C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Requirement closes with full document trail.</w:t>
      </w:r>
    </w:p>
    <w:p w14:paraId="308CDDF1" w14:textId="77777777" w:rsidR="00BE303C" w:rsidRDefault="00000000">
      <w:pPr>
        <w:pStyle w:val="Heading1"/>
      </w:pPr>
      <w:r>
        <w:t>3. Validation and Completion</w:t>
      </w:r>
    </w:p>
    <w:p w14:paraId="272B3261" w14:textId="77777777" w:rsidR="00BE303C" w:rsidRDefault="00000000">
      <w:pPr>
        <w:pStyle w:val="ListBullet"/>
      </w:pPr>
      <w:r>
        <w:t>All quotes cover the same requirement.</w:t>
      </w:r>
    </w:p>
    <w:p w14:paraId="3F38862F" w14:textId="77777777" w:rsidR="00BE303C" w:rsidRDefault="00000000">
      <w:pPr>
        <w:pStyle w:val="ListBullet"/>
      </w:pPr>
      <w:r>
        <w:t>Calculation and tax totals match vendor documents.</w:t>
      </w:r>
    </w:p>
    <w:p w14:paraId="768095D5" w14:textId="77777777" w:rsidR="00BE303C" w:rsidRDefault="00000000">
      <w:pPr>
        <w:pStyle w:val="ListBullet"/>
      </w:pPr>
      <w:r>
        <w:t>Approval and PO match selected quote.</w:t>
      </w:r>
    </w:p>
    <w:p w14:paraId="3E0107A3" w14:textId="77777777" w:rsidR="00BE303C" w:rsidRDefault="00000000">
      <w:pPr>
        <w:pStyle w:val="ListBullet"/>
      </w:pPr>
      <w:r>
        <w:t>Delivery and invoice status are updated.</w:t>
      </w:r>
    </w:p>
    <w:p w14:paraId="488ECA69" w14:textId="77777777" w:rsidR="00BE303C" w:rsidRDefault="00000000">
      <w:pPr>
        <w:pStyle w:val="Heading1"/>
      </w:pPr>
      <w:r>
        <w:t>4. Exception and Escalation</w:t>
      </w:r>
    </w:p>
    <w:p w14:paraId="28F801F3" w14:textId="77777777" w:rsidR="00BE303C" w:rsidRDefault="00000000">
      <w:pPr>
        <w:pStyle w:val="ListBullet"/>
      </w:pPr>
      <w:r>
        <w:t>Specification deviation: obtain technical approval before recommendation.</w:t>
      </w:r>
    </w:p>
    <w:p w14:paraId="4D6F9F05" w14:textId="77777777" w:rsidR="00BE303C" w:rsidRDefault="00000000">
      <w:pPr>
        <w:pStyle w:val="ListBullet"/>
      </w:pPr>
      <w:r>
        <w:t>Only one quote: document exception and approval.</w:t>
      </w:r>
    </w:p>
    <w:p w14:paraId="4E345131" w14:textId="77777777" w:rsidR="00BE303C" w:rsidRDefault="00000000">
      <w:pPr>
        <w:pStyle w:val="ListBullet"/>
      </w:pPr>
      <w:r>
        <w:t>Price/delivery change after approval: obtain revised quote and reapproval.</w:t>
      </w:r>
    </w:p>
    <w:p w14:paraId="481B9E7D" w14:textId="77777777" w:rsidR="00BE303C" w:rsidRDefault="00000000">
      <w:pPr>
        <w:pStyle w:val="ListBullet"/>
      </w:pPr>
      <w:r>
        <w:t>Damaged/incorrect delivery: do not accept silently; document and notify vendor.</w:t>
      </w:r>
    </w:p>
    <w:p w14:paraId="1960D17C" w14:textId="77777777" w:rsidR="00BE303C" w:rsidRDefault="00000000">
      <w:pPr>
        <w:pStyle w:val="Heading1"/>
      </w:pPr>
      <w:r>
        <w:t>References</w:t>
      </w:r>
    </w:p>
    <w:p w14:paraId="3251488E" w14:textId="77777777" w:rsidR="00BE303C" w:rsidRDefault="00000000">
      <w:r>
        <w:t>Note: Portal labels can change. Follow the current company policy, approved roles, and tenant-specific configuration if it differs from this general SOP.</w:t>
      </w:r>
    </w:p>
    <w:sectPr w:rsidR="00BE303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86EC" w14:textId="77777777" w:rsidR="0039533E" w:rsidRDefault="0039533E">
      <w:pPr>
        <w:spacing w:after="0" w:line="240" w:lineRule="auto"/>
      </w:pPr>
      <w:r>
        <w:separator/>
      </w:r>
    </w:p>
  </w:endnote>
  <w:endnote w:type="continuationSeparator" w:id="0">
    <w:p w14:paraId="1EE5A281" w14:textId="77777777" w:rsidR="0039533E" w:rsidRDefault="0039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7A5B" w14:textId="34C835C4" w:rsidR="00BE303C" w:rsidRDefault="00BE303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27A46" w14:textId="77777777" w:rsidR="0039533E" w:rsidRDefault="0039533E">
      <w:pPr>
        <w:spacing w:after="0" w:line="240" w:lineRule="auto"/>
      </w:pPr>
      <w:r>
        <w:separator/>
      </w:r>
    </w:p>
  </w:footnote>
  <w:footnote w:type="continuationSeparator" w:id="0">
    <w:p w14:paraId="54B7FD96" w14:textId="77777777" w:rsidR="0039533E" w:rsidRDefault="00395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CA76" w14:textId="2DBC67ED" w:rsidR="00BE303C" w:rsidRDefault="00BE303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240762">
    <w:abstractNumId w:val="8"/>
  </w:num>
  <w:num w:numId="2" w16cid:durableId="1880118943">
    <w:abstractNumId w:val="6"/>
  </w:num>
  <w:num w:numId="3" w16cid:durableId="1545679256">
    <w:abstractNumId w:val="5"/>
  </w:num>
  <w:num w:numId="4" w16cid:durableId="479616488">
    <w:abstractNumId w:val="4"/>
  </w:num>
  <w:num w:numId="5" w16cid:durableId="968167261">
    <w:abstractNumId w:val="7"/>
  </w:num>
  <w:num w:numId="6" w16cid:durableId="666905101">
    <w:abstractNumId w:val="3"/>
  </w:num>
  <w:num w:numId="7" w16cid:durableId="1136483878">
    <w:abstractNumId w:val="2"/>
  </w:num>
  <w:num w:numId="8" w16cid:durableId="109471918">
    <w:abstractNumId w:val="1"/>
  </w:num>
  <w:num w:numId="9" w16cid:durableId="183903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33E"/>
    <w:rsid w:val="003F386D"/>
    <w:rsid w:val="00801BB7"/>
    <w:rsid w:val="00AA1D8D"/>
    <w:rsid w:val="00B47730"/>
    <w:rsid w:val="00BE30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CD011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2964</Characters>
  <Application>Microsoft Office Word</Application>
  <DocSecurity>0</DocSecurity>
  <Lines>82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2026-09-16T12:23:20Z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3d21fccf-26f5-4469-913c-db84afae3ec9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