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C02B3E"/>
        </w:rPr>
        <w:t>Praman</w:t>
      </w:r>
    </w:p>
    <w:p>
      <w:pPr>
        <w:jc w:val="center"/>
      </w:pPr>
      <w:r>
        <w:rPr>
          <w:b/>
          <w:sz w:val="26"/>
        </w:rPr>
        <w:t>Breach and attack simulation for agentic payment mandates</w:t>
      </w:r>
    </w:p>
    <w:p>
      <w:pPr>
        <w:jc w:val="center"/>
      </w:pPr>
      <w:r>
        <w:t>Mastercard Innovation Challenge @ GFF 2026  ·  30 August 2026</w:t>
        <w:br/>
        <w:t>Repository: https://github.com/DnyaneshU/praman</w:t>
        <w:br/>
        <w:t>Live prototype: https://huggingface.co/spaces/DnyaneshU/praman</w:t>
      </w:r>
    </w:p>
    <w:p/>
    <w:p>
      <w:pPr>
        <w:pStyle w:val="IntenseQuote"/>
      </w:pPr>
      <w:r>
        <w:t>An AI agent holds a signed mandate to spend your money. Praman attacks that mandate, measures what a control actually stops, then lets the attacker adapt and measures it again. Every figure in this document is read out of the committed results in the repository at build time; none of it is typed by hand.</w:t>
      </w:r>
    </w:p>
    <w:p>
      <w:pPr>
        <w:pStyle w:val="Heading1"/>
      </w:pPr>
      <w:r>
        <w:t>1. The problem</w:t>
      </w:r>
    </w:p>
    <w:p>
      <w:r>
        <w:t>The industry is converging on cryptographically signed mandate chains — Google AP2, NPCI's Unified Agent Protocol, Mastercard Agent Pay — to let agents transact on a human's behalf. A user signs an Intent, a merchant issues a Cart, the agent signs a Payment.</w:t>
      </w:r>
    </w:p>
    <w:p>
      <w:r>
        <w:t>Every signature verifying does not mean the chain is sound. The attacks that matter forge nothing: they break a relationship between documents that nothing is checking. A cart that no longer serves its intent. A payment that leaves for someone who did not issue the cart. One authorisation redeemed three times at once. In each case every signature is valid and the money is gone.</w:t>
      </w:r>
    </w:p>
    <w:p>
      <w:r>
        <w:t>Breach-and-attack simulation exists for networks and endpoints — Cymulate, AttackIQ, Picus. Nobody simulates attacks against a mandate. That is the gap Praman fills, and it is why the system is built as a red team and a blue team that feed each other rather than as a detector alone.</w:t>
      </w:r>
    </w:p>
    <w:p>
      <w:pPr>
        <w:pStyle w:val="Heading1"/>
      </w:pPr>
      <w:r>
        <w:t>2. Identify — the attack surface, mapped</w:t>
      </w:r>
    </w:p>
    <w:p>
      <w:r>
        <w:t>34 attack vectors across 7 surfaces of the payment stack. 6 are built, run, and measured against a control; the rest are mapped and explicitly marked as not built. That split is deliberate. Identification is research — what could go wrong, mapped as widely as we can see. Implementation is evidence — what we have actually run. Reporting them as one number is how an attack catalogue becomes a marketing document, and a test in the repository fails the build if the corpus and the code ever disagree.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Surface</w:t>
            </w:r>
          </w:p>
        </w:tc>
        <w:tc>
          <w:tcPr>
            <w:tcW w:type="dxa" w:w="2160"/>
          </w:tcPr>
          <w:p>
            <w:r>
              <w:rPr>
                <w:b/>
              </w:rPr>
              <w:t>What it attacks</w:t>
            </w:r>
          </w:p>
        </w:tc>
        <w:tc>
          <w:tcPr>
            <w:tcW w:type="dxa" w:w="2160"/>
          </w:tcPr>
          <w:p>
            <w:r>
              <w:rPr>
                <w:b/>
              </w:rPr>
              <w:t>Mapped</w:t>
            </w:r>
          </w:p>
        </w:tc>
        <w:tc>
          <w:tcPr>
            <w:tcW w:type="dxa" w:w="2160"/>
          </w:tcPr>
          <w:p>
            <w:r>
              <w:rPr>
                <w:b/>
              </w:rPr>
              <w:t>Built</w:t>
            </w:r>
          </w:p>
        </w:tc>
      </w:tr>
      <w:tr>
        <w:tc>
          <w:tcPr>
            <w:tcW w:type="dxa" w:w="2160"/>
          </w:tcPr>
          <w:p>
            <w:r>
              <w:t>mandate-chain</w:t>
            </w:r>
          </w:p>
        </w:tc>
        <w:tc>
          <w:tcPr>
            <w:tcW w:type="dxa" w:w="2160"/>
          </w:tcPr>
          <w:p>
            <w:r>
              <w:t>The signed Intent -&gt; Cart -&gt; Payment protocol itself</w:t>
            </w:r>
          </w:p>
        </w:tc>
        <w:tc>
          <w:tcPr>
            <w:tcW w:type="dxa" w:w="2160"/>
          </w:tcPr>
          <w:p>
            <w:r>
              <w:t>8</w:t>
            </w:r>
          </w:p>
        </w:tc>
        <w:tc>
          <w:tcPr>
            <w:tcW w:type="dxa" w:w="2160"/>
          </w:tcPr>
          <w:p>
            <w:r>
              <w:t>4</w:t>
            </w:r>
          </w:p>
        </w:tc>
      </w:tr>
      <w:tr>
        <w:tc>
          <w:tcPr>
            <w:tcW w:type="dxa" w:w="2160"/>
          </w:tcPr>
          <w:p>
            <w:r>
              <w:t>upi-rail</w:t>
            </w:r>
          </w:p>
        </w:tc>
        <w:tc>
          <w:tcPr>
            <w:tcW w:type="dxa" w:w="2160"/>
          </w:tcPr>
          <w:p>
            <w:r>
              <w:t>India's rails: UPI, Autopay, AePS, BBPS, e-RUPI</w:t>
            </w:r>
          </w:p>
        </w:tc>
        <w:tc>
          <w:tcPr>
            <w:tcW w:type="dxa" w:w="2160"/>
          </w:tcPr>
          <w:p>
            <w:r>
              <w:t>7</w:t>
            </w:r>
          </w:p>
        </w:tc>
        <w:tc>
          <w:tcPr>
            <w:tcW w:type="dxa" w:w="2160"/>
          </w:tcPr>
          <w:p>
            <w:r>
              <w:t>0</w:t>
            </w:r>
          </w:p>
        </w:tc>
      </w:tr>
      <w:tr>
        <w:tc>
          <w:tcPr>
            <w:tcW w:type="dxa" w:w="2160"/>
          </w:tcPr>
          <w:p>
            <w:r>
              <w:t>card-rail</w:t>
            </w:r>
          </w:p>
        </w:tc>
        <w:tc>
          <w:tcPr>
            <w:tcW w:type="dxa" w:w="2160"/>
          </w:tcPr>
          <w:p>
            <w:r>
              <w:t>Tokenisation, 3DS, merchant-initiated transactions</w:t>
            </w:r>
          </w:p>
        </w:tc>
        <w:tc>
          <w:tcPr>
            <w:tcW w:type="dxa" w:w="2160"/>
          </w:tcPr>
          <w:p>
            <w:r>
              <w:t>3</w:t>
            </w:r>
          </w:p>
        </w:tc>
        <w:tc>
          <w:tcPr>
            <w:tcW w:type="dxa" w:w="2160"/>
          </w:tcPr>
          <w:p>
            <w:r>
              <w:t>0</w:t>
            </w:r>
          </w:p>
        </w:tc>
      </w:tr>
      <w:tr>
        <w:tc>
          <w:tcPr>
            <w:tcW w:type="dxa" w:w="2160"/>
          </w:tcPr>
          <w:p>
            <w:r>
              <w:t>agent-protocol</w:t>
            </w:r>
          </w:p>
        </w:tc>
        <w:tc>
          <w:tcPr>
            <w:tcW w:type="dxa" w:w="2160"/>
          </w:tcPr>
          <w:p>
            <w:r>
              <w:t>Agent-to-agent trust, delegation, tool supply chain</w:t>
            </w:r>
          </w:p>
        </w:tc>
        <w:tc>
          <w:tcPr>
            <w:tcW w:type="dxa" w:w="2160"/>
          </w:tcPr>
          <w:p>
            <w:r>
              <w:t>4</w:t>
            </w:r>
          </w:p>
        </w:tc>
        <w:tc>
          <w:tcPr>
            <w:tcW w:type="dxa" w:w="2160"/>
          </w:tcPr>
          <w:p>
            <w:r>
              <w:t>0</w:t>
            </w:r>
          </w:p>
        </w:tc>
      </w:tr>
      <w:tr>
        <w:tc>
          <w:tcPr>
            <w:tcW w:type="dxa" w:w="2160"/>
          </w:tcPr>
          <w:p>
            <w:r>
              <w:t>agent-judgement</w:t>
            </w:r>
          </w:p>
        </w:tc>
        <w:tc>
          <w:tcPr>
            <w:tcW w:type="dxa" w:w="2160"/>
          </w:tcPr>
          <w:p>
            <w:r>
              <w:t>Subverting what the model decides to do</w:t>
            </w:r>
          </w:p>
        </w:tc>
        <w:tc>
          <w:tcPr>
            <w:tcW w:type="dxa" w:w="2160"/>
          </w:tcPr>
          <w:p>
            <w:r>
              <w:t>6</w:t>
            </w:r>
          </w:p>
        </w:tc>
        <w:tc>
          <w:tcPr>
            <w:tcW w:type="dxa" w:w="2160"/>
          </w:tcPr>
          <w:p>
            <w:r>
              <w:t>2</w:t>
            </w:r>
          </w:p>
        </w:tc>
      </w:tr>
      <w:tr>
        <w:tc>
          <w:tcPr>
            <w:tcW w:type="dxa" w:w="2160"/>
          </w:tcPr>
          <w:p>
            <w:r>
              <w:t>social</w:t>
            </w:r>
          </w:p>
        </w:tc>
        <w:tc>
          <w:tcPr>
            <w:tcW w:type="dxa" w:w="2160"/>
          </w:tcPr>
          <w:p>
            <w:r>
              <w:t>GenAI social engineering against the human</w:t>
            </w:r>
          </w:p>
        </w:tc>
        <w:tc>
          <w:tcPr>
            <w:tcW w:type="dxa" w:w="2160"/>
          </w:tcPr>
          <w:p>
            <w:r>
              <w:t>4</w:t>
            </w:r>
          </w:p>
        </w:tc>
        <w:tc>
          <w:tcPr>
            <w:tcW w:type="dxa" w:w="2160"/>
          </w:tcPr>
          <w:p>
            <w:r>
              <w:t>0</w:t>
            </w:r>
          </w:p>
        </w:tc>
      </w:tr>
      <w:tr>
        <w:tc>
          <w:tcPr>
            <w:tcW w:type="dxa" w:w="2160"/>
          </w:tcPr>
          <w:p>
            <w:r>
              <w:t>laundering</w:t>
            </w:r>
          </w:p>
        </w:tc>
        <w:tc>
          <w:tcPr>
            <w:tcW w:type="dxa" w:w="2160"/>
          </w:tcPr>
          <w:p>
            <w:r>
              <w:t>Moving the proceeds once the payment succeeds</w:t>
            </w:r>
          </w:p>
        </w:tc>
        <w:tc>
          <w:tcPr>
            <w:tcW w:type="dxa" w:w="2160"/>
          </w:tcPr>
          <w:p>
            <w:r>
              <w:t>2</w:t>
            </w:r>
          </w:p>
        </w:tc>
        <w:tc>
          <w:tcPr>
            <w:tcW w:type="dxa" w:w="2160"/>
          </w:tcPr>
          <w:p>
            <w:r>
              <w:t>0</w:t>
            </w:r>
          </w:p>
        </w:tc>
      </w:tr>
    </w:tbl>
    <w:p/>
    <w:p>
      <w:r>
        <w:t>Root causes RC-1 to RC-5 are the structural vulnerability classes from arXiv 2607.21824, "Protocol-Level Attacks on Agentic Commerce Platforms". RC-6 (agent judgement subverted) and L-1/L-2 (the human deceived, the human coerced) are ours, and are marked as ours rather than folded in as though they were the paper's.</w:t>
      </w:r>
    </w:p>
    <w:p>
      <w:pPr>
        <w:pStyle w:val="Heading2"/>
      </w:pPr>
      <w:r>
        <w:t>The full map</w:t>
      </w:r>
    </w:p>
    <w:p>
      <w:pPr>
        <w:pStyle w:val="Heading3"/>
      </w:pPr>
      <w:r>
        <w:t>mandate-chain — The signed Intent -&gt; Cart -&gt; Payment protocol itself</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S-01</w:t>
            </w:r>
          </w:p>
        </w:tc>
        <w:tc>
          <w:tcPr>
            <w:tcW w:type="dxa" w:w="1728"/>
          </w:tcPr>
          <w:p>
            <w:r>
              <w:t>Cart substitution after intent</w:t>
            </w:r>
          </w:p>
        </w:tc>
        <w:tc>
          <w:tcPr>
            <w:tcW w:type="dxa" w:w="1728"/>
          </w:tcPr>
          <w:p>
            <w:r>
              <w:t>RC-2</w:t>
            </w:r>
          </w:p>
        </w:tc>
        <w:tc>
          <w:tcPr>
            <w:tcW w:type="dxa" w:w="1728"/>
          </w:tcPr>
          <w:p>
            <w:r>
              <w:t>inv-01</w:t>
            </w:r>
          </w:p>
        </w:tc>
        <w:tc>
          <w:tcPr>
            <w:tcW w:type="dxa" w:w="1728"/>
          </w:tcPr>
          <w:p>
            <w:r>
              <w:t>yes</w:t>
            </w:r>
          </w:p>
        </w:tc>
      </w:tr>
      <w:tr>
        <w:tc>
          <w:tcPr>
            <w:tcW w:type="dxa" w:w="1728"/>
          </w:tcPr>
          <w:p>
            <w:r>
              <w:t>S-02</w:t>
            </w:r>
          </w:p>
        </w:tc>
        <w:tc>
          <w:tcPr>
            <w:tcW w:type="dxa" w:w="1728"/>
          </w:tcPr>
          <w:p>
            <w:r>
              <w:t>Beneficiary rebinding</w:t>
            </w:r>
          </w:p>
        </w:tc>
        <w:tc>
          <w:tcPr>
            <w:tcW w:type="dxa" w:w="1728"/>
          </w:tcPr>
          <w:p>
            <w:r>
              <w:t>RC-2</w:t>
            </w:r>
          </w:p>
        </w:tc>
        <w:tc>
          <w:tcPr>
            <w:tcW w:type="dxa" w:w="1728"/>
          </w:tcPr>
          <w:p>
            <w:r>
              <w:t>inv-02</w:t>
            </w:r>
          </w:p>
        </w:tc>
        <w:tc>
          <w:tcPr>
            <w:tcW w:type="dxa" w:w="1728"/>
          </w:tcPr>
          <w:p>
            <w:r>
              <w:t>yes</w:t>
            </w:r>
          </w:p>
        </w:tc>
      </w:tr>
      <w:tr>
        <w:tc>
          <w:tcPr>
            <w:tcW w:type="dxa" w:w="1728"/>
          </w:tcPr>
          <w:p>
            <w:r>
              <w:t>S-03</w:t>
            </w:r>
          </w:p>
        </w:tc>
        <w:tc>
          <w:tcPr>
            <w:tcW w:type="dxa" w:w="1728"/>
          </w:tcPr>
          <w:p>
            <w:r>
              <w:t>Token-redemption race</w:t>
            </w:r>
          </w:p>
        </w:tc>
        <w:tc>
          <w:tcPr>
            <w:tcW w:type="dxa" w:w="1728"/>
          </w:tcPr>
          <w:p>
            <w:r>
              <w:t>RC-4</w:t>
            </w:r>
          </w:p>
        </w:tc>
        <w:tc>
          <w:tcPr>
            <w:tcW w:type="dxa" w:w="1728"/>
          </w:tcPr>
          <w:p>
            <w:r>
              <w:t>inv-04</w:t>
            </w:r>
          </w:p>
        </w:tc>
        <w:tc>
          <w:tcPr>
            <w:tcW w:type="dxa" w:w="1728"/>
          </w:tcPr>
          <w:p>
            <w:r>
              <w:t>yes</w:t>
            </w:r>
          </w:p>
        </w:tc>
      </w:tr>
      <w:tr>
        <w:tc>
          <w:tcPr>
            <w:tcW w:type="dxa" w:w="1728"/>
          </w:tcPr>
          <w:p>
            <w:r>
              <w:t>S-04</w:t>
            </w:r>
          </w:p>
        </w:tc>
        <w:tc>
          <w:tcPr>
            <w:tcW w:type="dxa" w:w="1728"/>
          </w:tcPr>
          <w:p>
            <w:r>
              <w:t>Mandate replay across domains</w:t>
            </w:r>
          </w:p>
        </w:tc>
        <w:tc>
          <w:tcPr>
            <w:tcW w:type="dxa" w:w="1728"/>
          </w:tcPr>
          <w:p>
            <w:r>
              <w:t>RC-5</w:t>
            </w:r>
          </w:p>
        </w:tc>
        <w:tc>
          <w:tcPr>
            <w:tcW w:type="dxa" w:w="1728"/>
          </w:tcPr>
          <w:p>
            <w:r>
              <w:t>inv-04</w:t>
            </w:r>
          </w:p>
        </w:tc>
        <w:tc>
          <w:tcPr>
            <w:tcW w:type="dxa" w:w="1728"/>
          </w:tcPr>
          <w:p>
            <w:r>
              <w:t>yes</w:t>
            </w:r>
          </w:p>
        </w:tc>
      </w:tr>
      <w:tr>
        <w:tc>
          <w:tcPr>
            <w:tcW w:type="dxa" w:w="1728"/>
          </w:tcPr>
          <w:p>
            <w:r>
              <w:t>S-05</w:t>
            </w:r>
          </w:p>
        </w:tc>
        <w:tc>
          <w:tcPr>
            <w:tcW w:type="dxa" w:w="1728"/>
          </w:tcPr>
          <w:p>
            <w:r>
              <w:t>Scope escalation past delegate limit</w:t>
            </w:r>
          </w:p>
        </w:tc>
        <w:tc>
          <w:tcPr>
            <w:tcW w:type="dxa" w:w="1728"/>
          </w:tcPr>
          <w:p>
            <w:r>
              <w:t>RC-5</w:t>
            </w:r>
          </w:p>
        </w:tc>
        <w:tc>
          <w:tcPr>
            <w:tcW w:type="dxa" w:w="1728"/>
          </w:tcPr>
          <w:p>
            <w:r>
              <w:t>none</w:t>
            </w:r>
          </w:p>
        </w:tc>
        <w:tc>
          <w:tcPr>
            <w:tcW w:type="dxa" w:w="1728"/>
          </w:tcPr>
          <w:p>
            <w:r>
              <w:t>—</w:t>
            </w:r>
          </w:p>
        </w:tc>
      </w:tr>
      <w:tr>
        <w:tc>
          <w:tcPr>
            <w:tcW w:type="dxa" w:w="1728"/>
          </w:tcPr>
          <w:p>
            <w:r>
              <w:t>S-06</w:t>
            </w:r>
          </w:p>
        </w:tc>
        <w:tc>
          <w:tcPr>
            <w:tcW w:type="dxa" w:w="1728"/>
          </w:tcPr>
          <w:p>
            <w:r>
              <w:t>Nonce reuse / TTL bypass</w:t>
            </w:r>
          </w:p>
        </w:tc>
        <w:tc>
          <w:tcPr>
            <w:tcW w:type="dxa" w:w="1728"/>
          </w:tcPr>
          <w:p>
            <w:r>
              <w:t>RC-3</w:t>
            </w:r>
          </w:p>
        </w:tc>
        <w:tc>
          <w:tcPr>
            <w:tcW w:type="dxa" w:w="1728"/>
          </w:tcPr>
          <w:p>
            <w:r>
              <w:t>inv-07</w:t>
            </w:r>
          </w:p>
        </w:tc>
        <w:tc>
          <w:tcPr>
            <w:tcW w:type="dxa" w:w="1728"/>
          </w:tcPr>
          <w:p>
            <w:r>
              <w:t>—</w:t>
            </w:r>
          </w:p>
        </w:tc>
      </w:tr>
      <w:tr>
        <w:tc>
          <w:tcPr>
            <w:tcW w:type="dxa" w:w="1728"/>
          </w:tcPr>
          <w:p>
            <w:r>
              <w:t>S-07</w:t>
            </w:r>
          </w:p>
        </w:tc>
        <w:tc>
          <w:tcPr>
            <w:tcW w:type="dxa" w:w="1728"/>
          </w:tcPr>
          <w:p>
            <w:r>
              <w:t>Credential leak via observable channel</w:t>
            </w:r>
          </w:p>
        </w:tc>
        <w:tc>
          <w:tcPr>
            <w:tcW w:type="dxa" w:w="1728"/>
          </w:tcPr>
          <w:p>
            <w:r>
              <w:t>RC-3</w:t>
            </w:r>
          </w:p>
        </w:tc>
        <w:tc>
          <w:tcPr>
            <w:tcW w:type="dxa" w:w="1728"/>
          </w:tcPr>
          <w:p>
            <w:r>
              <w:t>inv-04</w:t>
            </w:r>
          </w:p>
        </w:tc>
        <w:tc>
          <w:tcPr>
            <w:tcW w:type="dxa" w:w="1728"/>
          </w:tcPr>
          <w:p>
            <w:r>
              <w:t>—</w:t>
            </w:r>
          </w:p>
        </w:tc>
      </w:tr>
      <w:tr>
        <w:tc>
          <w:tcPr>
            <w:tcW w:type="dxa" w:w="1728"/>
          </w:tcPr>
          <w:p>
            <w:r>
              <w:t>X-20</w:t>
            </w:r>
          </w:p>
        </w:tc>
        <w:tc>
          <w:tcPr>
            <w:tcW w:type="dxa" w:w="1728"/>
          </w:tcPr>
          <w:p>
            <w:r>
              <w:t>Convenience-fee skim</w:t>
            </w:r>
          </w:p>
        </w:tc>
        <w:tc>
          <w:tcPr>
            <w:tcW w:type="dxa" w:w="1728"/>
          </w:tcPr>
          <w:p>
            <w:r>
              <w:t>RC-2</w:t>
            </w:r>
          </w:p>
        </w:tc>
        <w:tc>
          <w:tcPr>
            <w:tcW w:type="dxa" w:w="1728"/>
          </w:tcPr>
          <w:p>
            <w:r>
              <w:t>inv-03</w:t>
            </w:r>
          </w:p>
        </w:tc>
        <w:tc>
          <w:tcPr>
            <w:tcW w:type="dxa" w:w="1728"/>
          </w:tcPr>
          <w:p>
            <w:r>
              <w:t>—</w:t>
            </w:r>
          </w:p>
        </w:tc>
      </w:tr>
    </w:tbl>
    <w:p/>
    <w:p>
      <w:pPr>
        <w:pStyle w:val="Heading3"/>
      </w:pPr>
      <w:r>
        <w:t>upi-rail — India's rails: UPI, Autopay, AePS, BBPS, e-RUPI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I-18</w:t>
            </w:r>
          </w:p>
        </w:tc>
        <w:tc>
          <w:tcPr>
            <w:tcW w:type="dxa" w:w="1728"/>
          </w:tcPr>
          <w:p>
            <w:r>
              <w:t>Collect-request inversion</w:t>
            </w:r>
          </w:p>
        </w:tc>
        <w:tc>
          <w:tcPr>
            <w:tcW w:type="dxa" w:w="1728"/>
          </w:tcPr>
          <w:p>
            <w:r>
              <w:t>RC-5</w:t>
            </w:r>
          </w:p>
        </w:tc>
        <w:tc>
          <w:tcPr>
            <w:tcW w:type="dxa" w:w="1728"/>
          </w:tcPr>
          <w:p>
            <w:r>
              <w:t>inv-02</w:t>
            </w:r>
          </w:p>
        </w:tc>
        <w:tc>
          <w:tcPr>
            <w:tcW w:type="dxa" w:w="1728"/>
          </w:tcPr>
          <w:p>
            <w:r>
              <w:t>—</w:t>
            </w:r>
          </w:p>
        </w:tc>
      </w:tr>
      <w:tr>
        <w:tc>
          <w:tcPr>
            <w:tcW w:type="dxa" w:w="1728"/>
          </w:tcPr>
          <w:p>
            <w:r>
              <w:t>I-19</w:t>
            </w:r>
          </w:p>
        </w:tc>
        <w:tc>
          <w:tcPr>
            <w:tcW w:type="dxa" w:w="1728"/>
          </w:tcPr>
          <w:p>
            <w:r>
              <w:t>VPA homograph</w:t>
            </w:r>
          </w:p>
        </w:tc>
        <w:tc>
          <w:tcPr>
            <w:tcW w:type="dxa" w:w="1728"/>
          </w:tcPr>
          <w:p>
            <w:r>
              <w:t>RC-2</w:t>
            </w:r>
          </w:p>
        </w:tc>
        <w:tc>
          <w:tcPr>
            <w:tcW w:type="dxa" w:w="1728"/>
          </w:tcPr>
          <w:p>
            <w:r>
              <w:t>inv-02</w:t>
            </w:r>
          </w:p>
        </w:tc>
        <w:tc>
          <w:tcPr>
            <w:tcW w:type="dxa" w:w="1728"/>
          </w:tcPr>
          <w:p>
            <w:r>
              <w:t>—</w:t>
            </w:r>
          </w:p>
        </w:tc>
      </w:tr>
      <w:tr>
        <w:tc>
          <w:tcPr>
            <w:tcW w:type="dxa" w:w="1728"/>
          </w:tcPr>
          <w:p>
            <w:r>
              <w:t>I-20</w:t>
            </w:r>
          </w:p>
        </w:tc>
        <w:tc>
          <w:tcPr>
            <w:tcW w:type="dxa" w:w="1728"/>
          </w:tcPr>
          <w:p>
            <w:r>
              <w:t>Mapper poisoning</w:t>
            </w:r>
          </w:p>
        </w:tc>
        <w:tc>
          <w:tcPr>
            <w:tcW w:type="dxa" w:w="1728"/>
          </w:tcPr>
          <w:p>
            <w:r>
              <w:t>RC-1</w:t>
            </w:r>
          </w:p>
        </w:tc>
        <w:tc>
          <w:tcPr>
            <w:tcW w:type="dxa" w:w="1728"/>
          </w:tcPr>
          <w:p>
            <w:r>
              <w:t>none</w:t>
            </w:r>
          </w:p>
        </w:tc>
        <w:tc>
          <w:tcPr>
            <w:tcW w:type="dxa" w:w="1728"/>
          </w:tcPr>
          <w:p>
            <w:r>
              <w:t>—</w:t>
            </w:r>
          </w:p>
        </w:tc>
      </w:tr>
      <w:tr>
        <w:tc>
          <w:tcPr>
            <w:tcW w:type="dxa" w:w="1728"/>
          </w:tcPr>
          <w:p>
            <w:r>
              <w:t>I-21</w:t>
            </w:r>
          </w:p>
        </w:tc>
        <w:tc>
          <w:tcPr>
            <w:tcW w:type="dxa" w:w="1728"/>
          </w:tcPr>
          <w:p>
            <w:r>
              <w:t>Pre-debit notification suppression</w:t>
            </w:r>
          </w:p>
        </w:tc>
        <w:tc>
          <w:tcPr>
            <w:tcW w:type="dxa" w:w="1728"/>
          </w:tcPr>
          <w:p>
            <w:r>
              <w:t>RC-3</w:t>
            </w:r>
          </w:p>
        </w:tc>
        <w:tc>
          <w:tcPr>
            <w:tcW w:type="dxa" w:w="1728"/>
          </w:tcPr>
          <w:p>
            <w:r>
              <w:t>none</w:t>
            </w:r>
          </w:p>
        </w:tc>
        <w:tc>
          <w:tcPr>
            <w:tcW w:type="dxa" w:w="1728"/>
          </w:tcPr>
          <w:p>
            <w:r>
              <w:t>—</w:t>
            </w:r>
          </w:p>
        </w:tc>
      </w:tr>
      <w:tr>
        <w:tc>
          <w:tcPr>
            <w:tcW w:type="dxa" w:w="1728"/>
          </w:tcPr>
          <w:p>
            <w:r>
              <w:t>I-22</w:t>
            </w:r>
          </w:p>
        </w:tc>
        <w:tc>
          <w:tcPr>
            <w:tcW w:type="dxa" w:w="1728"/>
          </w:tcPr>
          <w:p>
            <w:r>
              <w:t>Low-value offline bypass</w:t>
            </w:r>
          </w:p>
        </w:tc>
        <w:tc>
          <w:tcPr>
            <w:tcW w:type="dxa" w:w="1728"/>
          </w:tcPr>
          <w:p>
            <w:r>
              <w:t>RC-4</w:t>
            </w:r>
          </w:p>
        </w:tc>
        <w:tc>
          <w:tcPr>
            <w:tcW w:type="dxa" w:w="1728"/>
          </w:tcPr>
          <w:p>
            <w:r>
              <w:t>none</w:t>
            </w:r>
          </w:p>
        </w:tc>
        <w:tc>
          <w:tcPr>
            <w:tcW w:type="dxa" w:w="1728"/>
          </w:tcPr>
          <w:p>
            <w:r>
              <w:t>—</w:t>
            </w:r>
          </w:p>
        </w:tc>
      </w:tr>
      <w:tr>
        <w:tc>
          <w:tcPr>
            <w:tcW w:type="dxa" w:w="1728"/>
          </w:tcPr>
          <w:p>
            <w:r>
              <w:t>I-23</w:t>
            </w:r>
          </w:p>
        </w:tc>
        <w:tc>
          <w:tcPr>
            <w:tcW w:type="dxa" w:w="1728"/>
          </w:tcPr>
          <w:p>
            <w:r>
              <w:t>AePS biometric replay</w:t>
            </w:r>
          </w:p>
        </w:tc>
        <w:tc>
          <w:tcPr>
            <w:tcW w:type="dxa" w:w="1728"/>
          </w:tcPr>
          <w:p>
            <w:r>
              <w:t>RC-3</w:t>
            </w:r>
          </w:p>
        </w:tc>
        <w:tc>
          <w:tcPr>
            <w:tcW w:type="dxa" w:w="1728"/>
          </w:tcPr>
          <w:p>
            <w:r>
              <w:t>none</w:t>
            </w:r>
          </w:p>
        </w:tc>
        <w:tc>
          <w:tcPr>
            <w:tcW w:type="dxa" w:w="1728"/>
          </w:tcPr>
          <w:p>
            <w:r>
              <w:t>—</w:t>
            </w:r>
          </w:p>
        </w:tc>
      </w:tr>
      <w:tr>
        <w:tc>
          <w:tcPr>
            <w:tcW w:type="dxa" w:w="1728"/>
          </w:tcPr>
          <w:p>
            <w:r>
              <w:t>I-24</w:t>
            </w:r>
          </w:p>
        </w:tc>
        <w:tc>
          <w:tcPr>
            <w:tcW w:type="dxa" w:w="1728"/>
          </w:tcPr>
          <w:p>
            <w:r>
              <w:t>BBPS biller impersonation</w:t>
            </w:r>
          </w:p>
        </w:tc>
        <w:tc>
          <w:tcPr>
            <w:tcW w:type="dxa" w:w="1728"/>
          </w:tcPr>
          <w:p>
            <w:r>
              <w:t>RC-1</w:t>
            </w:r>
          </w:p>
        </w:tc>
        <w:tc>
          <w:tcPr>
            <w:tcW w:type="dxa" w:w="1728"/>
          </w:tcPr>
          <w:p>
            <w:r>
              <w:t>tier-2</w:t>
            </w:r>
          </w:p>
        </w:tc>
        <w:tc>
          <w:tcPr>
            <w:tcW w:type="dxa" w:w="1728"/>
          </w:tcPr>
          <w:p>
            <w:r>
              <w:t>—</w:t>
            </w:r>
          </w:p>
        </w:tc>
      </w:tr>
    </w:tbl>
    <w:p/>
    <w:p>
      <w:pPr>
        <w:pStyle w:val="Heading3"/>
      </w:pPr>
      <w:r>
        <w:t>card-rail — Tokenisation, 3DS, merchant-initiated transactions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C-25</w:t>
            </w:r>
          </w:p>
        </w:tc>
        <w:tc>
          <w:tcPr>
            <w:tcW w:type="dxa" w:w="1728"/>
          </w:tcPr>
          <w:p>
            <w:r>
              <w:t>Token provisioning fraud</w:t>
            </w:r>
          </w:p>
        </w:tc>
        <w:tc>
          <w:tcPr>
            <w:tcW w:type="dxa" w:w="1728"/>
          </w:tcPr>
          <w:p>
            <w:r>
              <w:t>RC-3</w:t>
            </w:r>
          </w:p>
        </w:tc>
        <w:tc>
          <w:tcPr>
            <w:tcW w:type="dxa" w:w="1728"/>
          </w:tcPr>
          <w:p>
            <w:r>
              <w:t>none</w:t>
            </w:r>
          </w:p>
        </w:tc>
        <w:tc>
          <w:tcPr>
            <w:tcW w:type="dxa" w:w="1728"/>
          </w:tcPr>
          <w:p>
            <w:r>
              <w:t>—</w:t>
            </w:r>
          </w:p>
        </w:tc>
      </w:tr>
      <w:tr>
        <w:tc>
          <w:tcPr>
            <w:tcW w:type="dxa" w:w="1728"/>
          </w:tcPr>
          <w:p>
            <w:r>
              <w:t>C-26</w:t>
            </w:r>
          </w:p>
        </w:tc>
        <w:tc>
          <w:tcPr>
            <w:tcW w:type="dxa" w:w="1728"/>
          </w:tcPr>
          <w:p>
            <w:r>
              <w:t>MIT abuse after consent</w:t>
            </w:r>
          </w:p>
        </w:tc>
        <w:tc>
          <w:tcPr>
            <w:tcW w:type="dxa" w:w="1728"/>
          </w:tcPr>
          <w:p>
            <w:r>
              <w:t>RC-5</w:t>
            </w:r>
          </w:p>
        </w:tc>
        <w:tc>
          <w:tcPr>
            <w:tcW w:type="dxa" w:w="1728"/>
          </w:tcPr>
          <w:p>
            <w:r>
              <w:t>inv-04</w:t>
            </w:r>
          </w:p>
        </w:tc>
        <w:tc>
          <w:tcPr>
            <w:tcW w:type="dxa" w:w="1728"/>
          </w:tcPr>
          <w:p>
            <w:r>
              <w:t>—</w:t>
            </w:r>
          </w:p>
        </w:tc>
      </w:tr>
      <w:tr>
        <w:tc>
          <w:tcPr>
            <w:tcW w:type="dxa" w:w="1728"/>
          </w:tcPr>
          <w:p>
            <w:r>
              <w:t>C-27</w:t>
            </w:r>
          </w:p>
        </w:tc>
        <w:tc>
          <w:tcPr>
            <w:tcW w:type="dxa" w:w="1728"/>
          </w:tcPr>
          <w:p>
            <w:r>
              <w:t>Challenge fatigue</w:t>
            </w:r>
          </w:p>
        </w:tc>
        <w:tc>
          <w:tcPr>
            <w:tcW w:type="dxa" w:w="1728"/>
          </w:tcPr>
          <w:p>
            <w:r>
              <w:t>RC-6</w:t>
            </w:r>
          </w:p>
        </w:tc>
        <w:tc>
          <w:tcPr>
            <w:tcW w:type="dxa" w:w="1728"/>
          </w:tcPr>
          <w:p>
            <w:r>
              <w:t>none</w:t>
            </w:r>
          </w:p>
        </w:tc>
        <w:tc>
          <w:tcPr>
            <w:tcW w:type="dxa" w:w="1728"/>
          </w:tcPr>
          <w:p>
            <w:r>
              <w:t>—</w:t>
            </w:r>
          </w:p>
        </w:tc>
      </w:tr>
    </w:tbl>
    <w:p/>
    <w:p>
      <w:pPr>
        <w:pStyle w:val="Heading3"/>
      </w:pPr>
      <w:r>
        <w:t>agent-protocol — Agent-to-agent trust, delegation, tool supply chain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M-14</w:t>
            </w:r>
          </w:p>
        </w:tc>
        <w:tc>
          <w:tcPr>
            <w:tcW w:type="dxa" w:w="1728"/>
          </w:tcPr>
          <w:p>
            <w:r>
              <w:t>Tool-description injection</w:t>
            </w:r>
          </w:p>
        </w:tc>
        <w:tc>
          <w:tcPr>
            <w:tcW w:type="dxa" w:w="1728"/>
          </w:tcPr>
          <w:p>
            <w:r>
              <w:t>RC-1</w:t>
            </w:r>
          </w:p>
        </w:tc>
        <w:tc>
          <w:tcPr>
            <w:tcW w:type="dxa" w:w="1728"/>
          </w:tcPr>
          <w:p>
            <w:r>
              <w:t>none</w:t>
            </w:r>
          </w:p>
        </w:tc>
        <w:tc>
          <w:tcPr>
            <w:tcW w:type="dxa" w:w="1728"/>
          </w:tcPr>
          <w:p>
            <w:r>
              <w:t>—</w:t>
            </w:r>
          </w:p>
        </w:tc>
      </w:tr>
      <w:tr>
        <w:tc>
          <w:tcPr>
            <w:tcW w:type="dxa" w:w="1728"/>
          </w:tcPr>
          <w:p>
            <w:r>
              <w:t>P-15</w:t>
            </w:r>
          </w:p>
        </w:tc>
        <w:tc>
          <w:tcPr>
            <w:tcW w:type="dxa" w:w="1728"/>
          </w:tcPr>
          <w:p>
            <w:r>
              <w:t>Agent impersonation</w:t>
            </w:r>
          </w:p>
        </w:tc>
        <w:tc>
          <w:tcPr>
            <w:tcW w:type="dxa" w:w="1728"/>
          </w:tcPr>
          <w:p>
            <w:r>
              <w:t>RC-2</w:t>
            </w:r>
          </w:p>
        </w:tc>
        <w:tc>
          <w:tcPr>
            <w:tcW w:type="dxa" w:w="1728"/>
          </w:tcPr>
          <w:p>
            <w:r>
              <w:t>none</w:t>
            </w:r>
          </w:p>
        </w:tc>
        <w:tc>
          <w:tcPr>
            <w:tcW w:type="dxa" w:w="1728"/>
          </w:tcPr>
          <w:p>
            <w:r>
              <w:t>—</w:t>
            </w:r>
          </w:p>
        </w:tc>
      </w:tr>
      <w:tr>
        <w:tc>
          <w:tcPr>
            <w:tcW w:type="dxa" w:w="1728"/>
          </w:tcPr>
          <w:p>
            <w:r>
              <w:t>P-16</w:t>
            </w:r>
          </w:p>
        </w:tc>
        <w:tc>
          <w:tcPr>
            <w:tcW w:type="dxa" w:w="1728"/>
          </w:tcPr>
          <w:p>
            <w:r>
              <w:t>Sub-delegation chaining</w:t>
            </w:r>
          </w:p>
        </w:tc>
        <w:tc>
          <w:tcPr>
            <w:tcW w:type="dxa" w:w="1728"/>
          </w:tcPr>
          <w:p>
            <w:r>
              <w:t>RC-5</w:t>
            </w:r>
          </w:p>
        </w:tc>
        <w:tc>
          <w:tcPr>
            <w:tcW w:type="dxa" w:w="1728"/>
          </w:tcPr>
          <w:p>
            <w:r>
              <w:t>none</w:t>
            </w:r>
          </w:p>
        </w:tc>
        <w:tc>
          <w:tcPr>
            <w:tcW w:type="dxa" w:w="1728"/>
          </w:tcPr>
          <w:p>
            <w:r>
              <w:t>—</w:t>
            </w:r>
          </w:p>
        </w:tc>
      </w:tr>
      <w:tr>
        <w:tc>
          <w:tcPr>
            <w:tcW w:type="dxa" w:w="1728"/>
          </w:tcPr>
          <w:p>
            <w:r>
              <w:t>P-17</w:t>
            </w:r>
          </w:p>
        </w:tc>
        <w:tc>
          <w:tcPr>
            <w:tcW w:type="dxa" w:w="1728"/>
          </w:tcPr>
          <w:p>
            <w:r>
              <w:t>Cross-agent mandate confusion</w:t>
            </w:r>
          </w:p>
        </w:tc>
        <w:tc>
          <w:tcPr>
            <w:tcW w:type="dxa" w:w="1728"/>
          </w:tcPr>
          <w:p>
            <w:r>
              <w:t>RC-2</w:t>
            </w:r>
          </w:p>
        </w:tc>
        <w:tc>
          <w:tcPr>
            <w:tcW w:type="dxa" w:w="1728"/>
          </w:tcPr>
          <w:p>
            <w:r>
              <w:t>inv-01</w:t>
            </w:r>
          </w:p>
        </w:tc>
        <w:tc>
          <w:tcPr>
            <w:tcW w:type="dxa" w:w="1728"/>
          </w:tcPr>
          <w:p>
            <w:r>
              <w:t>—</w:t>
            </w:r>
          </w:p>
        </w:tc>
      </w:tr>
    </w:tbl>
    <w:p/>
    <w:p>
      <w:pPr>
        <w:pStyle w:val="Heading3"/>
      </w:pPr>
      <w:r>
        <w:t>agent-judgement — Subverting what the model decides to 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M-08</w:t>
            </w:r>
          </w:p>
        </w:tc>
        <w:tc>
          <w:tcPr>
            <w:tcW w:type="dxa" w:w="1728"/>
          </w:tcPr>
          <w:p>
            <w:r>
              <w:t>Branded whisper</w:t>
            </w:r>
          </w:p>
        </w:tc>
        <w:tc>
          <w:tcPr>
            <w:tcW w:type="dxa" w:w="1728"/>
          </w:tcPr>
          <w:p>
            <w:r>
              <w:t>RC-6</w:t>
            </w:r>
          </w:p>
        </w:tc>
        <w:tc>
          <w:tcPr>
            <w:tcW w:type="dxa" w:w="1728"/>
          </w:tcPr>
          <w:p>
            <w:r>
              <w:t>inv-01</w:t>
            </w:r>
          </w:p>
        </w:tc>
        <w:tc>
          <w:tcPr>
            <w:tcW w:type="dxa" w:w="1728"/>
          </w:tcPr>
          <w:p>
            <w:r>
              <w:t>yes</w:t>
            </w:r>
          </w:p>
        </w:tc>
      </w:tr>
      <w:tr>
        <w:tc>
          <w:tcPr>
            <w:tcW w:type="dxa" w:w="1728"/>
          </w:tcPr>
          <w:p>
            <w:r>
              <w:t>M-09</w:t>
            </w:r>
          </w:p>
        </w:tc>
        <w:tc>
          <w:tcPr>
            <w:tcW w:type="dxa" w:w="1728"/>
          </w:tcPr>
          <w:p>
            <w:r>
              <w:t>Invisible line-item injection</w:t>
            </w:r>
          </w:p>
        </w:tc>
        <w:tc>
          <w:tcPr>
            <w:tcW w:type="dxa" w:w="1728"/>
          </w:tcPr>
          <w:p>
            <w:r>
              <w:t>RC-6</w:t>
            </w:r>
          </w:p>
        </w:tc>
        <w:tc>
          <w:tcPr>
            <w:tcW w:type="dxa" w:w="1728"/>
          </w:tcPr>
          <w:p>
            <w:r>
              <w:t>inv-06</w:t>
            </w:r>
          </w:p>
        </w:tc>
        <w:tc>
          <w:tcPr>
            <w:tcW w:type="dxa" w:w="1728"/>
          </w:tcPr>
          <w:p>
            <w:r>
              <w:t>yes</w:t>
            </w:r>
          </w:p>
        </w:tc>
      </w:tr>
      <w:tr>
        <w:tc>
          <w:tcPr>
            <w:tcW w:type="dxa" w:w="1728"/>
          </w:tcPr>
          <w:p>
            <w:r>
              <w:t>M-10</w:t>
            </w:r>
          </w:p>
        </w:tc>
        <w:tc>
          <w:tcPr>
            <w:tcW w:type="dxa" w:w="1728"/>
          </w:tcPr>
          <w:p>
            <w:r>
              <w:t>Prompt-playback mismatch</w:t>
            </w:r>
          </w:p>
        </w:tc>
        <w:tc>
          <w:tcPr>
            <w:tcW w:type="dxa" w:w="1728"/>
          </w:tcPr>
          <w:p>
            <w:r>
              <w:t>RC-6</w:t>
            </w:r>
          </w:p>
        </w:tc>
        <w:tc>
          <w:tcPr>
            <w:tcW w:type="dxa" w:w="1728"/>
          </w:tcPr>
          <w:p>
            <w:r>
              <w:t>tier-3</w:t>
            </w:r>
          </w:p>
        </w:tc>
        <w:tc>
          <w:tcPr>
            <w:tcW w:type="dxa" w:w="1728"/>
          </w:tcPr>
          <w:p>
            <w:r>
              <w:t>—</w:t>
            </w:r>
          </w:p>
        </w:tc>
      </w:tr>
      <w:tr>
        <w:tc>
          <w:tcPr>
            <w:tcW w:type="dxa" w:w="1728"/>
          </w:tcPr>
          <w:p>
            <w:r>
              <w:t>M-11</w:t>
            </w:r>
          </w:p>
        </w:tc>
        <w:tc>
          <w:tcPr>
            <w:tcW w:type="dxa" w:w="1728"/>
          </w:tcPr>
          <w:p>
            <w:r>
              <w:t>Refund-path hijack</w:t>
            </w:r>
          </w:p>
        </w:tc>
        <w:tc>
          <w:tcPr>
            <w:tcW w:type="dxa" w:w="1728"/>
          </w:tcPr>
          <w:p>
            <w:r>
              <w:t>RC-6</w:t>
            </w:r>
          </w:p>
        </w:tc>
        <w:tc>
          <w:tcPr>
            <w:tcW w:type="dxa" w:w="1728"/>
          </w:tcPr>
          <w:p>
            <w:r>
              <w:t>tier-3</w:t>
            </w:r>
          </w:p>
        </w:tc>
        <w:tc>
          <w:tcPr>
            <w:tcW w:type="dxa" w:w="1728"/>
          </w:tcPr>
          <w:p>
            <w:r>
              <w:t>—</w:t>
            </w:r>
          </w:p>
        </w:tc>
      </w:tr>
      <w:tr>
        <w:tc>
          <w:tcPr>
            <w:tcW w:type="dxa" w:w="1728"/>
          </w:tcPr>
          <w:p>
            <w:r>
              <w:t>M-12</w:t>
            </w:r>
          </w:p>
        </w:tc>
        <w:tc>
          <w:tcPr>
            <w:tcW w:type="dxa" w:w="1728"/>
          </w:tcPr>
          <w:p>
            <w:r>
              <w:t>Registry / catalog poisoning</w:t>
            </w:r>
          </w:p>
        </w:tc>
        <w:tc>
          <w:tcPr>
            <w:tcW w:type="dxa" w:w="1728"/>
          </w:tcPr>
          <w:p>
            <w:r>
              <w:t>RC-1</w:t>
            </w:r>
          </w:p>
        </w:tc>
        <w:tc>
          <w:tcPr>
            <w:tcW w:type="dxa" w:w="1728"/>
          </w:tcPr>
          <w:p>
            <w:r>
              <w:t>tier-2</w:t>
            </w:r>
          </w:p>
        </w:tc>
        <w:tc>
          <w:tcPr>
            <w:tcW w:type="dxa" w:w="1728"/>
          </w:tcPr>
          <w:p>
            <w:r>
              <w:t>—</w:t>
            </w:r>
          </w:p>
        </w:tc>
      </w:tr>
      <w:tr>
        <w:tc>
          <w:tcPr>
            <w:tcW w:type="dxa" w:w="1728"/>
          </w:tcPr>
          <w:p>
            <w:r>
              <w:t>M-13</w:t>
            </w:r>
          </w:p>
        </w:tc>
        <w:tc>
          <w:tcPr>
            <w:tcW w:type="dxa" w:w="1728"/>
          </w:tcPr>
          <w:p>
            <w:r>
              <w:t>Memory poisoning across sessions</w:t>
            </w:r>
          </w:p>
        </w:tc>
        <w:tc>
          <w:tcPr>
            <w:tcW w:type="dxa" w:w="1728"/>
          </w:tcPr>
          <w:p>
            <w:r>
              <w:t>RC-1</w:t>
            </w:r>
          </w:p>
        </w:tc>
        <w:tc>
          <w:tcPr>
            <w:tcW w:type="dxa" w:w="1728"/>
          </w:tcPr>
          <w:p>
            <w:r>
              <w:t>none</w:t>
            </w:r>
          </w:p>
        </w:tc>
        <w:tc>
          <w:tcPr>
            <w:tcW w:type="dxa" w:w="1728"/>
          </w:tcPr>
          <w:p>
            <w:r>
              <w:t>—</w:t>
            </w:r>
          </w:p>
        </w:tc>
      </w:tr>
    </w:tbl>
    <w:p/>
    <w:p>
      <w:pPr>
        <w:pStyle w:val="Heading3"/>
      </w:pPr>
      <w:r>
        <w:t>social — GenAI social engineering against the human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L-28</w:t>
            </w:r>
          </w:p>
        </w:tc>
        <w:tc>
          <w:tcPr>
            <w:tcW w:type="dxa" w:w="1728"/>
          </w:tcPr>
          <w:p>
            <w:r>
              <w:t>Voice-clone mandate authorisation</w:t>
            </w:r>
          </w:p>
        </w:tc>
        <w:tc>
          <w:tcPr>
            <w:tcW w:type="dxa" w:w="1728"/>
          </w:tcPr>
          <w:p>
            <w:r>
              <w:t>L-1</w:t>
            </w:r>
          </w:p>
        </w:tc>
        <w:tc>
          <w:tcPr>
            <w:tcW w:type="dxa" w:w="1728"/>
          </w:tcPr>
          <w:p>
            <w:r>
              <w:t>none</w:t>
            </w:r>
          </w:p>
        </w:tc>
        <w:tc>
          <w:tcPr>
            <w:tcW w:type="dxa" w:w="1728"/>
          </w:tcPr>
          <w:p>
            <w:r>
              <w:t>—</w:t>
            </w:r>
          </w:p>
        </w:tc>
      </w:tr>
      <w:tr>
        <w:tc>
          <w:tcPr>
            <w:tcW w:type="dxa" w:w="1728"/>
          </w:tcPr>
          <w:p>
            <w:r>
              <w:t>L-29</w:t>
            </w:r>
          </w:p>
        </w:tc>
        <w:tc>
          <w:tcPr>
            <w:tcW w:type="dxa" w:w="1728"/>
          </w:tcPr>
          <w:p>
            <w:r>
              <w:t>Synthetic merchant onboarding</w:t>
            </w:r>
          </w:p>
        </w:tc>
        <w:tc>
          <w:tcPr>
            <w:tcW w:type="dxa" w:w="1728"/>
          </w:tcPr>
          <w:p>
            <w:r>
              <w:t>RC-1</w:t>
            </w:r>
          </w:p>
        </w:tc>
        <w:tc>
          <w:tcPr>
            <w:tcW w:type="dxa" w:w="1728"/>
          </w:tcPr>
          <w:p>
            <w:r>
              <w:t>tier-2</w:t>
            </w:r>
          </w:p>
        </w:tc>
        <w:tc>
          <w:tcPr>
            <w:tcW w:type="dxa" w:w="1728"/>
          </w:tcPr>
          <w:p>
            <w:r>
              <w:t>—</w:t>
            </w:r>
          </w:p>
        </w:tc>
      </w:tr>
      <w:tr>
        <w:tc>
          <w:tcPr>
            <w:tcW w:type="dxa" w:w="1728"/>
          </w:tcPr>
          <w:p>
            <w:r>
              <w:t>L-30</w:t>
            </w:r>
          </w:p>
        </w:tc>
        <w:tc>
          <w:tcPr>
            <w:tcW w:type="dxa" w:w="1728"/>
          </w:tcPr>
          <w:p>
            <w:r>
              <w:t>Conversational ceiling escalation</w:t>
            </w:r>
          </w:p>
        </w:tc>
        <w:tc>
          <w:tcPr>
            <w:tcW w:type="dxa" w:w="1728"/>
          </w:tcPr>
          <w:p>
            <w:r>
              <w:t>RC-6</w:t>
            </w:r>
          </w:p>
        </w:tc>
        <w:tc>
          <w:tcPr>
            <w:tcW w:type="dxa" w:w="1728"/>
          </w:tcPr>
          <w:p>
            <w:r>
              <w:t>none</w:t>
            </w:r>
          </w:p>
        </w:tc>
        <w:tc>
          <w:tcPr>
            <w:tcW w:type="dxa" w:w="1728"/>
          </w:tcPr>
          <w:p>
            <w:r>
              <w:t>—</w:t>
            </w:r>
          </w:p>
        </w:tc>
      </w:tr>
      <w:tr>
        <w:tc>
          <w:tcPr>
            <w:tcW w:type="dxa" w:w="1728"/>
          </w:tcPr>
          <w:p>
            <w:r>
              <w:t>I-31</w:t>
            </w:r>
          </w:p>
        </w:tc>
        <w:tc>
          <w:tcPr>
            <w:tcW w:type="dxa" w:w="1728"/>
          </w:tcPr>
          <w:p>
            <w:r>
              <w:t>Coerced-principal intent</w:t>
            </w:r>
          </w:p>
        </w:tc>
        <w:tc>
          <w:tcPr>
            <w:tcW w:type="dxa" w:w="1728"/>
          </w:tcPr>
          <w:p>
            <w:r>
              <w:t>L-2</w:t>
            </w:r>
          </w:p>
        </w:tc>
        <w:tc>
          <w:tcPr>
            <w:tcW w:type="dxa" w:w="1728"/>
          </w:tcPr>
          <w:p>
            <w:r>
              <w:t>none</w:t>
            </w:r>
          </w:p>
        </w:tc>
        <w:tc>
          <w:tcPr>
            <w:tcW w:type="dxa" w:w="1728"/>
          </w:tcPr>
          <w:p>
            <w:r>
              <w:t>—</w:t>
            </w:r>
          </w:p>
        </w:tc>
      </w:tr>
    </w:tbl>
    <w:p/>
    <w:p>
      <w:pPr>
        <w:pStyle w:val="Heading3"/>
      </w:pPr>
      <w:r>
        <w:t>laundering — Moving the proceeds once the payment succeeds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D-32</w:t>
            </w:r>
          </w:p>
        </w:tc>
        <w:tc>
          <w:tcPr>
            <w:tcW w:type="dxa" w:w="1728"/>
          </w:tcPr>
          <w:p>
            <w:r>
              <w:t>Mule-network fan-out</w:t>
            </w:r>
          </w:p>
        </w:tc>
        <w:tc>
          <w:tcPr>
            <w:tcW w:type="dxa" w:w="1728"/>
          </w:tcPr>
          <w:p>
            <w:r>
              <w:t>RC-5</w:t>
            </w:r>
          </w:p>
        </w:tc>
        <w:tc>
          <w:tcPr>
            <w:tcW w:type="dxa" w:w="1728"/>
          </w:tcPr>
          <w:p>
            <w:r>
              <w:t>none</w:t>
            </w:r>
          </w:p>
        </w:tc>
        <w:tc>
          <w:tcPr>
            <w:tcW w:type="dxa" w:w="1728"/>
          </w:tcPr>
          <w:p>
            <w:r>
              <w:t>—</w:t>
            </w:r>
          </w:p>
        </w:tc>
      </w:tr>
      <w:tr>
        <w:tc>
          <w:tcPr>
            <w:tcW w:type="dxa" w:w="1728"/>
          </w:tcPr>
          <w:p>
            <w:r>
              <w:t>D-33</w:t>
            </w:r>
          </w:p>
        </w:tc>
        <w:tc>
          <w:tcPr>
            <w:tcW w:type="dxa" w:w="1728"/>
          </w:tcPr>
          <w:p>
            <w:r>
              <w:t>Structuring under review thresholds</w:t>
            </w:r>
          </w:p>
        </w:tc>
        <w:tc>
          <w:tcPr>
            <w:tcW w:type="dxa" w:w="1728"/>
          </w:tcPr>
          <w:p>
            <w:r>
              <w:t>RC-4</w:t>
            </w:r>
          </w:p>
        </w:tc>
        <w:tc>
          <w:tcPr>
            <w:tcW w:type="dxa" w:w="1728"/>
          </w:tcPr>
          <w:p>
            <w:r>
              <w:t>none</w:t>
            </w:r>
          </w:p>
        </w:tc>
        <w:tc>
          <w:tcPr>
            <w:tcW w:type="dxa" w:w="1728"/>
          </w:tcPr>
          <w:p>
            <w:r>
              <w:t>—</w:t>
            </w:r>
          </w:p>
        </w:tc>
      </w:tr>
    </w:tbl>
    <w:p/>
    <w:p>
      <w:r>
        <w:t>Three independent entries — S-05 (scope escalation), I-22 (low-value offline bypass) and D-33 (structuring under review thresholds) — fail for want of the same missing control: cumulative accounting across mandates against a delegated cap. Three attack surfaces converging on one gap is the clearest signal in the map for what to build next, and finding that is what a map is for.</w:t>
      </w:r>
    </w:p>
    <w:p>
      <w:pPr>
        <w:pStyle w:val="Heading1"/>
      </w:pPr>
      <w:r>
        <w:t>3. Generate — the range, and the search</w:t>
      </w:r>
    </w:p>
    <w:p>
      <w:pPr>
        <w:pStyle w:val="Heading2"/>
      </w:pPr>
      <w:r>
        <w:t>Fidelity</w:t>
      </w:r>
    </w:p>
    <w:p>
      <w:pPr>
        <w:pStyle w:val="ListBullet"/>
      </w:pPr>
      <w:r>
        <w:t>Mandates are signed with real ECDSA P-256 over a canonical serialisation, not mocked. An attack re-signs only with keys the attacker legitimately holds — its own merchant, or one whose key it has compromised — never the user's. An attack that forged the user's signature would be testing our signature check, which already works.</w:t>
      </w:r>
    </w:p>
    <w:p>
      <w:pPr>
        <w:pStyle w:val="ListBullet"/>
      </w:pPr>
      <w:r>
        <w:t>Money is Decimal paise. Floats are rejected rather than coerced, because a rounding error in a fraud harness is a number nobody can trust.</w:t>
      </w:r>
    </w:p>
    <w:p>
      <w:pPr>
        <w:pStyle w:val="ListBullet"/>
      </w:pPr>
      <w:r>
        <w:t>The ledger is SQLite with real transactions, and it refuses unmediated settlement. Harm is a balance delta on an account the attacker controls — no model, scorer or heuristic decides whether an attack succeeded.</w:t>
      </w:r>
    </w:p>
    <w:p>
      <w:pPr>
        <w:pStyle w:val="ListBullet"/>
      </w:pPr>
      <w:r>
        <w:t>The merchant population is built so that no single feature separates honest from attacker-controlled. It includes a mule merchant (new, unrated, unsigned listings) and a compromised one (established, well rated, signed) that out-scores two honest merchants on every feature extracted.</w:t>
      </w:r>
    </w:p>
    <w:p>
      <w:pPr>
        <w:pStyle w:val="ListBullet"/>
      </w:pPr>
      <w:r>
        <w:t>Two rail profiles: UPI Autopay, and NPCI UAP with a delegated cap where the agent is granted less than its principal holds.</w:t>
      </w:r>
    </w:p>
    <w:p>
      <w:pPr>
        <w:pStyle w:val="ListBullet"/>
      </w:pPr>
      <w:r>
        <w:t>Everything is seeded. The same seed reproduces every result field on any machine; timestamps and latencies are measurements of the run rather than results from it and are excluded by name. CI re-derives the committed numbers on every push.</w:t>
      </w:r>
    </w:p>
    <w:p>
      <w:pPr>
        <w:pStyle w:val="Heading2"/>
      </w:pPr>
      <w:r>
        <w:t>The search — attacks nobody wrote</w:t>
      </w:r>
    </w:p>
    <w:p>
      <w:r>
        <w:t>A fixed corpus is a checklist, and checklists already exist. Every variant the control refuses is handed the name of the rule that refused it — the same thing a real attacker learns from a rejection message — and a deterministic mutation search proposes variants aimed at that rule. Winners are kept, dead ends retired, and the next round faces the same control with better attacks.</w:t>
      </w:r>
    </w:p>
    <w:p>
      <w:r>
        <w:t>The search is a pure function of (variant, rule), and ties break on lineage, so the whole thing replays identically from a seed on someone else's laptop. Its dead ends are reported too: the alias strategy generates lookalike beneficiary handles and fails every time, because the comparison is exact rather than fuzzy.</w:t>
      </w:r>
    </w:p>
    <w:p>
      <w:pPr>
        <w:pStyle w:val="Heading1"/>
      </w:pPr>
      <w:r>
        <w:t>4. Defend — three tiers, and what they actually catch</w:t>
      </w:r>
    </w:p>
    <w:p>
      <w:r>
        <w:t>The control runs out of band, as a reference monitor between the agent and the ledger, and the ledger refuses anything unmediated — so there is no path around it. The identical harness runs with no control at all, which is what makes the baseline comparable.</w:t>
      </w:r>
    </w:p>
    <w:p>
      <w:pPr>
        <w:pStyle w:val="ListBullet"/>
      </w:pPr>
      <w:r>
        <w:t>Tier 1 — seven deterministic invariants over the chain. Arithmetic, no model, 3.5 ms per authorisation. It takes the entire model-independent structural class off the table and goes first because it is free.</w:t>
      </w:r>
    </w:p>
    <w:p>
      <w:pPr>
        <w:pStyle w:val="ListBullet"/>
      </w:pPr>
      <w:r>
        <w:t>Tier 2 — a gradient-boosted model fitted on what Tier 1 allowed through. Red's survivors are Blue's training set; that is the closed loop.</w:t>
      </w:r>
    </w:p>
    <w:p>
      <w:pPr>
        <w:pStyle w:val="ListBullet"/>
      </w:pPr>
      <w:r>
        <w:t>Tier 3 — semantic divergence, and the only tier that escalates rather than blocks. Its first version scored a 100% prevention rate and a 0% benign pass rate: it was escalating everything. Only checking honest traffic in the same breath caught it.</w:t>
      </w:r>
    </w:p>
    <w:p>
      <w:pPr>
        <w:pStyle w:val="Heading2"/>
      </w:pPr>
      <w:r>
        <w:t>Detection efficacy</w:t>
      </w:r>
    </w:p>
    <w:p>
      <w:r>
        <w:t>Attacks are the positive class; honest traffic is the negative class. A flag is the control naming a rule or escalating for review. Refusals and harness errors are excluded from every rate, because they describe the victim model or our own harness rather than the control.</w:t>
      </w:r>
    </w:p>
    <w:p>
      <w:pPr>
        <w:pStyle w:val="Heading3"/>
      </w:pPr>
      <w:r>
        <w:t>UPI Autopay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Control</w:t>
            </w:r>
          </w:p>
        </w:tc>
        <w:tc>
          <w:tcPr>
            <w:tcW w:type="dxa" w:w="1234"/>
          </w:tcPr>
          <w:p>
            <w:r>
              <w:rPr>
                <w:b/>
              </w:rPr>
              <w:t>ASR</w:t>
            </w:r>
          </w:p>
        </w:tc>
        <w:tc>
          <w:tcPr>
            <w:tcW w:type="dxa" w:w="1234"/>
          </w:tcPr>
          <w:p>
            <w:r>
              <w:rPr>
                <w:b/>
              </w:rPr>
              <w:t>Moved</w:t>
            </w:r>
          </w:p>
        </w:tc>
        <w:tc>
          <w:tcPr>
            <w:tcW w:type="dxa" w:w="1234"/>
          </w:tcPr>
          <w:p>
            <w:r>
              <w:rPr>
                <w:b/>
              </w:rPr>
              <w:t>Benign pass</w:t>
            </w:r>
          </w:p>
        </w:tc>
        <w:tc>
          <w:tcPr>
            <w:tcW w:type="dxa" w:w="1234"/>
          </w:tcPr>
          <w:p>
            <w:r>
              <w:rPr>
                <w:b/>
              </w:rPr>
              <w:t>Precision</w:t>
            </w:r>
          </w:p>
        </w:tc>
        <w:tc>
          <w:tcPr>
            <w:tcW w:type="dxa" w:w="1234"/>
          </w:tcPr>
          <w:p>
            <w:r>
              <w:rPr>
                <w:b/>
              </w:rPr>
              <w:t>Recall</w:t>
            </w:r>
          </w:p>
        </w:tc>
        <w:tc>
          <w:tcPr>
            <w:tcW w:type="dxa" w:w="1234"/>
          </w:tcPr>
          <w:p>
            <w:r>
              <w:rPr>
                <w:b/>
              </w:rPr>
              <w:t>F1</w:t>
            </w:r>
          </w:p>
        </w:tc>
      </w:tr>
      <w:tr>
        <w:tc>
          <w:tcPr>
            <w:tcW w:type="dxa" w:w="1234"/>
          </w:tcPr>
          <w:p>
            <w:r>
              <w:t>undefended</w:t>
            </w:r>
          </w:p>
        </w:tc>
        <w:tc>
          <w:tcPr>
            <w:tcW w:type="dxa" w:w="1234"/>
          </w:tcPr>
          <w:p>
            <w:r>
              <w:t>100.0%</w:t>
            </w:r>
          </w:p>
        </w:tc>
        <w:tc>
          <w:tcPr>
            <w:tcW w:type="dxa" w:w="1234"/>
          </w:tcPr>
          <w:p>
            <w:r>
              <w:t>₹59,356.00</w:t>
            </w:r>
          </w:p>
        </w:tc>
        <w:tc>
          <w:tcPr>
            <w:tcW w:type="dxa" w:w="1234"/>
          </w:tcPr>
          <w:p>
            <w:r>
              <w:t>100%</w:t>
            </w:r>
          </w:p>
        </w:tc>
        <w:tc>
          <w:tcPr>
            <w:tcW w:type="dxa" w:w="1234"/>
          </w:tcPr>
          <w:p>
            <w:r>
              <w:t>0.000</w:t>
            </w:r>
          </w:p>
        </w:tc>
        <w:tc>
          <w:tcPr>
            <w:tcW w:type="dxa" w:w="1234"/>
          </w:tcPr>
          <w:p>
            <w:r>
              <w:t>0.000</w:t>
            </w:r>
          </w:p>
        </w:tc>
        <w:tc>
          <w:tcPr>
            <w:tcW w:type="dxa" w:w="1234"/>
          </w:tcPr>
          <w:p>
            <w:r>
              <w:t>0.000</w:t>
            </w:r>
          </w:p>
        </w:tc>
      </w:tr>
      <w:tr>
        <w:tc>
          <w:tcPr>
            <w:tcW w:type="dxa" w:w="1234"/>
          </w:tcPr>
          <w:p>
            <w:r>
              <w:t>Tier 1</w:t>
            </w:r>
          </w:p>
        </w:tc>
        <w:tc>
          <w:tcPr>
            <w:tcW w:type="dxa" w:w="1234"/>
          </w:tcPr>
          <w:p>
            <w:r>
              <w:t>16.7%</w:t>
            </w:r>
          </w:p>
        </w:tc>
        <w:tc>
          <w:tcPr>
            <w:tcW w:type="dxa" w:w="1234"/>
          </w:tcPr>
          <w:p>
            <w:r>
              <w:t>₹3,996.00</w:t>
            </w:r>
          </w:p>
        </w:tc>
        <w:tc>
          <w:tcPr>
            <w:tcW w:type="dxa" w:w="1234"/>
          </w:tcPr>
          <w:p>
            <w:r>
              <w:t>100%</w:t>
            </w:r>
          </w:p>
        </w:tc>
        <w:tc>
          <w:tcPr>
            <w:tcW w:type="dxa" w:w="1234"/>
          </w:tcPr>
          <w:p>
            <w:r>
              <w:t>1.000</w:t>
            </w:r>
          </w:p>
        </w:tc>
        <w:tc>
          <w:tcPr>
            <w:tcW w:type="dxa" w:w="1234"/>
          </w:tcPr>
          <w:p>
            <w:r>
              <w:t>1.000</w:t>
            </w:r>
          </w:p>
        </w:tc>
        <w:tc>
          <w:tcPr>
            <w:tcW w:type="dxa" w:w="1234"/>
          </w:tcPr>
          <w:p>
            <w:r>
              <w:t>1.000</w:t>
            </w:r>
          </w:p>
        </w:tc>
      </w:tr>
      <w:tr>
        <w:tc>
          <w:tcPr>
            <w:tcW w:type="dxa" w:w="1234"/>
          </w:tcPr>
          <w:p>
            <w:r>
              <w:t>Tier 1+2+3</w:t>
            </w:r>
          </w:p>
        </w:tc>
        <w:tc>
          <w:tcPr>
            <w:tcW w:type="dxa" w:w="1234"/>
          </w:tcPr>
          <w:p>
            <w:r>
              <w:t>0.0%</w:t>
            </w:r>
          </w:p>
        </w:tc>
        <w:tc>
          <w:tcPr>
            <w:tcW w:type="dxa" w:w="1234"/>
          </w:tcPr>
          <w:p>
            <w:r>
              <w:t>₹0.00</w:t>
            </w:r>
          </w:p>
        </w:tc>
        <w:tc>
          <w:tcPr>
            <w:tcW w:type="dxa" w:w="1234"/>
          </w:tcPr>
          <w:p>
            <w:r>
              <w:t>100%</w:t>
            </w:r>
          </w:p>
        </w:tc>
        <w:tc>
          <w:tcPr>
            <w:tcW w:type="dxa" w:w="1234"/>
          </w:tcPr>
          <w:p>
            <w:r>
              <w:t>1.000</w:t>
            </w:r>
          </w:p>
        </w:tc>
        <w:tc>
          <w:tcPr>
            <w:tcW w:type="dxa" w:w="1234"/>
          </w:tcPr>
          <w:p>
            <w:r>
              <w:t>1.000</w:t>
            </w:r>
          </w:p>
        </w:tc>
        <w:tc>
          <w:tcPr>
            <w:tcW w:type="dxa" w:w="1234"/>
          </w:tcPr>
          <w:p>
            <w:r>
              <w:t>1.000</w:t>
            </w:r>
          </w:p>
        </w:tc>
      </w:tr>
      <w:tr>
        <w:tc>
          <w:tcPr>
            <w:tcW w:type="dxa" w:w="1234"/>
          </w:tcPr>
          <w:p>
            <w:r>
              <w:t>Tier 1 · adaptive</w:t>
            </w:r>
          </w:p>
        </w:tc>
        <w:tc>
          <w:tcPr>
            <w:tcW w:type="dxa" w:w="1234"/>
          </w:tcPr>
          <w:p>
            <w:r>
              <w:t>41.2%</w:t>
            </w:r>
          </w:p>
        </w:tc>
        <w:tc>
          <w:tcPr>
            <w:tcW w:type="dxa" w:w="1234"/>
          </w:tcPr>
          <w:p>
            <w:r>
              <w:t>₹22,259.00</w:t>
            </w:r>
          </w:p>
        </w:tc>
        <w:tc>
          <w:tcPr>
            <w:tcW w:type="dxa" w:w="1234"/>
          </w:tcPr>
          <w:p>
            <w:r>
              <w:t>100%</w:t>
            </w:r>
          </w:p>
        </w:tc>
        <w:tc>
          <w:tcPr>
            <w:tcW w:type="dxa" w:w="1234"/>
          </w:tcPr>
          <w:p>
            <w:r>
              <w:t>1.000</w:t>
            </w:r>
          </w:p>
        </w:tc>
        <w:tc>
          <w:tcPr>
            <w:tcW w:type="dxa" w:w="1234"/>
          </w:tcPr>
          <w:p>
            <w:r>
              <w:t>0.529</w:t>
            </w:r>
          </w:p>
        </w:tc>
        <w:tc>
          <w:tcPr>
            <w:tcW w:type="dxa" w:w="1234"/>
          </w:tcPr>
          <w:p>
            <w:r>
              <w:t>0.692</w:t>
            </w:r>
          </w:p>
        </w:tc>
      </w:tr>
    </w:tbl>
    <w:p/>
    <w:p>
      <w:pPr>
        <w:pStyle w:val="Heading3"/>
      </w:pPr>
      <w:r>
        <w:t>NPCI UAP</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Control</w:t>
            </w:r>
          </w:p>
        </w:tc>
        <w:tc>
          <w:tcPr>
            <w:tcW w:type="dxa" w:w="1234"/>
          </w:tcPr>
          <w:p>
            <w:r>
              <w:rPr>
                <w:b/>
              </w:rPr>
              <w:t>ASR</w:t>
            </w:r>
          </w:p>
        </w:tc>
        <w:tc>
          <w:tcPr>
            <w:tcW w:type="dxa" w:w="1234"/>
          </w:tcPr>
          <w:p>
            <w:r>
              <w:rPr>
                <w:b/>
              </w:rPr>
              <w:t>Moved</w:t>
            </w:r>
          </w:p>
        </w:tc>
        <w:tc>
          <w:tcPr>
            <w:tcW w:type="dxa" w:w="1234"/>
          </w:tcPr>
          <w:p>
            <w:r>
              <w:rPr>
                <w:b/>
              </w:rPr>
              <w:t>Benign pass</w:t>
            </w:r>
          </w:p>
        </w:tc>
        <w:tc>
          <w:tcPr>
            <w:tcW w:type="dxa" w:w="1234"/>
          </w:tcPr>
          <w:p>
            <w:r>
              <w:rPr>
                <w:b/>
              </w:rPr>
              <w:t>Precision</w:t>
            </w:r>
          </w:p>
        </w:tc>
        <w:tc>
          <w:tcPr>
            <w:tcW w:type="dxa" w:w="1234"/>
          </w:tcPr>
          <w:p>
            <w:r>
              <w:rPr>
                <w:b/>
              </w:rPr>
              <w:t>Recall</w:t>
            </w:r>
          </w:p>
        </w:tc>
        <w:tc>
          <w:tcPr>
            <w:tcW w:type="dxa" w:w="1234"/>
          </w:tcPr>
          <w:p>
            <w:r>
              <w:rPr>
                <w:b/>
              </w:rPr>
              <w:t>F1</w:t>
            </w:r>
          </w:p>
        </w:tc>
      </w:tr>
      <w:tr>
        <w:tc>
          <w:tcPr>
            <w:tcW w:type="dxa" w:w="1234"/>
          </w:tcPr>
          <w:p>
            <w:r>
              <w:t>undefended</w:t>
            </w:r>
          </w:p>
        </w:tc>
        <w:tc>
          <w:tcPr>
            <w:tcW w:type="dxa" w:w="1234"/>
          </w:tcPr>
          <w:p>
            <w:r>
              <w:t>100.0%</w:t>
            </w:r>
          </w:p>
        </w:tc>
        <w:tc>
          <w:tcPr>
            <w:tcW w:type="dxa" w:w="1234"/>
          </w:tcPr>
          <w:p>
            <w:r>
              <w:t>₹55,576.00</w:t>
            </w:r>
          </w:p>
        </w:tc>
        <w:tc>
          <w:tcPr>
            <w:tcW w:type="dxa" w:w="1234"/>
          </w:tcPr>
          <w:p>
            <w:r>
              <w:t>100%</w:t>
            </w:r>
          </w:p>
        </w:tc>
        <w:tc>
          <w:tcPr>
            <w:tcW w:type="dxa" w:w="1234"/>
          </w:tcPr>
          <w:p>
            <w:r>
              <w:t>0.000</w:t>
            </w:r>
          </w:p>
        </w:tc>
        <w:tc>
          <w:tcPr>
            <w:tcW w:type="dxa" w:w="1234"/>
          </w:tcPr>
          <w:p>
            <w:r>
              <w:t>0.000</w:t>
            </w:r>
          </w:p>
        </w:tc>
        <w:tc>
          <w:tcPr>
            <w:tcW w:type="dxa" w:w="1234"/>
          </w:tcPr>
          <w:p>
            <w:r>
              <w:t>0.000</w:t>
            </w:r>
          </w:p>
        </w:tc>
      </w:tr>
      <w:tr>
        <w:tc>
          <w:tcPr>
            <w:tcW w:type="dxa" w:w="1234"/>
          </w:tcPr>
          <w:p>
            <w:r>
              <w:t>Tier 1</w:t>
            </w:r>
          </w:p>
        </w:tc>
        <w:tc>
          <w:tcPr>
            <w:tcW w:type="dxa" w:w="1234"/>
          </w:tcPr>
          <w:p>
            <w:r>
              <w:t>16.7%</w:t>
            </w:r>
          </w:p>
        </w:tc>
        <w:tc>
          <w:tcPr>
            <w:tcW w:type="dxa" w:w="1234"/>
          </w:tcPr>
          <w:p>
            <w:r>
              <w:t>₹3,996.00</w:t>
            </w:r>
          </w:p>
        </w:tc>
        <w:tc>
          <w:tcPr>
            <w:tcW w:type="dxa" w:w="1234"/>
          </w:tcPr>
          <w:p>
            <w:r>
              <w:t>100%</w:t>
            </w:r>
          </w:p>
        </w:tc>
        <w:tc>
          <w:tcPr>
            <w:tcW w:type="dxa" w:w="1234"/>
          </w:tcPr>
          <w:p>
            <w:r>
              <w:t>1.000</w:t>
            </w:r>
          </w:p>
        </w:tc>
        <w:tc>
          <w:tcPr>
            <w:tcW w:type="dxa" w:w="1234"/>
          </w:tcPr>
          <w:p>
            <w:r>
              <w:t>1.000</w:t>
            </w:r>
          </w:p>
        </w:tc>
        <w:tc>
          <w:tcPr>
            <w:tcW w:type="dxa" w:w="1234"/>
          </w:tcPr>
          <w:p>
            <w:r>
              <w:t>1.000</w:t>
            </w:r>
          </w:p>
        </w:tc>
      </w:tr>
      <w:tr>
        <w:tc>
          <w:tcPr>
            <w:tcW w:type="dxa" w:w="1234"/>
          </w:tcPr>
          <w:p>
            <w:r>
              <w:t>Tier 1+2+3</w:t>
            </w:r>
          </w:p>
        </w:tc>
        <w:tc>
          <w:tcPr>
            <w:tcW w:type="dxa" w:w="1234"/>
          </w:tcPr>
          <w:p>
            <w:r>
              <w:t>0.0%</w:t>
            </w:r>
          </w:p>
        </w:tc>
        <w:tc>
          <w:tcPr>
            <w:tcW w:type="dxa" w:w="1234"/>
          </w:tcPr>
          <w:p>
            <w:r>
              <w:t>₹0.00</w:t>
            </w:r>
          </w:p>
        </w:tc>
        <w:tc>
          <w:tcPr>
            <w:tcW w:type="dxa" w:w="1234"/>
          </w:tcPr>
          <w:p>
            <w:r>
              <w:t>100%</w:t>
            </w:r>
          </w:p>
        </w:tc>
        <w:tc>
          <w:tcPr>
            <w:tcW w:type="dxa" w:w="1234"/>
          </w:tcPr>
          <w:p>
            <w:r>
              <w:t>1.000</w:t>
            </w:r>
          </w:p>
        </w:tc>
        <w:tc>
          <w:tcPr>
            <w:tcW w:type="dxa" w:w="1234"/>
          </w:tcPr>
          <w:p>
            <w:r>
              <w:t>1.000</w:t>
            </w:r>
          </w:p>
        </w:tc>
        <w:tc>
          <w:tcPr>
            <w:tcW w:type="dxa" w:w="1234"/>
          </w:tcPr>
          <w:p>
            <w:r>
              <w:t>1.000</w:t>
            </w:r>
          </w:p>
        </w:tc>
      </w:tr>
      <w:tr>
        <w:tc>
          <w:tcPr>
            <w:tcW w:type="dxa" w:w="1234"/>
          </w:tcPr>
          <w:p>
            <w:r>
              <w:t>Tier 1 · adaptive</w:t>
            </w:r>
          </w:p>
        </w:tc>
        <w:tc>
          <w:tcPr>
            <w:tcW w:type="dxa" w:w="1234"/>
          </w:tcPr>
          <w:p>
            <w:r>
              <w:t>35.3%</w:t>
            </w:r>
          </w:p>
        </w:tc>
        <w:tc>
          <w:tcPr>
            <w:tcW w:type="dxa" w:w="1234"/>
          </w:tcPr>
          <w:p>
            <w:r>
              <w:t>₹12,599.00</w:t>
            </w:r>
          </w:p>
        </w:tc>
        <w:tc>
          <w:tcPr>
            <w:tcW w:type="dxa" w:w="1234"/>
          </w:tcPr>
          <w:p>
            <w:r>
              <w:t>100%</w:t>
            </w:r>
          </w:p>
        </w:tc>
        <w:tc>
          <w:tcPr>
            <w:tcW w:type="dxa" w:w="1234"/>
          </w:tcPr>
          <w:p>
            <w:r>
              <w:t>1.000</w:t>
            </w:r>
          </w:p>
        </w:tc>
        <w:tc>
          <w:tcPr>
            <w:tcW w:type="dxa" w:w="1234"/>
          </w:tcPr>
          <w:p>
            <w:r>
              <w:t>0.588</w:t>
            </w:r>
          </w:p>
        </w:tc>
        <w:tc>
          <w:tcPr>
            <w:tcW w:type="dxa" w:w="1234"/>
          </w:tcPr>
          <w:p>
            <w:r>
              <w:t>0.741</w:t>
            </w:r>
          </w:p>
        </w:tc>
      </w:tr>
    </w:tbl>
    <w:p/>
    <w:p>
      <w:pPr>
        <w:pStyle w:val="Heading2"/>
      </w:pPr>
      <w:r>
        <w:t>Detection is not prevention</w:t>
      </w:r>
    </w:p>
    <w:p>
      <w:r>
        <w:t>Tier 1 flags every attack in the documented corpus — precision 1.000, recall 1.000, F1 1.000, zero false positives — and ₹3,996.00 still reaches the attacker. S-03 fires three concurrent redemptions at one authorisation; the control refuses two and the third settles. Every one of those episodes is a true positive by decision and a success by ledger.</w:t>
      </w:r>
    </w:p>
    <w:p>
      <w:r>
        <w:t>A submission reporting only F1 would show a perfect classifier over a system losing money. One reporting only attack success would hide that the control saw every attack coming. Both are printed side by side, always, because in live payments a flag that arrives after settlement is a chargeback, not a defense.</w:t>
      </w:r>
    </w:p>
    <w:p>
      <w:pPr>
        <w:pStyle w:val="Heading2"/>
      </w:pPr>
      <w:r>
        <w:t>What adaptation does</w:t>
      </w:r>
    </w:p>
    <w:p>
      <w:pPr>
        <w:pStyle w:val="ListBullet"/>
      </w:pPr>
      <w:r>
        <w:t>UPI Autopay: attack success rises from 16.7% to 66.7% — a delta of +50.0 points — and the control is first broken in round 1. Recall falls from 1.000 in round 0 to 0.000 in round 2: the variants the search finds are not caught late, they are not caught at all.</w:t>
      </w:r>
    </w:p>
    <w:p>
      <w:pPr>
        <w:pStyle w:val="ListBullet"/>
      </w:pPr>
      <w:r>
        <w:t>NPCI UAP: attack success rises from 16.7% to 50.0% — a delta of +33.3 points — and the control is first broken in round 1. Recall falls from 1.000 in round 0 to 0.000 in round 2: the variants the search finds are not caught late, they are not caught at all.</w:t>
      </w:r>
    </w:p>
    <w:p>
      <w:r>
        <w:t>That gap is the finding. Every comparable tool reports the round-0 number and stops. A control that holds against a documented attack list and folds in one round against an attacker that reads its rejection messages has not been tested.</w:t>
      </w:r>
    </w:p>
    <w:p>
      <w:pPr>
        <w:pStyle w:val="Heading2"/>
      </w:pPr>
      <w:r>
        <w:t>Where the learned tier stops</w:t>
      </w:r>
    </w:p>
    <w:p>
      <w:r>
        <w:t>Tier 2 catches 52 of 52 in-sample with zero false positives in 72, and 0% against either held-out merchant it was not trained on. AUC on the campaigns it judges is 0.917. That is reported rather than hidden: a learned tier generalises to variants of what it has seen, not to techniques nobody has run yet, which is precisely why Tier 1 goes first and why the headline result does not rest on a model.</w:t>
      </w:r>
    </w:p>
    <w:p>
      <w:pPr>
        <w:pStyle w:val="Heading1"/>
      </w:pPr>
      <w:r>
        <w:t>5. The victim model is a variable, not a constant</w:t>
      </w:r>
    </w:p>
    <w:p>
      <w:r>
        <w:t>Susceptibility to semantic attack depends on which model is shopping, so every episode records the model that ran it. Running the corpus against three locally served open models plus the scripted baseline gives our own measurement rather than a cited 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Victim model</w:t>
            </w:r>
          </w:p>
        </w:tc>
        <w:tc>
          <w:tcPr>
            <w:tcW w:type="dxa" w:w="2880"/>
          </w:tcPr>
          <w:p>
            <w:r>
              <w:rPr>
                <w:b/>
              </w:rPr>
              <w:t>M-08 branded whisper</w:t>
            </w:r>
          </w:p>
        </w:tc>
        <w:tc>
          <w:tcPr>
            <w:tcW w:type="dxa" w:w="2880"/>
          </w:tcPr>
          <w:p>
            <w:r>
              <w:rPr>
                <w:b/>
              </w:rPr>
              <w:t>Every structural attack</w:t>
            </w:r>
          </w:p>
        </w:tc>
      </w:tr>
      <w:tr>
        <w:tc>
          <w:tcPr>
            <w:tcW w:type="dxa" w:w="2880"/>
          </w:tcPr>
          <w:p>
            <w:r>
              <w:t>scripted baseline</w:t>
            </w:r>
          </w:p>
        </w:tc>
        <w:tc>
          <w:tcPr>
            <w:tcW w:type="dxa" w:w="2880"/>
          </w:tcPr>
          <w:p>
            <w:r>
              <w:t>100%</w:t>
            </w:r>
          </w:p>
        </w:tc>
        <w:tc>
          <w:tcPr>
            <w:tcW w:type="dxa" w:w="2880"/>
          </w:tcPr>
          <w:p>
            <w:r>
              <w:t>100%</w:t>
            </w:r>
          </w:p>
        </w:tc>
      </w:tr>
      <w:tr>
        <w:tc>
          <w:tcPr>
            <w:tcW w:type="dxa" w:w="2880"/>
          </w:tcPr>
          <w:p>
            <w:r>
              <w:t>qwen2.5:1.5b</w:t>
            </w:r>
          </w:p>
        </w:tc>
        <w:tc>
          <w:tcPr>
            <w:tcW w:type="dxa" w:w="2880"/>
          </w:tcPr>
          <w:p>
            <w:r>
              <w:t>0%</w:t>
            </w:r>
          </w:p>
        </w:tc>
        <w:tc>
          <w:tcPr>
            <w:tcW w:type="dxa" w:w="2880"/>
          </w:tcPr>
          <w:p>
            <w:r>
              <w:t>100%</w:t>
            </w:r>
          </w:p>
        </w:tc>
      </w:tr>
      <w:tr>
        <w:tc>
          <w:tcPr>
            <w:tcW w:type="dxa" w:w="2880"/>
          </w:tcPr>
          <w:p>
            <w:r>
              <w:t>llama3.2:3b</w:t>
            </w:r>
          </w:p>
        </w:tc>
        <w:tc>
          <w:tcPr>
            <w:tcW w:type="dxa" w:w="2880"/>
          </w:tcPr>
          <w:p>
            <w:r>
              <w:t>0%</w:t>
            </w:r>
          </w:p>
        </w:tc>
        <w:tc>
          <w:tcPr>
            <w:tcW w:type="dxa" w:w="2880"/>
          </w:tcPr>
          <w:p>
            <w:r>
              <w:t>100%</w:t>
            </w:r>
          </w:p>
        </w:tc>
      </w:tr>
      <w:tr>
        <w:tc>
          <w:tcPr>
            <w:tcW w:type="dxa" w:w="2880"/>
          </w:tcPr>
          <w:p>
            <w:r>
              <w:t>mistral:latest</w:t>
            </w:r>
          </w:p>
        </w:tc>
        <w:tc>
          <w:tcPr>
            <w:tcW w:type="dxa" w:w="2880"/>
          </w:tcPr>
          <w:p>
            <w:r>
              <w:t>100%</w:t>
            </w:r>
          </w:p>
        </w:tc>
        <w:tc>
          <w:tcPr>
            <w:tcW w:type="dxa" w:w="2880"/>
          </w:tcPr>
          <w:p>
            <w:r>
              <w:t>100%</w:t>
            </w:r>
          </w:p>
        </w:tc>
      </w:tr>
    </w:tbl>
    <w:p/>
    <w:p>
      <w:r>
        <w:t>Structural attacks succeed against every model at the same rate — they break arithmetic, and arithmetic has no opinion about which model is shopping. M-08 is the only attack whose success depends on the model. Choosing a better model moves the semantic column and leaves the structural one untouched, which is the case for fixing this at the control layer rather than hoping for a safer agent.</w:t>
      </w:r>
    </w:p>
    <w:p>
      <w:pPr>
        <w:pStyle w:val="Heading1"/>
      </w:pPr>
      <w:r>
        <w:t>6. Real-world feasibility in live payments</w:t>
      </w:r>
    </w:p>
    <w:p>
      <w:pPr>
        <w:pStyle w:val="ListBullet"/>
      </w:pPr>
      <w:r>
        <w:t>Tier 1 costs 3.5 ms per authorisation, of which the arithmetic is roughly 0.02 ms — the rest is signature verification and one freshness datastore write. That is inside the budget of a real authorisation path, and it needs no model, no GPU and no network call.</w:t>
      </w:r>
    </w:p>
    <w:p>
      <w:pPr>
        <w:pStyle w:val="ListBullet"/>
      </w:pPr>
      <w:r>
        <w:t>The control is an out-of-band reference monitor, not a library the agent calls. It can be deployed by a PSP, an issuer or a rail operator without the agent vendor's cooperation — which matters, because the agent vendor is not the party carrying the loss.</w:t>
      </w:r>
    </w:p>
    <w:p>
      <w:pPr>
        <w:pStyle w:val="ListBullet"/>
      </w:pPr>
      <w:r>
        <w:t>Every block names the rule it enforced with observed and expected values. A control that cannot say why it refused is unusable in a regulated environment, and this is asserted by a test rather than claimed.</w:t>
      </w:r>
    </w:p>
    <w:p>
      <w:pPr>
        <w:pStyle w:val="ListBullet"/>
      </w:pPr>
      <w:r>
        <w:t>Benign pass rate is 100% across every committed campaign. A control that refuses honest traffic will be switched off in production whatever its recall, so the false-positive rate is printed beside every headline number.</w:t>
      </w:r>
    </w:p>
    <w:p>
      <w:pPr>
        <w:pStyle w:val="ListBullet"/>
      </w:pPr>
      <w:r>
        <w:t>Rail profiles are pluggable. UPI Autopay and NPCI UAP are implemented and produce genuinely different campaigns; adding a rail is a profile, not a rewrite.</w:t>
      </w:r>
    </w:p>
    <w:p>
      <w:pPr>
        <w:pStyle w:val="ListBullet"/>
      </w:pPr>
      <w:r>
        <w:t>The deployed prototype has no server, no credential and no database. Everything a judge sees is a committed file they can diff against a local re-run.</w:t>
      </w:r>
    </w:p>
    <w:p>
      <w:pPr>
        <w:pStyle w:val="Heading2"/>
      </w:pPr>
      <w:r>
        <w:t>Honest limits</w:t>
      </w:r>
    </w:p>
    <w:p>
      <w:r>
        <w:t>I-31, coerced-principal intent, is deliberately unbuildable at the mandate layer. The mandate is authentic, the human signed it under duress, every cryptographic check passes and the money is gone, because the fraud is upstream of the mandate. It is documented and marked as never implemented, because naming the limit of the cryptographic approach the industry is betting on is more useful than pretending not to have one.</w:t>
      </w:r>
    </w:p>
    <w:p>
      <w:r>
        <w:t>28 of the 34 mapped vectors are not built. Each says why in its note, and those notes are where the range's own boundaries are recorded rather than hidden.</w:t>
      </w:r>
    </w:p>
    <w:p>
      <w:pPr>
        <w:pStyle w:val="Heading1"/>
      </w:pPr>
      <w:r>
        <w:t>7. Reproduce every number in this document</w:t>
      </w:r>
    </w:p>
    <w:p>
      <w:r>
        <w:t>Python 3.12 and nothing else. No Node, no npm, no build step, no API key.</w:t>
      </w:r>
    </w:p>
    <w:p>
      <w:pPr>
        <w:pStyle w:val="ListBullet"/>
      </w:pPr>
      <w:r>
        <w:t>pip install -e ".[dev]"   —   install</w:t>
      </w:r>
    </w:p>
    <w:p>
      <w:pPr>
        <w:pStyle w:val="ListBullet"/>
      </w:pPr>
      <w:r>
        <w:t>python -m praman corpus   —   the attack map above</w:t>
      </w:r>
    </w:p>
    <w:p>
      <w:pPr>
        <w:pStyle w:val="ListBullet"/>
      </w:pPr>
      <w:r>
        <w:t>python -m praman matrix   —   regenerate every campaign</w:t>
      </w:r>
    </w:p>
    <w:p>
      <w:pPr>
        <w:pStyle w:val="ListBullet"/>
      </w:pPr>
      <w:r>
        <w:t>python -m praman detect   —   precision, recall, F1, AUC</w:t>
      </w:r>
    </w:p>
    <w:p>
      <w:pPr>
        <w:pStyle w:val="ListBullet"/>
      </w:pPr>
      <w:r>
        <w:t>python -m praman adapt   —   the static-versus-adaptive gap</w:t>
      </w:r>
    </w:p>
    <w:p>
      <w:pPr>
        <w:pStyle w:val="ListBullet"/>
      </w:pPr>
      <w:r>
        <w:t>python -m praman models   —   attack success by victim model (needs Ollama)</w:t>
      </w:r>
    </w:p>
    <w:p>
      <w:pPr>
        <w:pStyle w:val="ListBullet"/>
      </w:pPr>
      <w:r>
        <w:t>python -m praman serve   —   the arena, locally</w:t>
      </w:r>
    </w:p>
    <w:p>
      <w:pPr>
        <w:pStyle w:val="ListBullet"/>
      </w:pPr>
      <w:r>
        <w:t>python -m praman test   —   the full suite</w:t>
      </w:r>
    </w:p>
    <w:p>
      <w:r>
        <w:t>A teammate adds a test case by writing one YAML file and running `python -m praman run &lt;file&gt;`; the campaign appears in the arena with no code change and no redeploy.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