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E3A8A"/>
          <w:sz w:val="52"/>
        </w:rPr>
        <w:t>MediLocker</w:t>
      </w:r>
    </w:p>
    <w:p>
      <w:pPr>
        <w:spacing w:before="0" w:after="280"/>
      </w:pPr>
      <w:r>
        <w:rPr>
          <w:rFonts w:ascii="Segoe UI" w:hAnsi="Segoe UI"/>
          <w:b/>
          <w:color w:val="2563EB"/>
          <w:sz w:val="26"/>
        </w:rPr>
        <w:t>Role-Wise &amp; Page-Wise Feature Map — Every Screen, Every Feature</w:t>
        <w:br/>
      </w:r>
      <w:r>
        <w:rPr>
          <w:rFonts w:ascii="Segoe UI" w:hAnsi="Segoe UI"/>
          <w:i/>
          <w:color w:val="64748B"/>
          <w:sz w:val="20"/>
        </w:rPr>
        <w:t>Comprehensive UI/UX Functional Map, Role Taxonomy, Interactive Elements &amp; Backend API Triggers</w:t>
      </w:r>
    </w:p>
    <w:p>
      <w:pPr>
        <w:pStyle w:val="Heading1"/>
      </w:pPr>
      <w:r>
        <w:rPr>
          <w:rFonts w:ascii="Segoe UI" w:hAnsi="Segoe UI"/>
          <w:b/>
          <w:color w:val="1E3A8A"/>
          <w:sz w:val="32"/>
        </w:rPr>
        <w:t>1. Public &amp; Authentication Screens</w:t>
      </w:r>
    </w:p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1.1: Landing &amp; Universal Authentication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/login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Public / All User Roles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Provide universal zero-trust authentication, identifier resolution, and multi-factor authentication (MFA).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Hero Navigation Bar: Features, DPDP Act &amp; ABDM compliance overview, and role onboarding CTA buttons.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Unified Login Form: Accepts Email, Phone Number, or Masked Vault Number (ML-2026-XXXX) with real-time field validation.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Anti-Brute Force Protection: Progressive delays, captcha after 3 invalid attempts, and lockout at 5 failed attempts.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Multi-Factor Authentication (MFA) Dialog: Mandatory 6-digit TOTP / SMS OTP prompt with auto-advancing inputs and 60-second resend timer.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Role Routing Engine: Reads authenticated JWT role claim and routes automatically to designated role portal.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[POST /api/v1/auth/login], </w:t>
      </w:r>
      <w:r>
        <w:rPr>
          <w:rFonts w:ascii="Consolas" w:hAnsi="Consolas"/>
          <w:color w:val="0F172A"/>
          <w:sz w:val="16"/>
        </w:rPr>
        <w:t>[POST /api/v1/auth/verify-mfa]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1.2: Patient Registration &amp; Aadhaar KYC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/register/patient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Public / Prospective Patients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Register new patients, execute privacy-preserving Aadhaar KYC, and provision lifelong digital vaults (FR01, FR06).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Aadhaar Number Input: 12-digit input with client-side Verhoeff checksum. Raw Aadhaar is never stored; only salted SHA-256 hash is saved.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UIDAI DigiLocker OTP Trigger: Initiates OTP verification flow via ABDM sandbox gateway.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Demographics Form: First Name, Last Name, Date of Birth (calendar picker), Gender, Blood Group, and encrypted Address fields.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Emergency Contact Setup: Name, phone, and relationship dropdown with default Break-Glass emergency sharing preference checkbox.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Security &amp; MFA Setup: Email/Phone verification and mandatory TOTP authenticator QR code generation.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Automated Vault Provisioning: Creates lifelong digital vault account with unique masked number (ML-2026-XXXX).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[POST /api/v1/auth/patient/send-aadhaar-otp], </w:t>
      </w:r>
      <w:r>
        <w:rPr>
          <w:rFonts w:ascii="Consolas" w:hAnsi="Consolas"/>
          <w:color w:val="0F172A"/>
          <w:sz w:val="16"/>
        </w:rPr>
        <w:t>[POST /api/v1/auth/patient/register]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1.3: Doctor Registration &amp; Asymmetric Keypair Generator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/register/doctor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Public / Medical Practitioners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Collect Medical Registration Numbers (MRN), state medical councils, hospital affiliations, and generate RSA-2048 signing keys (FR02, FR16).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Clinical Credentials Intake: First Name, Last Name, MRN, State Medical Council dropdown, Specialization, and Qualifications.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Hospital Affiliation Selector: Searchable dropdown linked to verified clinical establishments.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Identity Proof Document Upload: Secure dropzone for Council Registration Certificate and Government Photo ID.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Browser PKI Keypair Generation: Generates RSA-2048 / ECDSA keypair in-browser. Private key is downloaded to local secure keystore; public key PEM and SHA-256 fingerprint are registered on server.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Pending Verification Status Screen: Shows waiting room banner pending verification by hospital and platform administrators.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[POST /api/v1/auth/doctor/register], </w:t>
      </w:r>
      <w:r>
        <w:rPr>
          <w:rFonts w:ascii="Consolas" w:hAnsi="Consolas"/>
          <w:color w:val="0F172A"/>
          <w:sz w:val="16"/>
        </w:rPr>
        <w:t>[POST /api/v1/auth/doctor/upload-credentials]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1.4: Hospital Registration &amp; Clinical Establishment Onboarding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/register/hospital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Public / Hospital Management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Register healthcare institutions under the Clinical Establishment Act (FR03).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Institution Profile: Hospital Name, CEA Registration ID, Hospital Type (Multi-specialty, Clinic, Lab), Email, Phone, and Address.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Hospital Administrator Profile: Designation, official email, and credentials of appointed administrator.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License Document Dropzone: Upload official establishment licenses for administrative validation.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/api/v1/auth/hospital/register]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1.5: Public Prescription &amp; Document Authenticity Verifier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/verify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Public / Pharmacies &amp; Third Parties (No Login Required)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Verify cryptographic RSA-2048 doctor signatures on prescriptions and SHA-256 blockchain tamper status (FR14, FR16).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Tab 1 - Verify Digital Prescription: Upload signed PDF prescription or paste canonical JSON + Base64 signature. Checks against doctor's public key; displays doctor name, MRN, hospital, and timestamp.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Tab 2 - Verify Blockchain Tamper-Proof Hash: Upload any medical report file. Calculates client-side SHA-256 digest and compares with Hyperledger Fabric ledger; reports Block Number, Transaction ID, and match status.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[POST /api/v1/public/verify-prescription], </w:t>
      </w:r>
      <w:r>
        <w:rPr>
          <w:rFonts w:ascii="Consolas" w:hAnsi="Consolas"/>
          <w:color w:val="0F172A"/>
          <w:sz w:val="16"/>
        </w:rPr>
        <w:t>[POST /api/v1/public/verify-hash]</w:t>
      </w:r>
    </w:p>
    <w:p/>
    <w:p>
      <w:pPr>
        <w:pStyle w:val="Heading1"/>
      </w:pPr>
      <w:r>
        <w:rPr>
          <w:rFonts w:ascii="Segoe UI" w:hAnsi="Segoe UI"/>
          <w:b/>
          <w:color w:val="1E3A8A"/>
          <w:sz w:val="32"/>
        </w:rPr>
        <w:t>2. Patient Portal Screens (/patient/*)</w:t>
      </w:r>
    </w:p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2.1: Patient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/patient/dashboard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Unified health overview with medical timeline, biometric trends, quick actions, and follow-up reminders (FR21).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Patient Profile Header: Displays name, blood group, age, and masked Vault ID (ML-2026-XXXX) with QR code generator.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Interactive Health Trend Charts: Dual-line Blood Pressure chart (Systolic/Diastolic) and Blood Sugar chart (Fasting/PP) with time range filters (1W, 1M, 3M, 1Y).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Medical Timeline Stream: Chronological feed of recent doctor consultations, blood tests, X-rays, and prescriptions.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Follow-up Reminders Widget: Highlights upcoming physician appointments with countdown badges.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Active Consents Summary: Real-time count of active doctors with access and expiring consent alerts.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/api/v1/patient/dashboard-summary], </w:t>
      </w:r>
      <w:r>
        <w:rPr>
          <w:rFonts w:ascii="Consolas" w:hAnsi="Consolas"/>
          <w:color w:val="0F172A"/>
          <w:sz w:val="16"/>
        </w:rPr>
        <w:t>[GET /api/v1/patient/vitals/trends]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2.2: Lifelong Medical Vault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/patient/vault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Comprehensive repository of all patient medical records with category filtering, AES-256 decryption, and preview (FR06, FR07, FR15).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Category Filter Chips: Filter by 12 categories (Prescriptions, Blood Reports, X-Rays, MRI, CT Scans, Vaccinations, Allergies, Surgeries, Discharge Summaries, Chronic History, Sensitive Reports).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Multi-Attribute Search Bar: Search by title, diagnosis, doctor, hospital, date range, and tags.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Record Grid &amp; Cards: Displays document metadata, version tags, file format/size, and blockchain verification badge.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In-Browser AES-256 Decryption Viewer: Fetches encrypted file and KMS wrapped key; decrypts in memory for secure viewing without saving unencrypted files to disk.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Record Action Menu: Download decrypted copy, view blockchain transaction details, flag disputed record, or manage category sharing.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/api/v1/vault/records], </w:t>
      </w:r>
      <w:r>
        <w:rPr>
          <w:rFonts w:ascii="Consolas" w:hAnsi="Consolas"/>
          <w:color w:val="0F172A"/>
          <w:sz w:val="16"/>
        </w:rPr>
        <w:t xml:space="preserve">[POST /api/v1/vault/records/:id/decrypt], </w:t>
      </w:r>
      <w:r>
        <w:rPr>
          <w:rFonts w:ascii="Consolas" w:hAnsi="Consolas"/>
          <w:color w:val="0F172A"/>
          <w:sz w:val="16"/>
        </w:rPr>
        <w:t>[GET /api/v1/vault/records/:id/blockchain-proof]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2.3: Granular Consent Management 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/patient/consent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Grant, customize, block, and instantly revoke doctor access at category granularity (FR09, FR10, FR11).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Active Consents List: Cards showing doctor name, specialty, hospital, allowed categories, blocked categories, and expiration date.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Instant Revocation Button (Red CTA): 1-click cancellation that updates PostgreSQL and evicts Redis token cache in &lt;1ms.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Grant New Consent Drawer: Search doctor by MRN/Name, select allowed categories, select blocked categories (e.g. Psychiatric/HIV), set expiration (24h, 7d, 30d, Custom), and choose access level (Read Only vs Download).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Consent History &amp; Revocation Audit Table: Immutable log of expired, revoked, and rejected access requests.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/api/v1/consent/active], </w:t>
      </w:r>
      <w:r>
        <w:rPr>
          <w:rFonts w:ascii="Consolas" w:hAnsi="Consolas"/>
          <w:color w:val="0F172A"/>
          <w:sz w:val="16"/>
        </w:rPr>
        <w:t xml:space="preserve">[POST /api/v1/consent/grant], </w:t>
      </w:r>
      <w:r>
        <w:rPr>
          <w:rFonts w:ascii="Consolas" w:hAnsi="Consolas"/>
          <w:color w:val="0F172A"/>
          <w:sz w:val="16"/>
        </w:rPr>
        <w:t xml:space="preserve">[POST /api/v1/consent/:id/revoke], </w:t>
      </w:r>
      <w:r>
        <w:rPr>
          <w:rFonts w:ascii="Consolas" w:hAnsi="Consolas"/>
          <w:color w:val="0F172A"/>
          <w:sz w:val="16"/>
        </w:rPr>
        <w:t>[GET /api/v1/consent/history]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2.4: Health Telemetry &amp; Vitals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/patient/vitals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Log biometric vitals and visualize long-term trends (FR21).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Vitals Logging Form: Metric selector (BP, Fasting/PP Sugar, Pulse, SpO2, Weight, Temp), numerical inputs, reading context dropdown, and date picker.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Interactive Trend Visualizers: Chart.js graphs with color-coded normal, borderline, and critical clinical threshold zones.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Historical Telemetry Log: Table of past readings with CSV/PDF export capability for consultations.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[POST /api/v1/patient/vitals], </w:t>
      </w:r>
      <w:r>
        <w:rPr>
          <w:rFonts w:ascii="Consolas" w:hAnsi="Consolas"/>
          <w:color w:val="0F172A"/>
          <w:sz w:val="16"/>
        </w:rPr>
        <w:t>[GET /api/v1/patient/vitals]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2.5: Consultation History &amp;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/patient/consultations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Chronological clinical encounter history with linked prescriptions and follow-ups (FR21).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Consultation Stream: Grouped by year and month with doctor name, hospital, chief complaints, and diagnosis summary.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Linked Prescriptions &amp; Tests: Quick action buttons to view signed prescriptions or open ordered lab tests.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Follow-up Date Badge: Highlights future checkups.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/api/v1/patient/consultations]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2.6: Real-Time Notification Center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/patient/notifications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Real-time alerts for record uploads, access requests, break-glass events, and flags (FR19).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Channel Filters: All, Unread, Access Requests, New Uploads, Emergency Alerts, Flags.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Notification Cards: Rich interactive alerts for all 6 core events with action buttons (e.g. [Grant Access], [View Emergency Audit]).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Bulk Actions: Mark as read, mark all as read, and clear notifications.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/api/v1/notifications], </w:t>
      </w:r>
      <w:r>
        <w:rPr>
          <w:rFonts w:ascii="Consolas" w:hAnsi="Consolas"/>
          <w:color w:val="0F172A"/>
          <w:sz w:val="16"/>
        </w:rPr>
        <w:t xml:space="preserve">[PATCH /api/v1/notifications/:id/read], </w:t>
      </w:r>
      <w:r>
        <w:rPr>
          <w:rFonts w:ascii="Consolas" w:hAnsi="Consolas"/>
          <w:color w:val="0F172A"/>
          <w:sz w:val="16"/>
        </w:rPr>
        <w:t>[POST /api/v1/notifications/mark-all-read]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2.7: Profile &amp; Emergency Settings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/patient/settings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Manage demographics, emergency contacts, Break-Glass sharing preferences, and sessions.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Demographics &amp; Address: Update address, view verified Aadhaar KYC badge.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Break-Glass Emergency Configuration: Emergency contact details and master emergency sharing toggle.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Security &amp; Active Sessions: Password change, TOTP MFA manager, and list of active devices with 1-click remote logout.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/api/v1/patient/profile], </w:t>
      </w:r>
      <w:r>
        <w:rPr>
          <w:rFonts w:ascii="Consolas" w:hAnsi="Consolas"/>
          <w:color w:val="0F172A"/>
          <w:sz w:val="16"/>
        </w:rPr>
        <w:t xml:space="preserve">[PUT /api/v1/patient/profile], </w:t>
      </w:r>
      <w:r>
        <w:rPr>
          <w:rFonts w:ascii="Consolas" w:hAnsi="Consolas"/>
          <w:color w:val="0F172A"/>
          <w:sz w:val="16"/>
        </w:rPr>
        <w:t>[PUT /api/v1/patient/emergency-settings]</w:t>
      </w:r>
    </w:p>
    <w:p/>
    <w:p>
      <w:pPr>
        <w:pStyle w:val="Heading1"/>
      </w:pPr>
      <w:r>
        <w:rPr>
          <w:rFonts w:ascii="Segoe UI" w:hAnsi="Segoe UI"/>
          <w:b/>
          <w:color w:val="1E3A8A"/>
          <w:sz w:val="32"/>
        </w:rPr>
        <w:t>3. Doctor Portal Screens (/doctor/*)</w:t>
      </w:r>
    </w:p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3.1: Doctor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/doctor/dashboard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Doctor clinical workspace for appointments, uploads, active consents, and quick search (FR22).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Doctor Metrics: Total patients treated, uploads this month, active patient consents, and open flagged disputes.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Quick Patient Search: Search by Patient Vault Number (ML-2026-XXXX) or registered phone number.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Today's Appointment Schedule: List of scheduled consultations with quick action to open clinical encounter logger.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Recent Digital Prescriptions: List of recently signed prescriptions with signature verification badges.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/api/v1/doctor/dashboard-summary]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3.2: Patient Search &amp; Consent-Gated Record Browser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/doctor/patients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Look up patients and browse medical records strictly filtered by active consent categories (FR09, FR10).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Patient Identifier Search: Lookup by Vault Number or mobile number.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Consent Evaluation Banner: Displays active granted categories, expiration timer, or 'Request Consent' trigger if no consent exists.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Consented Record Browser: Displays only authorized document categories with in-memory AES-256 decryption viewer for PDFs, lab reports, and DICOM radiology scans.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[POST /api/v1/doctor/check-consent], </w:t>
      </w:r>
      <w:r>
        <w:rPr>
          <w:rFonts w:ascii="Consolas" w:hAnsi="Consolas"/>
          <w:color w:val="0F172A"/>
          <w:sz w:val="16"/>
        </w:rPr>
        <w:t xml:space="preserve">[POST /api/v1/doctor/request-consent], </w:t>
      </w:r>
      <w:r>
        <w:rPr>
          <w:rFonts w:ascii="Consolas" w:hAnsi="Consolas"/>
          <w:color w:val="0F172A"/>
          <w:sz w:val="16"/>
        </w:rPr>
        <w:t>[GET /api/v1/doctor/patient-records/:vaultNumber]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3.3: Medical Record Uploader &amp; Categorizer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/doctor/upload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Upload records, auto-categorize, generate SHA-256 hashes, and encrypt via AES-256 envelope encryption (FR07, FR08, FR13, FR15).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Patient Selector: Select active patient from consultation queue or enter Vault Number.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Drag &amp; Drop Dropzone: PDF, JPEG, PNG, DICOM (max 50MB) with pre-upload SHA-256 hash calculation.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Metadata Form: Document Title, Category dropdown (12 types), Clinical Diagnosis, Record Date, and multi-tag chip selector.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Version Control: Select 'New Record (v1)' or 'Addendum / Revision (v2+)' linking to previous document ID.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Encryption &amp; Blockchain Pipeline: Encrypts file with AES-256-GCM DEK, wraps DEK via AWS KMS, uploads to S3, and commits SHA-256 hash to Hyperledger Fabric.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[POST /api/v1/vault/upload], </w:t>
      </w:r>
      <w:r>
        <w:rPr>
          <w:rFonts w:ascii="Consolas" w:hAnsi="Consolas"/>
          <w:color w:val="0F172A"/>
          <w:sz w:val="16"/>
        </w:rPr>
        <w:t>[POST /api/v1/vault/anchor-blockchain]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3.4: Digital Prescription Studio &amp; PKI Signer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/doctor/prescriptions/new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Draft structured clinical prescriptions and apply asymmetric RSA-2048 digital signatures (FR16).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Patient Header: Patient name, age, gender, and red known allergies alert banner.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Medication Repeater Table: Dynamic rows with Drug Name, Strength, Frequency (1-0-1, SOS), Duration, and Instructions (After food).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Clinical Advice &amp; Precautions: Dietary instructions, test recommendations, and precautions rich text field.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Follow-up Date Picker: Schedules automated reminder alerts.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PKI Digital Signature Dialog: Prompts doctor to confirm with private key; calculates RSA-2048 signature over SHA-256 payload hash, stores in prescriptions table, and generates PDF with verification QR code.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/api/v1/doctor/prescriptions/sign-and-issue]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3.5: Consultation Encounter Logger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/doctor/consultation/log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Record clinical consultation notes, chief complaints, physical findings, and link prescriptions (FR22).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Chief Complaints Intake: Form for presenting symptoms and duration.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Physical Examination: Vitals recording and systemic findings.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Diagnosis Summary: Provisional or confirmed clinical diagnosis.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Linked Actions: Shortcut to create Digital Prescription and schedule follow-up.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/api/v1/doctor/consultations]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3.6: Smart Search &amp; Medical Filter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/doctor/search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Filter consented records across document type, diagnosis, hospital, date, and tags (FR18).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Multi-Filter Panel: Document type checkboxes, diagnosis keyword search, hospital dropdown, date range picker, and tags.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Highlighted Results Grid: Instant filtered view with keyword match snippets.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/api/v1/doctor/records/search]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3.7: Record Flagging &amp; Quality Dispute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/doctor/flag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Flag incorrect, illegible, or duplicate documents for administrative resolution (FR20).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Document Selector: Pick from patient's consented records.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Flag Reason Dropdown: Incorrect info, duplicate, wrong prescription, illegible, expired, missing pages.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Dispute Notes: Detailed description of defect; submits to record_flags and sets status to FLAGGED.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/api/v1/doctor/records/flag]</w:t>
      </w:r>
    </w:p>
    <w:p/>
    <w:p>
      <w:pPr>
        <w:pStyle w:val="Heading1"/>
      </w:pPr>
      <w:r>
        <w:rPr>
          <w:rFonts w:ascii="Segoe UI" w:hAnsi="Segoe UI"/>
          <w:b/>
          <w:color w:val="1E3A8A"/>
          <w:sz w:val="32"/>
        </w:rPr>
        <w:t>4. Hospital HMS &amp; Emergency Physician Screens</w:t>
      </w:r>
    </w:p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4.1: Hospital Admin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/hospital/dashboard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Hospital Admin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Hospital operations, active doctor roster, HMS ingress statistics, and storage monitoring (FR23).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KPI Tiles: Verified Staff Doctors, Today's Bulk HMS Uploads, Admitted Patients Consulted, Open Flagged Disputes.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HMS Ingress Graph: Real-time traffic monitor of automated API uploads.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Recent Staff Verifications &amp; Break-Glass Approvals Feed.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/api/v1/hospital/dashboard-summary]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4.2: Doctor Staff Directory &amp;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/hospital/doctors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Hospital Admin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Manage affiliated doctors and approve medical staff registrations (FR02).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Doctor Staff Table: Name, MRN, Council, Specialization, Status (Verified, Pending, Suspended), and Public Key Fingerprint.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Doctor Approval Modal: Inspect doctor credentials and approve/reject hospital affiliation.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/api/v1/hospital/doctors], </w:t>
      </w:r>
      <w:r>
        <w:rPr>
          <w:rFonts w:ascii="Consolas" w:hAnsi="Consolas"/>
          <w:color w:val="0F172A"/>
          <w:sz w:val="16"/>
        </w:rPr>
        <w:t xml:space="preserve">[POST /api/v1/hospital/doctors/:id/approve], </w:t>
      </w:r>
      <w:r>
        <w:rPr>
          <w:rFonts w:ascii="Consolas" w:hAnsi="Consolas"/>
          <w:color w:val="0F172A"/>
          <w:sz w:val="16"/>
        </w:rPr>
        <w:t>[POST /api/v1/hospital/doctors/:id/revoke]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4.3: HMS REST API Console &amp; Key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/hospital/api-console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Hospital Admin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Manage HMS integration keys, IP CIDR whitelisting, rate limits, and view API documentation (FR17).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API Key Manager: Generate, rotate, and revoke REST API keys. Displays secret once and stores salted SHA-256 hash in hms_api_clients.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IP CIDR Whitelist: Enforce static IP ranges for hospital server ingress.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Interactive Swagger / OpenAPI Documentation for 5 standard endpoints: POST /uploadRecord, GET /patientHistory, POST /grantAccess, POST /revokeAccess, GET /medicalTimeline.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/api/v1/hms/clients], </w:t>
      </w:r>
      <w:r>
        <w:rPr>
          <w:rFonts w:ascii="Consolas" w:hAnsi="Consolas"/>
          <w:color w:val="0F172A"/>
          <w:sz w:val="16"/>
        </w:rPr>
        <w:t xml:space="preserve">[POST /api/v1/hms/clients/generate-key], </w:t>
      </w:r>
      <w:r>
        <w:rPr>
          <w:rFonts w:ascii="Consolas" w:hAnsi="Consolas"/>
          <w:color w:val="0F172A"/>
          <w:sz w:val="16"/>
        </w:rPr>
        <w:t>[PUT /api/v1/hms/clients/ip-whitelist]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4.4: Emergency Break-Glass 2-Factor Approver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/hospital/emergency-verify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Hospital Admin / ER Shift Supervisor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Mandatory 2nd-factor approval authority for emergency physician Break-Glass requests (FR12).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Pending Requests Queue: Requesting doctor name, patient identifier, clinical justification, timestamp, and terminal IP.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2-Factor Authorization Modal: Supervisor verifies emergency validity and submits administrative OTP to issue 4-hour temporary token.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Active Emergency Sessions Monitor: Real-time countdown timer with 1-click 'Terminate Session Early' button.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/api/v1/emergency/pending-requests], </w:t>
      </w:r>
      <w:r>
        <w:rPr>
          <w:rFonts w:ascii="Consolas" w:hAnsi="Consolas"/>
          <w:color w:val="0F172A"/>
          <w:sz w:val="16"/>
        </w:rPr>
        <w:t xml:space="preserve">[POST /api/v1/emergency/approve], </w:t>
      </w:r>
      <w:r>
        <w:rPr>
          <w:rFonts w:ascii="Consolas" w:hAnsi="Consolas"/>
          <w:color w:val="0F172A"/>
          <w:sz w:val="16"/>
        </w:rPr>
        <w:t>[POST /api/v1/emergency/terminate]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4.5: Emergency Break-Glass Request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/emergency/request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Emergency Physician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Initiate emergency override for unresponsive/unconscious patients (FR12).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Patient Identification: Search by Vault Number (ML-2026-XXXX), Aadhaar Hash, or Mobile Number.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Mandatory Clinical Justification: Detailed clinical intake (minimum 50 characters).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Dual-Factor OTP Trigger: Dispatches real-time approval request to on-duty Hospital Administrator.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/api/v1/emergency/initiate-request]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4.6: Time-Limited Emergency Patient Record Viewer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/emergency/session/:sessionId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Emergency Physician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Access life-saving clinical history with 4-hour countdown timer and full forensic audit logging (FR12, NFR10).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Persistent Top Emergency Banner: Red alert bar with live countdown timer (e.g. 03:45:12) and confirmation that patient/kin was alerted.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Critical Medical Snapshot: Immediate visibility into Allergies, Blood Group, Chronic Conditions, and Active Medications.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Emergency Document Browser: Access to past scans and discharge summaries with individual access logging in break_glass_record_accesses.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Manual Session Termination: Ends session immediately upon clinical stabilization.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/api/v1/emergency/session/:id/data], </w:t>
      </w:r>
      <w:r>
        <w:rPr>
          <w:rFonts w:ascii="Consolas" w:hAnsi="Consolas"/>
          <w:color w:val="0F172A"/>
          <w:sz w:val="16"/>
        </w:rPr>
        <w:t>[POST /api/v1/emergency/session/:id/terminate]</w:t>
      </w:r>
    </w:p>
    <w:p/>
    <w:p>
      <w:pPr>
        <w:pStyle w:val="Heading1"/>
      </w:pPr>
      <w:r>
        <w:rPr>
          <w:rFonts w:ascii="Segoe UI" w:hAnsi="Segoe UI"/>
          <w:b/>
          <w:color w:val="1E3A8A"/>
          <w:sz w:val="32"/>
        </w:rPr>
        <w:t>5. Platform Administrator Screens (/admin/*)</w:t>
      </w:r>
    </w:p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5.1: Admin Central Command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/admin/dashboard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Platform-wide monitoring of registered users, storage, blockchain commits, and system metrics (FR23).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Platform Metrics: Registered Patients, Verified Hospitals, Verified Doctors, AWS S3 Storage (ap-south-1), Total Blockchain Anchors, and Pending Verifications Queue count.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Platform Usage &amp; Ingress Trends: Interactive charts of daily uploads, active logins, and consent events.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Security Incident Alert Box: Highlights blockchain hash mismatches or failed emergency attempts.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/api/v1/admin/platform-stats]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5.2: Hospital Verification Queue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/admin/verifications/hospitals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Audit and approve registered hospitals and clinical establishments (FR03).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Pending Hospitals Table: Name, CEA Registration ID, Hospital Type, Email, City, State, and Application Date.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Inspection Drawer: View submitted Clinical Establishment Act license documents.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Action Buttons: Approve &amp; Activate Hospital, Request More Info, Reject Application.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/api/v1/admin/hospitals/pending], </w:t>
      </w:r>
      <w:r>
        <w:rPr>
          <w:rFonts w:ascii="Consolas" w:hAnsi="Consolas"/>
          <w:color w:val="0F172A"/>
          <w:sz w:val="16"/>
        </w:rPr>
        <w:t xml:space="preserve">[POST /api/v1/admin/hospitals/:id/verify], </w:t>
      </w:r>
      <w:r>
        <w:rPr>
          <w:rFonts w:ascii="Consolas" w:hAnsi="Consolas"/>
          <w:color w:val="0F172A"/>
          <w:sz w:val="16"/>
        </w:rPr>
        <w:t>[POST /api/v1/admin/hospitals/:id/reject]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5.3: Doctor License Verification Queue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/admin/verifications/doctors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Verify doctor Medical Registration Numbers (MRN) with State Medical Councils (FR02).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Pending Doctors Table: Doctor Name, MRN, State Medical Council, Specialization, Affiliated Hospital, Public Key Fingerprint.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License Inspection Drawer: View uploaded Medical Council certificate and Government Photo ID.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Action Buttons: Verify &amp; Activate Doctor, Reject Application.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/api/v1/admin/doctors/pending], </w:t>
      </w:r>
      <w:r>
        <w:rPr>
          <w:rFonts w:ascii="Consolas" w:hAnsi="Consolas"/>
          <w:color w:val="0F172A"/>
          <w:sz w:val="16"/>
        </w:rPr>
        <w:t xml:space="preserve">[POST /api/v1/admin/doctors/:id/verify], </w:t>
      </w:r>
      <w:r>
        <w:rPr>
          <w:rFonts w:ascii="Consolas" w:hAnsi="Consolas"/>
          <w:color w:val="0F172A"/>
          <w:sz w:val="16"/>
        </w:rPr>
        <w:t>[POST /api/v1/admin/doctors/:id/reject]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5.4: Record Flagging &amp; Dispute Resolution Center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/admin/disputes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Adjudicate disputed, duplicate, or defective medical records with 4-state lifecycle tracking (FR20).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Dispute Queue Tabs: Filter by Flagged, Under Review, and Resolved.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Dispute Adjudication Studio: Side-by-side document inspector, metadata viewer, and submitter notes.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Status &amp; Action Selector: Status transitions (Normal -&gt; Flagged -&gt; Under Review -&gt; Resolved) and actions (Validate Correct, Replace Version, Reject Flag, Archive Record).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Auto-Notification: Updates record_flags and notifies patient and doctor via SMS/Email.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/api/v1/admin/disputes], </w:t>
      </w:r>
      <w:r>
        <w:rPr>
          <w:rFonts w:ascii="Consolas" w:hAnsi="Consolas"/>
          <w:color w:val="0F172A"/>
          <w:sz w:val="16"/>
        </w:rPr>
        <w:t>[PUT /api/v1/admin/disputes/:id/resolve]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5.5: 7-Year Immutable Audit Log Explorer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/admin/audit-logs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Forensic query tool for immutable compliance logs (NFR10, OR-04, DPDP Act 2023).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Search &amp; Filter Panel: Actor User ID, Role, Action (Login, Upload, View, Download, Consent Grant/Revoke, Break Glass), Resource Type/ID, IP Address, Date Range.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Immutable Audit Journal Table: Monotonic Log ID, Event UUID, Timestamp, Actor Name/Role, Action, Resource Type, Client IP, Status Code.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Chained Hash Verification: Confirms event_sha256_hash matches cryptographic chain against previous_log_hash.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Compliance Report Export: Export digitally signed audit ledger as CSV/JSON for Data Protection Board compliance.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/api/v1/admin/audit-logs], </w:t>
      </w:r>
      <w:r>
        <w:rPr>
          <w:rFonts w:ascii="Consolas" w:hAnsi="Consolas"/>
          <w:color w:val="0F172A"/>
          <w:sz w:val="16"/>
        </w:rPr>
        <w:t>[POST /api/v1/admin/audit-logs/export]</w:t>
      </w:r>
    </w:p>
    <w:p/>
    <w:p>
      <w:pPr>
        <w:pStyle w:val="Heading3"/>
      </w:pPr>
      <w:r>
        <w:rPr>
          <w:rFonts w:ascii="Segoe UI" w:hAnsi="Segoe UI"/>
          <w:b/>
          <w:color w:val="1E3A8A"/>
          <w:sz w:val="24"/>
        </w:rPr>
        <w:t>Screen 5.6: System Health, Kafka &amp; Blockchain Ledger Explorer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/admin/system-health</w:t>
            </w:r>
          </w:p>
        </w:tc>
        <w:tc>
          <w:tcPr>
            <w:tcW w:type="dxa" w:w="47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Real-time infrastructure health, microservices status, Redis cache hit rates, Kafka lag, and Hyperledger Fabric blocks (NFR07, NFR08, NFR09).</w:t>
      </w:r>
    </w:p>
    <w:p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8 Microservices Status Grid: Auth, Vault, Consent, Prescription, HMS, Notification, Analytics, Audit Services with CPU, RAM, and Pod Replicas.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Redis Telemetry: Cache Hit Ratio (&gt;98%) and sub-10ms latency tracker (NFR06).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Kafka Topic Stream: Message throughput and consumer lag across audit and notification topics.</w:t>
      </w:r>
    </w:p>
    <w:p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Hyperledger Fabric Block Explorer: Latest Block Number, Block Hash, Transaction Count, and Peer Node health.</w:t>
      </w:r>
    </w:p>
    <w:p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 xml:space="preserve">[GET /api/v1/admin/system-health], </w:t>
      </w:r>
      <w:r>
        <w:rPr>
          <w:rFonts w:ascii="Consolas" w:hAnsi="Consolas"/>
          <w:color w:val="0F172A"/>
          <w:sz w:val="16"/>
        </w:rPr>
        <w:t>[GET /api/v1/admin/blockchain/blocks]</w:t>
      </w:r>
    </w:p>
    <w:p/>
    <w:p>
      <w:pPr>
        <w:pStyle w:val="Heading1"/>
      </w:pPr>
      <w:r>
        <w:rPr>
          <w:rFonts w:ascii="Segoe UI" w:hAnsi="Segoe UI"/>
          <w:b/>
          <w:color w:val="1E3A8A"/>
          <w:sz w:val="32"/>
        </w:rPr>
        <w:t>6. Summary Traceability Matrix: Screens to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584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312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Screen Name</w:t>
            </w:r>
          </w:p>
        </w:tc>
        <w:tc>
          <w:tcPr>
            <w:tcW w:type="dxa" w:w="2592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872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Requirements Traced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Public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Universal Authentication &amp; MFA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/login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FR04, NFR03, NFR04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Public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Patient Registration &amp; Aadhaar KYC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/register/patient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FR01, FR06, NFR11, NFR13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Public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Doctor Registration &amp; Keypair Generation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/register/doctor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FR02, FR16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Public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Hospital CEA Registration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/register/hospital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FR03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Public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Public Prescription &amp; Hash Verifier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/verify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FR14, FR16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Patient Dashboard &amp; Vitals Trends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/patient/dashboard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FR21, NFR05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Lifelong Medical Vault &amp; Decryption Viewer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/patient/vault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FR06, FR07, FR08, FR15, FR18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Granular Consent &amp; Instant Revocation Hub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/patient/consent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FR09, FR10, FR11, NFR06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Health Telemetry &amp; Vitals Logger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/patient/vitals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FR21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Consultation History &amp; Clinical Timeline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/patient/consultations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FR21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Real-Time Notification Center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/patient/notifications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FR19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Profile &amp; Emergency Settings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/patient/settings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FR01, FR12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Doctor Dashboard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/doctor/dashboard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FR22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Patient Search &amp; Consent-Gated Browser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/doctor/patients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FR09, FR10, FR15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Medical Record Uploader &amp; Categorizer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/doctor/upload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FR07, FR08, FR13, FR15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Digital Prescription Studio &amp; PKI Signer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/doctor/prescriptions/new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FR16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Consultation Encounter Logger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/doctor/consultation/log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FR22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Smart Search &amp; Medical Filter Engine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/doctor/search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FR18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Record Flagging &amp; Quality Dispute Form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/doctor/flag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FR20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Hospital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Hospital Admin Dashboard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/hospital/dashboard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FR23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Hospital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Doctor Staff Directory &amp; Verification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/hospital/doctors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FR02, FR03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Hospital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HMS REST API Console &amp; Key Ingress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/hospital/api-console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FR17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Hospital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Emergency Break-Glass 2-Factor Approver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/hospital/emergency-verify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FR12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Emergency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Break-Glass Request &amp; Justification Form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/emergency/request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FR12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Emergency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Time-Limited Emergency Record Viewer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/emergency/session/:id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FR12, NFR10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Admin Central Command Dashboard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/admin/dashboard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FR23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Hospital Verification Queue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/admin/verifications/hospitals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FR03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Doctor License Verification Queue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/admin/verifications/doctors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FR02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Record Flagging &amp; Dispute Adjudication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/admin/disputes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FR20, C4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7-Year Immutable Audit Log Explorer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/admin/audit-logs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NFR10, OR-04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System Health, Kafka &amp; Blockchain Explorer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/admin/system-health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NFR07, NFR08, NFR09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