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WealthWise Project Report</w:t>
      </w:r>
    </w:p>
    <w:p>
      <w:pPr>
        <w:pStyle w:val="Heading1"/>
      </w:pPr>
      <w:r>
        <w:t>Part A: Project Analysis</w:t>
      </w:r>
    </w:p>
    <w:p>
      <w:pPr>
        <w:pStyle w:val="Heading2"/>
      </w:pPr>
      <w:r>
        <w:t>1. Frontend Deployment</w:t>
      </w:r>
    </w:p>
    <w:p>
      <w:r>
        <w:t>The frontend is a React SPA built with Vite. Based on the CI/CD pipeline (.github/workflows/cd-deploy.yml), the deployment is currently configured as a placeholder ('TBD-03') and only echoes a message rather than actually deploying. No explicit cloud host (e.g. Vercel, Netlify, Railway) has been configured yet.</w:t>
      </w:r>
    </w:p>
    <w:p>
      <w:pPr>
        <w:pStyle w:val="Heading2"/>
      </w:pPr>
      <w:r>
        <w:t>2. Backend Deployment</w:t>
      </w:r>
    </w:p>
    <w:p>
      <w:r>
        <w:t>The backend is a Node.js/Express application. Similar to the frontend, the deployment pipeline in cd-deploy.yml is just a stub. However, there are Docker configurations (docker-compose.yml, Dockerfile.api, Dockerfile.frontend) indicating it can be containerized and deployed using Docker.</w:t>
      </w:r>
    </w:p>
    <w:p>
      <w:pPr>
        <w:pStyle w:val="Heading2"/>
      </w:pPr>
      <w:r>
        <w:t>3. Main Features by Role</w:t>
      </w:r>
    </w:p>
    <w:p>
      <w:pPr>
        <w:pStyle w:val="Heading3"/>
      </w:pPr>
      <w:r>
        <w:t>Role: User</w:t>
      </w:r>
    </w:p>
    <w:p>
      <w:r>
        <w:t>- Financial Overview Dashboard: At-a-glance view of net worth, wealth score, active goals, and AI insights.</w:t>
        <w:br/>
        <w:t>- Financial Data Management: Manage income, expenses, assets, liabilities, and investments.</w:t>
        <w:br/>
        <w:t>- Wealth Score Engine: Provides an explainable overall financial health score.</w:t>
        <w:br/>
        <w:t>- Financial Stress Test Simulator: Simulates financial shocks (e.g., Job Loss) and calculates runway with AI recommendations.</w:t>
        <w:br/>
        <w:t>- Goals &amp; Conflict Advisor: Sets financial goals, detects conflicts, and provides AI-backed conflict resolution.</w:t>
        <w:br/>
        <w:t>- AI Financial Advisor Chat: Natural language query interface grounded on user data.</w:t>
      </w:r>
    </w:p>
    <w:p>
      <w:pPr>
        <w:pStyle w:val="Heading3"/>
      </w:pPr>
      <w:r>
        <w:t>Role: Administrator</w:t>
      </w:r>
    </w:p>
    <w:p>
      <w:r>
        <w:t>- Platform Admin Dashboard: View system health, total users, and active sessions.</w:t>
        <w:br/>
        <w:t>- AI Provider Configuration: Toggle between AI providers (e.g. OpenAI vs Gemini) without code changes.</w:t>
        <w:br/>
        <w:t>- System Audit Log Viewer: Read-only searchable logs of critical financial operations and logins.</w:t>
      </w:r>
    </w:p>
    <w:p>
      <w:pPr>
        <w:pStyle w:val="Heading2"/>
      </w:pPr>
      <w:r>
        <w:t>4. Credentials</w:t>
      </w:r>
    </w:p>
    <w:p>
      <w:r>
        <w:t>Demo User:</w:t>
        <w:br/>
        <w:t>- Email: user@wealthwise.demo</w:t>
        <w:br/>
        <w:t>- Password: WealthWise@123</w:t>
        <w:br/>
        <w:br/>
        <w:t>Admin:</w:t>
        <w:br/>
        <w:t>- Email: admin@wealthwise.demo</w:t>
        <w:br/>
        <w:t>- Password: WealthWise@123</w:t>
      </w:r>
    </w:p>
    <w:p>
      <w:pPr>
        <w:pStyle w:val="Heading2"/>
      </w:pPr>
      <w:r>
        <w:t>5. Pipeline/Workflow Analysis</w:t>
      </w:r>
    </w:p>
    <w:p>
      <w:r>
        <w:t>The ci.yml workflow is functional but does not contain testing steps for the backend (only linting is present). The cd-deploy.yml workflow is effectively broken/incomplete, acting purely as a placeholder echoing deploy text ('TBD-03') without deploying anywhere.</w:t>
      </w:r>
    </w:p>
    <w:p>
      <w:pPr>
        <w:pStyle w:val="Heading1"/>
      </w:pPr>
      <w:r>
        <w:t>Part B: Architecture &amp; Working Guide for New Developers</w:t>
      </w:r>
    </w:p>
    <w:p>
      <w:r>
        <w:t>1. High-Level Architecture: The app is a Modular Monolith built with Node.js/Express and React. Instead of microservices, each logical domain (wealth-score, stress-test, goals) sits in a separate module within the single backend, making it lean but easy to split later.</w:t>
      </w:r>
    </w:p>
    <w:p>
      <w:r>
        <w:t>2. Database Inconsistency Warning: The design schema document explicitly specifies MySQL 8 (InnoDB), while the .env.example points to a Supabase PostgreSQL pooler. Developers should be cautious when writing queries or migrations.</w:t>
      </w:r>
    </w:p>
    <w:p>
      <w:r>
        <w:t>3. AI Integration: The platform relies on a Swappable AI Provider Abstraction (OpenAI/Gemini). It does not blindly query AI; it strictly pairs the user's raw financial data snapshot with the AI prompts (Explainable AI Data Binding) so all advice is grounded in truth.</w:t>
      </w:r>
    </w:p>
    <w:p>
      <w:r>
        <w:t>4. Stateless Authentication: Sessions use JWT tokens with short expirations. A Redis-backed blacklist ensures that users are immediately invalidated upon logout or when forcibly expired after 15 minutes of inactivity.</w:t>
      </w:r>
    </w:p>
    <w:p>
      <w:r>
        <w:t>5. Event-Driven Updates: Key engines (stress test, goal conflicts) are automatically recalculated in the background using cron jobs (Bull/node-cron) whenever a user updates their fundamental financial data, avoiding stale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