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Segoe UI" w:cs="Segoe UI" w:eastAsia="Segoe UI" w:hAnsi="Segoe UI"/>
          <w:b/>
          <w:bCs/>
          <w:color w:val="1E3A8A"/>
          <w:sz w:val="52"/>
          <w:szCs w:val="52"/>
        </w:rPr>
        <w:t xml:space="preserve">WealthWise</w:t>
      </w:r>
    </w:p>
    <w:p>
      <w:pPr>
        <w:spacing w:after="100"/>
      </w:pPr>
      <w:r>
        <w:rPr>
          <w:rFonts w:ascii="Segoe UI" w:cs="Segoe UI" w:eastAsia="Segoe UI" w:hAnsi="Segoe UI"/>
          <w:b/>
          <w:bCs/>
          <w:color w:val="2563EB"/>
          <w:sz w:val="26"/>
          <w:szCs w:val="26"/>
        </w:rPr>
        <w:t xml:space="preserve">Database Schema, Core Stack &amp; System Architecture Specification</w:t>
      </w:r>
    </w:p>
    <w:p>
      <w:pPr>
        <w:spacing w:after="260"/>
      </w:pPr>
      <w:r>
        <w:rPr>
          <w:rFonts w:ascii="Segoe UI" w:cs="Segoe UI" w:eastAsia="Segoe UI" w:hAnsi="Segoe UI"/>
          <w:i/>
          <w:iCs/>
          <w:color w:val="64748B"/>
          <w:sz w:val="20"/>
          <w:szCs w:val="20"/>
        </w:rPr>
        <w:t xml:space="preserve">AI-Powered Personal Wealth Planner — Unified Financial Tracking, Explainable Scoring &amp; Goal-Aware Advisory</w:t>
      </w:r>
    </w:p>
    <w:tbl>
      <w:tblPr>
        <w:tblW w:type="dxa" w:w="9936"/>
        <w:jc w:val="center"/>
        <w:tblBorders>
          <w:top w:val="single" w:color="CBD5E1" w:sz="4"/>
          <w:left w:val="none"/>
          <w:bottom w:val="single" w:color="CBD5E1" w:sz="6"/>
          <w:right w:val="none"/>
          <w:insideH w:val="single" w:color="E2E8F0" w:sz="2"/>
          <w:insideV w:val="none"/>
        </w:tblBorders>
      </w:tblPr>
      <w:tblGrid>
        <w:gridCol w:w="4968"/>
        <w:gridCol w:w="4968"/>
      </w:tblGrid>
      <w:tr>
        <w:trPr>
          <w:tblHeader/>
        </w:trPr>
        <w:tc>
          <w:tcPr>
            <w:tcW w:type="dxa" w:w="4968"/>
            <w:shd w:fill="1E3A8A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Project Property</w:t>
            </w:r>
          </w:p>
        </w:tc>
        <w:tc>
          <w:tcPr>
            <w:tcW w:type="dxa" w:w="4968"/>
            <w:shd w:fill="1E3A8A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Specification Details</w:t>
            </w:r>
          </w:p>
        </w:tc>
      </w:tr>
      <w:tr>
        <w:tc>
          <w:tcPr>
            <w:tcW w:type="dxa" w:w="4968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0F172A"/>
                <w:sz w:val="18"/>
                <w:szCs w:val="18"/>
              </w:rPr>
              <w:t xml:space="preserve">Project Title</w:t>
            </w:r>
          </w:p>
        </w:tc>
        <w:tc>
          <w:tcPr>
            <w:tcW w:type="dxa" w:w="4968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563EB"/>
                <w:sz w:val="17"/>
                <w:szCs w:val="17"/>
              </w:rPr>
              <w:t xml:space="preserve">WealthWise — AI-Powered Personal Wealth Planner</w:t>
            </w:r>
          </w:p>
        </w:tc>
      </w:tr>
      <w:tr>
        <w:tc>
          <w:tcPr>
            <w:tcW w:type="dxa" w:w="4968"/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0F172A"/>
                <w:sz w:val="18"/>
                <w:szCs w:val="18"/>
              </w:rPr>
              <w:t xml:space="preserve">Target Architecture</w:t>
            </w:r>
          </w:p>
        </w:tc>
        <w:tc>
          <w:tcPr>
            <w:tcW w:type="dxa" w:w="4968"/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563EB"/>
                <w:sz w:val="17"/>
                <w:szCs w:val="17"/>
              </w:rPr>
              <w:t xml:space="preserve">Modular Monolith (Node.js / Express) on Cloud Infrastructure</w:t>
            </w:r>
          </w:p>
        </w:tc>
      </w:tr>
      <w:tr>
        <w:tc>
          <w:tcPr>
            <w:tcW w:type="dxa" w:w="4968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0F172A"/>
                <w:sz w:val="18"/>
                <w:szCs w:val="18"/>
              </w:rPr>
              <w:t xml:space="preserve">Database Engine</w:t>
            </w:r>
          </w:p>
        </w:tc>
        <w:tc>
          <w:tcPr>
            <w:tcW w:type="dxa" w:w="4968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563EB"/>
                <w:sz w:val="17"/>
                <w:szCs w:val="17"/>
              </w:rPr>
              <w:t xml:space="preserve">MySQL 8 (Relational, InnoDB)</w:t>
            </w:r>
          </w:p>
        </w:tc>
      </w:tr>
      <w:tr>
        <w:tc>
          <w:tcPr>
            <w:tcW w:type="dxa" w:w="4968"/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0F172A"/>
                <w:sz w:val="18"/>
                <w:szCs w:val="18"/>
              </w:rPr>
              <w:t xml:space="preserve">Compliance Standards</w:t>
            </w:r>
          </w:p>
        </w:tc>
        <w:tc>
          <w:tcPr>
            <w:tcW w:type="dxa" w:w="4968"/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563EB"/>
                <w:sz w:val="17"/>
                <w:szCs w:val="17"/>
              </w:rPr>
              <w:t xml:space="preserve">IEEE Std 830-1998, OWASP ASVS, GDPR-Equivalent Principles (OR-02)</w:t>
            </w:r>
          </w:p>
        </w:tc>
      </w:tr>
      <w:tr>
        <w:tc>
          <w:tcPr>
            <w:tcW w:type="dxa" w:w="4968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0F172A"/>
                <w:sz w:val="18"/>
                <w:szCs w:val="18"/>
              </w:rPr>
              <w:t xml:space="preserve">Security Framework</w:t>
            </w:r>
          </w:p>
        </w:tc>
        <w:tc>
          <w:tcPr>
            <w:tcW w:type="dxa" w:w="4968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563EB"/>
                <w:sz w:val="17"/>
                <w:szCs w:val="17"/>
              </w:rPr>
              <w:t xml:space="preserve">JWT Authentication, AES-256 Encryption at Rest, HTTPS / TLS 1.3</w:t>
            </w:r>
          </w:p>
        </w:tc>
      </w:tr>
      <w:tr>
        <w:tc>
          <w:tcPr>
            <w:tcW w:type="dxa" w:w="4968"/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0F172A"/>
                <w:sz w:val="18"/>
                <w:szCs w:val="18"/>
              </w:rPr>
              <w:t xml:space="preserve">Version &amp; Status</w:t>
            </w:r>
          </w:p>
        </w:tc>
        <w:tc>
          <w:tcPr>
            <w:tcW w:type="dxa" w:w="4968"/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563EB"/>
                <w:sz w:val="17"/>
                <w:szCs w:val="17"/>
              </w:rPr>
              <w:t xml:space="preserve">Version 1.0 — Architecture &amp; Implementation Baseline</w:t>
            </w:r>
          </w:p>
        </w:tc>
      </w:tr>
    </w:tbl>
    <w:p/>
    <w:p>
      <w:pPr>
        <w:pStyle w:val="Heading1"/>
        <w:spacing w:after="160" w:before="360"/>
      </w:pPr>
      <w:r>
        <w:rPr>
          <w:rFonts w:ascii="Segoe UI" w:cs="Segoe UI" w:eastAsia="Segoe UI" w:hAnsi="Segoe UI"/>
          <w:b/>
          <w:bCs/>
          <w:color w:val="1E3A8A"/>
          <w:sz w:val="32"/>
          <w:szCs w:val="32"/>
        </w:rPr>
        <w:t xml:space="preserve">1. System Overview &amp; Core Technical Stack</w:t>
      </w:r>
    </w:p>
    <w:p>
      <w:pPr>
        <w:spacing w:after="200"/>
      </w:pPr>
      <w:r>
        <w:rPr>
          <w:sz w:val="20"/>
          <w:szCs w:val="20"/>
        </w:rPr>
        <w:t xml:space="preserve">WealthWise is a single-user-facing personal finance platform that consolidates income, expenses, assets, liabilities, and investments, then layers three AI-assisted analytical engines on top: Wealth Scoring, Stress Testing, and a Goal Conflict &amp; Decision Advisor. The stack favors a lean, modular monolith over a distributed microservices footprint, matching the project's actual scale while keeping each engine cleanly separable for future extraction (OR-05).</w:t>
      </w:r>
    </w:p>
    <w:tbl>
      <w:tblPr>
        <w:tblW w:type="dxa" w:w="9936"/>
        <w:jc w:val="center"/>
        <w:tblBorders>
          <w:top w:val="single" w:color="CBD5E1" w:sz="4"/>
          <w:left w:val="none"/>
          <w:bottom w:val="single" w:color="CBD5E1" w:sz="6"/>
          <w:right w:val="none"/>
          <w:insideH w:val="single" w:color="E2E8F0" w:sz="2"/>
          <w:insideV w:val="none"/>
        </w:tblBorders>
      </w:tblPr>
      <w:tblGrid>
        <w:gridCol w:w="3312"/>
        <w:gridCol w:w="3312"/>
        <w:gridCol w:w="3312"/>
      </w:tblGrid>
      <w:tr>
        <w:trPr>
          <w:tblHeader/>
        </w:trPr>
        <w:tc>
          <w:tcPr>
            <w:tcW w:type="dxa" w:w="3312"/>
            <w:shd w:fill="2563EB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Layer / Component</w:t>
            </w:r>
          </w:p>
        </w:tc>
        <w:tc>
          <w:tcPr>
            <w:tcW w:type="dxa" w:w="3312"/>
            <w:shd w:fill="2563EB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Technology Stack</w:t>
            </w:r>
          </w:p>
        </w:tc>
        <w:tc>
          <w:tcPr>
            <w:tcW w:type="dxa" w:w="3312"/>
            <w:shd w:fill="2563EB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Architectural Purpose &amp; SLA</w:t>
            </w:r>
          </w:p>
        </w:tc>
      </w:tr>
      <w:tr>
        <w:tc>
          <w:tcPr>
            <w:tcW w:type="dxa" w:w="3312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0F172A"/>
                <w:sz w:val="18"/>
                <w:szCs w:val="18"/>
              </w:rPr>
              <w:t xml:space="preserve">Frontend Web Client</w:t>
            </w:r>
          </w:p>
        </w:tc>
        <w:tc>
          <w:tcPr>
            <w:tcW w:type="dxa" w:w="3312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563EB"/>
                <w:sz w:val="17"/>
                <w:szCs w:val="17"/>
              </w:rPr>
              <w:t xml:space="preserve">React.js, TailwindCSS, Chart.js / Recharts, Axios</w:t>
            </w:r>
          </w:p>
        </w:tc>
        <w:tc>
          <w:tcPr>
            <w:tcW w:type="dxa" w:w="3312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Responsive, mobile-friendly single-page dashboard for the individual User role; renders all trend charts and AI insight cards (NFR13, FR29).</w:t>
            </w:r>
          </w:p>
        </w:tc>
      </w:tr>
      <w:tr>
        <w:tc>
          <w:tcPr>
            <w:tcW w:type="dxa" w:w="3312"/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0F172A"/>
                <w:sz w:val="18"/>
                <w:szCs w:val="18"/>
              </w:rPr>
              <w:t xml:space="preserve">Backend API Server</w:t>
            </w:r>
          </w:p>
        </w:tc>
        <w:tc>
          <w:tcPr>
            <w:tcW w:type="dxa" w:w="3312"/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563EB"/>
                <w:sz w:val="17"/>
                <w:szCs w:val="17"/>
              </w:rPr>
              <w:t xml:space="preserve">Node.js, Express.js (REST)</w:t>
            </w:r>
          </w:p>
        </w:tc>
        <w:tc>
          <w:tcPr>
            <w:tcW w:type="dxa" w:w="3312"/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Hosts all functional modules behind a single versioned REST API; validates every input before it reaches an analytical engine (NFR04).</w:t>
            </w:r>
          </w:p>
        </w:tc>
      </w:tr>
      <w:tr>
        <w:tc>
          <w:tcPr>
            <w:tcW w:type="dxa" w:w="3312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0F172A"/>
                <w:sz w:val="18"/>
                <w:szCs w:val="18"/>
              </w:rPr>
              <w:t xml:space="preserve">Primary Database</w:t>
            </w:r>
          </w:p>
        </w:tc>
        <w:tc>
          <w:tcPr>
            <w:tcW w:type="dxa" w:w="3312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563EB"/>
                <w:sz w:val="17"/>
                <w:szCs w:val="17"/>
              </w:rPr>
              <w:t xml:space="preserve">MySQL 8 (InnoDB)</w:t>
            </w:r>
          </w:p>
        </w:tc>
        <w:tc>
          <w:tcPr>
            <w:tcW w:type="dxa" w:w="3312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Relational storage for accounts, financial records, goals, scores, and audit trails with enforced foreign-key integrity.</w:t>
            </w:r>
          </w:p>
        </w:tc>
      </w:tr>
      <w:tr>
        <w:tc>
          <w:tcPr>
            <w:tcW w:type="dxa" w:w="3312"/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0F172A"/>
                <w:sz w:val="18"/>
                <w:szCs w:val="18"/>
              </w:rPr>
              <w:t xml:space="preserve">AI Advisory Layer</w:t>
            </w:r>
          </w:p>
        </w:tc>
        <w:tc>
          <w:tcPr>
            <w:tcW w:type="dxa" w:w="3312"/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563EB"/>
                <w:sz w:val="17"/>
                <w:szCs w:val="17"/>
              </w:rPr>
              <w:t xml:space="preserve">OpenAI API or Gemini API (pluggable)</w:t>
            </w:r>
          </w:p>
        </w:tc>
        <w:tc>
          <w:tcPr>
            <w:tcW w:type="dxa" w:w="3312"/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Generates plain-language score explanations, resilience recommendations, and decision verdicts over HTTPS; swappable via configuration with no code change (OR-04).</w:t>
            </w:r>
          </w:p>
        </w:tc>
      </w:tr>
      <w:tr>
        <w:tc>
          <w:tcPr>
            <w:tcW w:type="dxa" w:w="3312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0F172A"/>
                <w:sz w:val="18"/>
                <w:szCs w:val="18"/>
              </w:rPr>
              <w:t xml:space="preserve">Caching Layer</w:t>
            </w:r>
          </w:p>
        </w:tc>
        <w:tc>
          <w:tcPr>
            <w:tcW w:type="dxa" w:w="3312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563EB"/>
                <w:sz w:val="17"/>
                <w:szCs w:val="17"/>
              </w:rPr>
              <w:t xml:space="preserve">Redis (session &amp; score cache)</w:t>
            </w:r>
          </w:p>
        </w:tc>
        <w:tc>
          <w:tcPr>
            <w:tcW w:type="dxa" w:w="3312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Caches the latest computed Wealth Score and blacklists revoked JWTs so logout takes effect immediately (NFR11).</w:t>
            </w:r>
          </w:p>
        </w:tc>
      </w:tr>
      <w:tr>
        <w:tc>
          <w:tcPr>
            <w:tcW w:type="dxa" w:w="3312"/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0F172A"/>
                <w:sz w:val="18"/>
                <w:szCs w:val="18"/>
              </w:rPr>
              <w:t xml:space="preserve">Background Job Runner</w:t>
            </w:r>
          </w:p>
        </w:tc>
        <w:tc>
          <w:tcPr>
            <w:tcW w:type="dxa" w:w="3312"/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563EB"/>
                <w:sz w:val="17"/>
                <w:szCs w:val="17"/>
              </w:rPr>
              <w:t xml:space="preserve">node-cron / Bull queue</w:t>
            </w:r>
          </w:p>
        </w:tc>
        <w:tc>
          <w:tcPr>
            <w:tcW w:type="dxa" w:w="3312"/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Re-runs stress tests and goal-conflict checks automatically whenever underlying financial data changes materially (BR-03, BR-05).</w:t>
            </w:r>
          </w:p>
        </w:tc>
      </w:tr>
      <w:tr>
        <w:tc>
          <w:tcPr>
            <w:tcW w:type="dxa" w:w="3312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0F172A"/>
                <w:sz w:val="18"/>
                <w:szCs w:val="18"/>
              </w:rPr>
              <w:t xml:space="preserve">Security &amp; Identity</w:t>
            </w:r>
          </w:p>
        </w:tc>
        <w:tc>
          <w:tcPr>
            <w:tcW w:type="dxa" w:w="3312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563EB"/>
                <w:sz w:val="17"/>
                <w:szCs w:val="17"/>
              </w:rPr>
              <w:t xml:space="preserve">JWT (HS256), bcrypt, HTTPS / TLS 1.3</w:t>
            </w:r>
          </w:p>
        </w:tc>
        <w:tc>
          <w:tcPr>
            <w:tcW w:type="dxa" w:w="3312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Stateless session authentication, salted password hashing, and enforced encrypted transport (NFR07–NFR09).</w:t>
            </w:r>
          </w:p>
        </w:tc>
      </w:tr>
      <w:tr>
        <w:tc>
          <w:tcPr>
            <w:tcW w:type="dxa" w:w="3312"/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0F172A"/>
                <w:sz w:val="18"/>
                <w:szCs w:val="18"/>
              </w:rPr>
              <w:t xml:space="preserve">DevOps &amp; Hosting</w:t>
            </w:r>
          </w:p>
        </w:tc>
        <w:tc>
          <w:tcPr>
            <w:tcW w:type="dxa" w:w="3312"/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563EB"/>
                <w:sz w:val="17"/>
                <w:szCs w:val="17"/>
              </w:rPr>
              <w:t xml:space="preserve">Docker, GitHub Actions, Cloud Hosting (AWS / Azure / GCP — TBD-03)</w:t>
            </w:r>
          </w:p>
        </w:tc>
        <w:tc>
          <w:tcPr>
            <w:tcW w:type="dxa" w:w="3312"/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Containerized deployment supporting horizontal scaling as user load grows (NFR15).</w:t>
            </w:r>
          </w:p>
        </w:tc>
      </w:tr>
    </w:tbl>
    <w:p>
      <w:pPr>
        <w:pStyle w:val="Heading1"/>
        <w:spacing w:after="160" w:before="360"/>
      </w:pPr>
      <w:r>
        <w:rPr>
          <w:rFonts w:ascii="Segoe UI" w:cs="Segoe UI" w:eastAsia="Segoe UI" w:hAnsi="Segoe UI"/>
          <w:b/>
          <w:bCs/>
          <w:color w:val="1E3A8A"/>
          <w:sz w:val="32"/>
          <w:szCs w:val="32"/>
        </w:rPr>
        <w:t xml:space="preserve">2. Complete Database Schemas &amp; Data Dictionaries</w:t>
      </w:r>
    </w:p>
    <w:p>
      <w:pPr>
        <w:spacing w:after="160"/>
      </w:pPr>
      <w:r>
        <w:rPr>
          <w:sz w:val="20"/>
          <w:szCs w:val="20"/>
        </w:rPr>
        <w:t xml:space="preserve">The database is partitioned into 7 core functional modules. Every table includes complete attribute names, MySQL data types, default values, primary / foreign key relationships, and integrity constraints.</w:t>
      </w:r>
    </w:p>
    <w:p>
      <w:pPr>
        <w:pStyle w:val="Heading2"/>
        <w:spacing w:after="100" w:before="300"/>
      </w:pPr>
      <w:r>
        <w:rPr>
          <w:rFonts w:ascii="Segoe UI" w:cs="Segoe UI" w:eastAsia="Segoe UI" w:hAnsi="Segoe UI"/>
          <w:b/>
          <w:bCs/>
          <w:color w:val="2563EB"/>
          <w:sz w:val="26"/>
          <w:szCs w:val="26"/>
        </w:rPr>
        <w:t xml:space="preserve">Module 1: Identity &amp; Account Management</w:t>
      </w:r>
    </w:p>
    <w:p>
      <w:pPr>
        <w:pStyle w:val="Heading3"/>
        <w:spacing w:after="40" w:before="200"/>
      </w:pPr>
      <w:r>
        <w:rPr>
          <w:rFonts w:ascii="Consolas" w:cs="Consolas" w:eastAsia="Consolas" w:hAnsi="Consolas"/>
          <w:b/>
          <w:bCs/>
          <w:color w:val="0F172A"/>
          <w:sz w:val="22"/>
          <w:szCs w:val="22"/>
        </w:rPr>
        <w:t xml:space="preserve">Table: users</w:t>
      </w:r>
    </w:p>
    <w:p>
      <w:pPr>
        <w:spacing w:after="100"/>
      </w:pPr>
      <w:r>
        <w:rPr>
          <w:i/>
          <w:iCs/>
          <w:sz w:val="19"/>
          <w:szCs w:val="19"/>
        </w:rPr>
        <w:t xml:space="preserve">Central credentials, role, and account state for the platform's two actor types.</w:t>
      </w:r>
    </w:p>
    <w:tbl>
      <w:tblPr>
        <w:tblW w:type="dxa" w:w="9936"/>
        <w:jc w:val="center"/>
        <w:tblBorders>
          <w:top w:val="single" w:color="CBD5E1" w:sz="4"/>
          <w:left w:val="none"/>
          <w:bottom w:val="single" w:color="CBD5E1" w:sz="6"/>
          <w:right w:val="none"/>
          <w:insideH w:val="single" w:color="E2E8F0" w:sz="2"/>
          <w:insideV w:val="none"/>
        </w:tblBorders>
      </w:tblPr>
      <w:tblGrid>
        <w:gridCol w:w="2160"/>
        <w:gridCol w:w="1728"/>
        <w:gridCol w:w="1728"/>
        <w:gridCol w:w="4320"/>
      </w:tblGrid>
      <w:tr>
        <w:trPr>
          <w:tblHeader/>
        </w:trPr>
        <w:tc>
          <w:tcPr>
            <w:tcW w:type="dxa" w:w="2160"/>
            <w:shd w:fill="1E3A8A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Attribute</w:t>
            </w:r>
          </w:p>
        </w:tc>
        <w:tc>
          <w:tcPr>
            <w:tcW w:type="dxa" w:w="1728"/>
            <w:shd w:fill="1E3A8A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Data Type</w:t>
            </w:r>
          </w:p>
        </w:tc>
        <w:tc>
          <w:tcPr>
            <w:tcW w:type="dxa" w:w="1728"/>
            <w:shd w:fill="1E3A8A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Default</w:t>
            </w:r>
          </w:p>
        </w:tc>
        <w:tc>
          <w:tcPr>
            <w:tcW w:type="dxa" w:w="4320"/>
            <w:shd w:fill="1E3A8A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Constraints / Notes</w:t>
            </w:r>
          </w:p>
        </w:tc>
      </w:tr>
      <w:tr>
        <w:tc>
          <w:tcPr>
            <w:tcW w:type="dxa" w:w="2160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7"/>
                <w:szCs w:val="17"/>
              </w:rPr>
              <w:t xml:space="preserve">user_id</w:t>
            </w:r>
          </w:p>
        </w:tc>
        <w:tc>
          <w:tcPr>
            <w:tcW w:type="dxa" w:w="1728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nsolas" w:cs="Consolas" w:eastAsia="Consolas" w:hAnsi="Consolas"/>
                <w:color w:val="2563EB"/>
                <w:sz w:val="17"/>
                <w:szCs w:val="17"/>
              </w:rPr>
              <w:t xml:space="preserve">BIGINT UNSIGNED</w:t>
            </w:r>
          </w:p>
        </w:tc>
        <w:tc>
          <w:tcPr>
            <w:tcW w:type="dxa" w:w="1728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nsolas" w:cs="Consolas" w:eastAsia="Consolas" w:hAnsi="Consolas"/>
                <w:color w:val="64748B"/>
                <w:sz w:val="17"/>
                <w:szCs w:val="17"/>
              </w:rPr>
              <w:t xml:space="preserve">AUTO_INCREMENT</w:t>
            </w:r>
          </w:p>
        </w:tc>
        <w:tc>
          <w:tcPr>
            <w:tcW w:type="dxa" w:w="4320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PRIMARY KEY. Global unique user identifier.</w:t>
            </w:r>
          </w:p>
        </w:tc>
      </w:tr>
      <w:tr>
        <w:tc>
          <w:tcPr>
            <w:tcW w:type="dxa" w:w="2160"/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7"/>
                <w:szCs w:val="17"/>
              </w:rPr>
              <w:t xml:space="preserve">full_name</w:t>
            </w:r>
          </w:p>
        </w:tc>
        <w:tc>
          <w:tcPr>
            <w:tcW w:type="dxa" w:w="1728"/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nsolas" w:cs="Consolas" w:eastAsia="Consolas" w:hAnsi="Consolas"/>
                <w:color w:val="2563EB"/>
                <w:sz w:val="17"/>
                <w:szCs w:val="17"/>
              </w:rPr>
              <w:t xml:space="preserve">VARCHAR(150)</w:t>
            </w:r>
          </w:p>
        </w:tc>
        <w:tc>
          <w:tcPr>
            <w:tcW w:type="dxa" w:w="1728"/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nsolas" w:cs="Consolas" w:eastAsia="Consolas" w:hAnsi="Consolas"/>
                <w:color w:val="64748B"/>
                <w:sz w:val="17"/>
                <w:szCs w:val="17"/>
              </w:rPr>
              <w:t xml:space="preserve">NULL</w:t>
            </w:r>
          </w:p>
        </w:tc>
        <w:tc>
          <w:tcPr>
            <w:tcW w:type="dxa" w:w="4320"/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NOT NULL. Display name shown across the dashboard.</w:t>
            </w:r>
          </w:p>
        </w:tc>
      </w:tr>
      <w:tr>
        <w:tc>
          <w:tcPr>
            <w:tcW w:type="dxa" w:w="2160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7"/>
                <w:szCs w:val="17"/>
              </w:rPr>
              <w:t xml:space="preserve">email</w:t>
            </w:r>
          </w:p>
        </w:tc>
        <w:tc>
          <w:tcPr>
            <w:tcW w:type="dxa" w:w="1728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nsolas" w:cs="Consolas" w:eastAsia="Consolas" w:hAnsi="Consolas"/>
                <w:color w:val="2563EB"/>
                <w:sz w:val="17"/>
                <w:szCs w:val="17"/>
              </w:rPr>
              <w:t xml:space="preserve">VARCHAR(255)</w:t>
            </w:r>
          </w:p>
        </w:tc>
        <w:tc>
          <w:tcPr>
            <w:tcW w:type="dxa" w:w="1728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nsolas" w:cs="Consolas" w:eastAsia="Consolas" w:hAnsi="Consolas"/>
                <w:color w:val="64748B"/>
                <w:sz w:val="17"/>
                <w:szCs w:val="17"/>
              </w:rPr>
              <w:t xml:space="preserve">NULL</w:t>
            </w:r>
          </w:p>
        </w:tc>
        <w:tc>
          <w:tcPr>
            <w:tcW w:type="dxa" w:w="4320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UNIQUE, NOT NULL. Normalized lowercase login email.</w:t>
            </w:r>
          </w:p>
        </w:tc>
      </w:tr>
      <w:tr>
        <w:tc>
          <w:tcPr>
            <w:tcW w:type="dxa" w:w="2160"/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7"/>
                <w:szCs w:val="17"/>
              </w:rPr>
              <w:t xml:space="preserve">password_hash</w:t>
            </w:r>
          </w:p>
        </w:tc>
        <w:tc>
          <w:tcPr>
            <w:tcW w:type="dxa" w:w="1728"/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nsolas" w:cs="Consolas" w:eastAsia="Consolas" w:hAnsi="Consolas"/>
                <w:color w:val="2563EB"/>
                <w:sz w:val="17"/>
                <w:szCs w:val="17"/>
              </w:rPr>
              <w:t xml:space="preserve">VARCHAR(255)</w:t>
            </w:r>
          </w:p>
        </w:tc>
        <w:tc>
          <w:tcPr>
            <w:tcW w:type="dxa" w:w="1728"/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nsolas" w:cs="Consolas" w:eastAsia="Consolas" w:hAnsi="Consolas"/>
                <w:color w:val="64748B"/>
                <w:sz w:val="17"/>
                <w:szCs w:val="17"/>
              </w:rPr>
              <w:t xml:space="preserve">NULL</w:t>
            </w:r>
          </w:p>
        </w:tc>
        <w:tc>
          <w:tcPr>
            <w:tcW w:type="dxa" w:w="4320"/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NOT NULL. bcrypt password hash.</w:t>
            </w:r>
          </w:p>
        </w:tc>
      </w:tr>
      <w:tr>
        <w:tc>
          <w:tcPr>
            <w:tcW w:type="dxa" w:w="2160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7"/>
                <w:szCs w:val="17"/>
              </w:rPr>
              <w:t xml:space="preserve">role</w:t>
            </w:r>
          </w:p>
        </w:tc>
        <w:tc>
          <w:tcPr>
            <w:tcW w:type="dxa" w:w="1728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nsolas" w:cs="Consolas" w:eastAsia="Consolas" w:hAnsi="Consolas"/>
                <w:color w:val="2563EB"/>
                <w:sz w:val="17"/>
                <w:szCs w:val="17"/>
              </w:rPr>
              <w:t xml:space="preserve">ENUM</w:t>
            </w:r>
          </w:p>
        </w:tc>
        <w:tc>
          <w:tcPr>
            <w:tcW w:type="dxa" w:w="1728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nsolas" w:cs="Consolas" w:eastAsia="Consolas" w:hAnsi="Consolas"/>
                <w:color w:val="64748B"/>
                <w:sz w:val="17"/>
                <w:szCs w:val="17"/>
              </w:rPr>
              <w:t xml:space="preserve">'USER'</w:t>
            </w:r>
          </w:p>
        </w:tc>
        <w:tc>
          <w:tcPr>
            <w:tcW w:type="dxa" w:w="4320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NOT NULL. Enum: USER, ADMIN.</w:t>
            </w:r>
          </w:p>
        </w:tc>
      </w:tr>
      <w:tr>
        <w:tc>
          <w:tcPr>
            <w:tcW w:type="dxa" w:w="2160"/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7"/>
                <w:szCs w:val="17"/>
              </w:rPr>
              <w:t xml:space="preserve">account_status</w:t>
            </w:r>
          </w:p>
        </w:tc>
        <w:tc>
          <w:tcPr>
            <w:tcW w:type="dxa" w:w="1728"/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nsolas" w:cs="Consolas" w:eastAsia="Consolas" w:hAnsi="Consolas"/>
                <w:color w:val="2563EB"/>
                <w:sz w:val="17"/>
                <w:szCs w:val="17"/>
              </w:rPr>
              <w:t xml:space="preserve">ENUM</w:t>
            </w:r>
          </w:p>
        </w:tc>
        <w:tc>
          <w:tcPr>
            <w:tcW w:type="dxa" w:w="1728"/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nsolas" w:cs="Consolas" w:eastAsia="Consolas" w:hAnsi="Consolas"/>
                <w:color w:val="64748B"/>
                <w:sz w:val="17"/>
                <w:szCs w:val="17"/>
              </w:rPr>
              <w:t xml:space="preserve">'ACTIVE'</w:t>
            </w:r>
          </w:p>
        </w:tc>
        <w:tc>
          <w:tcPr>
            <w:tcW w:type="dxa" w:w="4320"/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Enum: ACTIVE, LOCKED, DEACTIVATED.</w:t>
            </w:r>
          </w:p>
        </w:tc>
      </w:tr>
      <w:tr>
        <w:tc>
          <w:tcPr>
            <w:tcW w:type="dxa" w:w="2160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7"/>
                <w:szCs w:val="17"/>
              </w:rPr>
              <w:t xml:space="preserve">failed_login_attempts</w:t>
            </w:r>
          </w:p>
        </w:tc>
        <w:tc>
          <w:tcPr>
            <w:tcW w:type="dxa" w:w="1728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nsolas" w:cs="Consolas" w:eastAsia="Consolas" w:hAnsi="Consolas"/>
                <w:color w:val="2563EB"/>
                <w:sz w:val="17"/>
                <w:szCs w:val="17"/>
              </w:rPr>
              <w:t xml:space="preserve">TINYINT UNSIGNED</w:t>
            </w:r>
          </w:p>
        </w:tc>
        <w:tc>
          <w:tcPr>
            <w:tcW w:type="dxa" w:w="1728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nsolas" w:cs="Consolas" w:eastAsia="Consolas" w:hAnsi="Consolas"/>
                <w:color w:val="64748B"/>
                <w:sz w:val="17"/>
                <w:szCs w:val="17"/>
              </w:rPr>
              <w:t xml:space="preserve">0</w:t>
            </w:r>
          </w:p>
        </w:tc>
        <w:tc>
          <w:tcPr>
            <w:tcW w:type="dxa" w:w="4320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NOT NULL. Consecutive failed logins (locks at 5).</w:t>
            </w:r>
          </w:p>
        </w:tc>
      </w:tr>
      <w:tr>
        <w:tc>
          <w:tcPr>
            <w:tcW w:type="dxa" w:w="2160"/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7"/>
                <w:szCs w:val="17"/>
              </w:rPr>
              <w:t xml:space="preserve">last_login_at</w:t>
            </w:r>
          </w:p>
        </w:tc>
        <w:tc>
          <w:tcPr>
            <w:tcW w:type="dxa" w:w="1728"/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nsolas" w:cs="Consolas" w:eastAsia="Consolas" w:hAnsi="Consolas"/>
                <w:color w:val="2563EB"/>
                <w:sz w:val="17"/>
                <w:szCs w:val="17"/>
              </w:rPr>
              <w:t xml:space="preserve">DATETIME</w:t>
            </w:r>
          </w:p>
        </w:tc>
        <w:tc>
          <w:tcPr>
            <w:tcW w:type="dxa" w:w="1728"/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nsolas" w:cs="Consolas" w:eastAsia="Consolas" w:hAnsi="Consolas"/>
                <w:color w:val="64748B"/>
                <w:sz w:val="17"/>
                <w:szCs w:val="17"/>
              </w:rPr>
              <w:t xml:space="preserve">NULL</w:t>
            </w:r>
          </w:p>
        </w:tc>
        <w:tc>
          <w:tcPr>
            <w:tcW w:type="dxa" w:w="4320"/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Timestamp of latest successful login.</w:t>
            </w:r>
          </w:p>
        </w:tc>
      </w:tr>
      <w:tr>
        <w:tc>
          <w:tcPr>
            <w:tcW w:type="dxa" w:w="2160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7"/>
                <w:szCs w:val="17"/>
              </w:rPr>
              <w:t xml:space="preserve">created_at</w:t>
            </w:r>
          </w:p>
        </w:tc>
        <w:tc>
          <w:tcPr>
            <w:tcW w:type="dxa" w:w="1728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nsolas" w:cs="Consolas" w:eastAsia="Consolas" w:hAnsi="Consolas"/>
                <w:color w:val="2563EB"/>
                <w:sz w:val="17"/>
                <w:szCs w:val="17"/>
              </w:rPr>
              <w:t xml:space="preserve">DATETIME</w:t>
            </w:r>
          </w:p>
        </w:tc>
        <w:tc>
          <w:tcPr>
            <w:tcW w:type="dxa" w:w="1728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nsolas" w:cs="Consolas" w:eastAsia="Consolas" w:hAnsi="Consolas"/>
                <w:color w:val="64748B"/>
                <w:sz w:val="17"/>
                <w:szCs w:val="17"/>
              </w:rPr>
              <w:t xml:space="preserve">CURRENT_TIMESTAMP</w:t>
            </w:r>
          </w:p>
        </w:tc>
        <w:tc>
          <w:tcPr>
            <w:tcW w:type="dxa" w:w="4320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NOT NULL. Account creation timestamp.</w:t>
            </w:r>
          </w:p>
        </w:tc>
      </w:tr>
      <w:tr>
        <w:tc>
          <w:tcPr>
            <w:tcW w:type="dxa" w:w="2160"/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7"/>
                <w:szCs w:val="17"/>
              </w:rPr>
              <w:t xml:space="preserve">updated_at</w:t>
            </w:r>
          </w:p>
        </w:tc>
        <w:tc>
          <w:tcPr>
            <w:tcW w:type="dxa" w:w="1728"/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nsolas" w:cs="Consolas" w:eastAsia="Consolas" w:hAnsi="Consolas"/>
                <w:color w:val="2563EB"/>
                <w:sz w:val="17"/>
                <w:szCs w:val="17"/>
              </w:rPr>
              <w:t xml:space="preserve">DATETIME</w:t>
            </w:r>
          </w:p>
        </w:tc>
        <w:tc>
          <w:tcPr>
            <w:tcW w:type="dxa" w:w="1728"/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nsolas" w:cs="Consolas" w:eastAsia="Consolas" w:hAnsi="Consolas"/>
                <w:color w:val="64748B"/>
                <w:sz w:val="17"/>
                <w:szCs w:val="17"/>
              </w:rPr>
              <w:t xml:space="preserve">CURRENT_TIMESTAMP</w:t>
            </w:r>
          </w:p>
        </w:tc>
        <w:tc>
          <w:tcPr>
            <w:tcW w:type="dxa" w:w="4320"/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NOT NULL. Auto-updates on row modification.</w:t>
            </w:r>
          </w:p>
        </w:tc>
      </w:tr>
    </w:tbl>
    <w:p/>
    <w:p>
      <w:pPr>
        <w:pStyle w:val="Heading2"/>
        <w:spacing w:after="100" w:before="300"/>
      </w:pPr>
      <w:r>
        <w:rPr>
          <w:rFonts w:ascii="Segoe UI" w:cs="Segoe UI" w:eastAsia="Segoe UI" w:hAnsi="Segoe UI"/>
          <w:b/>
          <w:bCs/>
          <w:color w:val="2563EB"/>
          <w:sz w:val="26"/>
          <w:szCs w:val="26"/>
        </w:rPr>
        <w:t xml:space="preserve">Module 2: Financial Data Management (Foundation)</w:t>
      </w:r>
    </w:p>
    <w:p>
      <w:pPr>
        <w:pStyle w:val="Heading3"/>
        <w:spacing w:after="40" w:before="200"/>
      </w:pPr>
      <w:r>
        <w:rPr>
          <w:rFonts w:ascii="Consolas" w:cs="Consolas" w:eastAsia="Consolas" w:hAnsi="Consolas"/>
          <w:b/>
          <w:bCs/>
          <w:color w:val="0F172A"/>
          <w:sz w:val="22"/>
          <w:szCs w:val="22"/>
        </w:rPr>
        <w:t xml:space="preserve">Table: incomes</w:t>
      </w:r>
    </w:p>
    <w:p>
      <w:pPr>
        <w:spacing w:after="100"/>
      </w:pPr>
      <w:r>
        <w:rPr>
          <w:i/>
          <w:iCs/>
          <w:sz w:val="19"/>
          <w:szCs w:val="19"/>
        </w:rPr>
        <w:t xml:space="preserve">User-entered income sources feeding net worth and Wealth Score calculations.</w:t>
      </w:r>
    </w:p>
    <w:tbl>
      <w:tblPr>
        <w:tblW w:type="dxa" w:w="9936"/>
        <w:jc w:val="center"/>
        <w:tblBorders>
          <w:top w:val="single" w:color="CBD5E1" w:sz="4"/>
          <w:left w:val="none"/>
          <w:bottom w:val="single" w:color="CBD5E1" w:sz="6"/>
          <w:right w:val="none"/>
          <w:insideH w:val="single" w:color="E2E8F0" w:sz="2"/>
          <w:insideV w:val="none"/>
        </w:tblBorders>
      </w:tblPr>
      <w:tblGrid>
        <w:gridCol w:w="2160"/>
        <w:gridCol w:w="1728"/>
        <w:gridCol w:w="1728"/>
        <w:gridCol w:w="4320"/>
      </w:tblGrid>
      <w:tr>
        <w:trPr>
          <w:tblHeader/>
        </w:trPr>
        <w:tc>
          <w:tcPr>
            <w:tcW w:type="dxa" w:w="2160"/>
            <w:shd w:fill="1E3A8A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Attribute</w:t>
            </w:r>
          </w:p>
        </w:tc>
        <w:tc>
          <w:tcPr>
            <w:tcW w:type="dxa" w:w="1728"/>
            <w:shd w:fill="1E3A8A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Data Type</w:t>
            </w:r>
          </w:p>
        </w:tc>
        <w:tc>
          <w:tcPr>
            <w:tcW w:type="dxa" w:w="1728"/>
            <w:shd w:fill="1E3A8A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Default</w:t>
            </w:r>
          </w:p>
        </w:tc>
        <w:tc>
          <w:tcPr>
            <w:tcW w:type="dxa" w:w="4320"/>
            <w:shd w:fill="1E3A8A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Constraints / Notes</w:t>
            </w:r>
          </w:p>
        </w:tc>
      </w:tr>
      <w:tr>
        <w:tc>
          <w:tcPr>
            <w:tcW w:type="dxa" w:w="2160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7"/>
                <w:szCs w:val="17"/>
              </w:rPr>
              <w:t xml:space="preserve">income_id</w:t>
            </w:r>
          </w:p>
        </w:tc>
        <w:tc>
          <w:tcPr>
            <w:tcW w:type="dxa" w:w="1728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nsolas" w:cs="Consolas" w:eastAsia="Consolas" w:hAnsi="Consolas"/>
                <w:color w:val="2563EB"/>
                <w:sz w:val="17"/>
                <w:szCs w:val="17"/>
              </w:rPr>
              <w:t xml:space="preserve">BIGINT UNSIGNED</w:t>
            </w:r>
          </w:p>
        </w:tc>
        <w:tc>
          <w:tcPr>
            <w:tcW w:type="dxa" w:w="1728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nsolas" w:cs="Consolas" w:eastAsia="Consolas" w:hAnsi="Consolas"/>
                <w:color w:val="64748B"/>
                <w:sz w:val="17"/>
                <w:szCs w:val="17"/>
              </w:rPr>
              <w:t xml:space="preserve">AUTO_INCREMENT</w:t>
            </w:r>
          </w:p>
        </w:tc>
        <w:tc>
          <w:tcPr>
            <w:tcW w:type="dxa" w:w="4320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PRIMARY KEY.</w:t>
            </w:r>
          </w:p>
        </w:tc>
      </w:tr>
      <w:tr>
        <w:tc>
          <w:tcPr>
            <w:tcW w:type="dxa" w:w="2160"/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7"/>
                <w:szCs w:val="17"/>
              </w:rPr>
              <w:t xml:space="preserve">user_id</w:t>
            </w:r>
          </w:p>
        </w:tc>
        <w:tc>
          <w:tcPr>
            <w:tcW w:type="dxa" w:w="1728"/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nsolas" w:cs="Consolas" w:eastAsia="Consolas" w:hAnsi="Consolas"/>
                <w:color w:val="2563EB"/>
                <w:sz w:val="17"/>
                <w:szCs w:val="17"/>
              </w:rPr>
              <w:t xml:space="preserve">BIGINT UNSIGNED</w:t>
            </w:r>
          </w:p>
        </w:tc>
        <w:tc>
          <w:tcPr>
            <w:tcW w:type="dxa" w:w="1728"/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nsolas" w:cs="Consolas" w:eastAsia="Consolas" w:hAnsi="Consolas"/>
                <w:color w:val="64748B"/>
                <w:sz w:val="17"/>
                <w:szCs w:val="17"/>
              </w:rPr>
              <w:t xml:space="preserve">NULL</w:t>
            </w:r>
          </w:p>
        </w:tc>
        <w:tc>
          <w:tcPr>
            <w:tcW w:type="dxa" w:w="4320"/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FOREIGN KEY (users.user_id) ON DELETE CASCADE.</w:t>
            </w:r>
          </w:p>
        </w:tc>
      </w:tr>
      <w:tr>
        <w:tc>
          <w:tcPr>
            <w:tcW w:type="dxa" w:w="2160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7"/>
                <w:szCs w:val="17"/>
              </w:rPr>
              <w:t xml:space="preserve">source</w:t>
            </w:r>
          </w:p>
        </w:tc>
        <w:tc>
          <w:tcPr>
            <w:tcW w:type="dxa" w:w="1728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nsolas" w:cs="Consolas" w:eastAsia="Consolas" w:hAnsi="Consolas"/>
                <w:color w:val="2563EB"/>
                <w:sz w:val="17"/>
                <w:szCs w:val="17"/>
              </w:rPr>
              <w:t xml:space="preserve">VARCHAR(120)</w:t>
            </w:r>
          </w:p>
        </w:tc>
        <w:tc>
          <w:tcPr>
            <w:tcW w:type="dxa" w:w="1728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nsolas" w:cs="Consolas" w:eastAsia="Consolas" w:hAnsi="Consolas"/>
                <w:color w:val="64748B"/>
                <w:sz w:val="17"/>
                <w:szCs w:val="17"/>
              </w:rPr>
              <w:t xml:space="preserve">NULL</w:t>
            </w:r>
          </w:p>
        </w:tc>
        <w:tc>
          <w:tcPr>
            <w:tcW w:type="dxa" w:w="4320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NOT NULL. E.g., Salary, Freelance, Rental.</w:t>
            </w:r>
          </w:p>
        </w:tc>
      </w:tr>
      <w:tr>
        <w:tc>
          <w:tcPr>
            <w:tcW w:type="dxa" w:w="2160"/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7"/>
                <w:szCs w:val="17"/>
              </w:rPr>
              <w:t xml:space="preserve">amount</w:t>
            </w:r>
          </w:p>
        </w:tc>
        <w:tc>
          <w:tcPr>
            <w:tcW w:type="dxa" w:w="1728"/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nsolas" w:cs="Consolas" w:eastAsia="Consolas" w:hAnsi="Consolas"/>
                <w:color w:val="2563EB"/>
                <w:sz w:val="17"/>
                <w:szCs w:val="17"/>
              </w:rPr>
              <w:t xml:space="preserve">DECIMAL(14,2)</w:t>
            </w:r>
          </w:p>
        </w:tc>
        <w:tc>
          <w:tcPr>
            <w:tcW w:type="dxa" w:w="1728"/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nsolas" w:cs="Consolas" w:eastAsia="Consolas" w:hAnsi="Consolas"/>
                <w:color w:val="64748B"/>
                <w:sz w:val="17"/>
                <w:szCs w:val="17"/>
              </w:rPr>
              <w:t xml:space="preserve">0.00</w:t>
            </w:r>
          </w:p>
        </w:tc>
        <w:tc>
          <w:tcPr>
            <w:tcW w:type="dxa" w:w="4320"/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NOT NULL. Stored as decimal to avoid rounding drift.</w:t>
            </w:r>
          </w:p>
        </w:tc>
      </w:tr>
      <w:tr>
        <w:tc>
          <w:tcPr>
            <w:tcW w:type="dxa" w:w="2160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7"/>
                <w:szCs w:val="17"/>
              </w:rPr>
              <w:t xml:space="preserve">frequency</w:t>
            </w:r>
          </w:p>
        </w:tc>
        <w:tc>
          <w:tcPr>
            <w:tcW w:type="dxa" w:w="1728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nsolas" w:cs="Consolas" w:eastAsia="Consolas" w:hAnsi="Consolas"/>
                <w:color w:val="2563EB"/>
                <w:sz w:val="17"/>
                <w:szCs w:val="17"/>
              </w:rPr>
              <w:t xml:space="preserve">ENUM</w:t>
            </w:r>
          </w:p>
        </w:tc>
        <w:tc>
          <w:tcPr>
            <w:tcW w:type="dxa" w:w="1728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nsolas" w:cs="Consolas" w:eastAsia="Consolas" w:hAnsi="Consolas"/>
                <w:color w:val="64748B"/>
                <w:sz w:val="17"/>
                <w:szCs w:val="17"/>
              </w:rPr>
              <w:t xml:space="preserve">'MONTHLY'</w:t>
            </w:r>
          </w:p>
        </w:tc>
        <w:tc>
          <w:tcPr>
            <w:tcW w:type="dxa" w:w="4320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Enum: MONTHLY, QUARTERLY, YEARLY.</w:t>
            </w:r>
          </w:p>
        </w:tc>
      </w:tr>
      <w:tr>
        <w:tc>
          <w:tcPr>
            <w:tcW w:type="dxa" w:w="2160"/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7"/>
                <w:szCs w:val="17"/>
              </w:rPr>
              <w:t xml:space="preserve">created_at</w:t>
            </w:r>
          </w:p>
        </w:tc>
        <w:tc>
          <w:tcPr>
            <w:tcW w:type="dxa" w:w="1728"/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nsolas" w:cs="Consolas" w:eastAsia="Consolas" w:hAnsi="Consolas"/>
                <w:color w:val="2563EB"/>
                <w:sz w:val="17"/>
                <w:szCs w:val="17"/>
              </w:rPr>
              <w:t xml:space="preserve">DATETIME</w:t>
            </w:r>
          </w:p>
        </w:tc>
        <w:tc>
          <w:tcPr>
            <w:tcW w:type="dxa" w:w="1728"/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nsolas" w:cs="Consolas" w:eastAsia="Consolas" w:hAnsi="Consolas"/>
                <w:color w:val="64748B"/>
                <w:sz w:val="17"/>
                <w:szCs w:val="17"/>
              </w:rPr>
              <w:t xml:space="preserve">CURRENT_TIMESTAMP</w:t>
            </w:r>
          </w:p>
        </w:tc>
        <w:tc>
          <w:tcPr>
            <w:tcW w:type="dxa" w:w="4320"/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NOT NULL.</w:t>
            </w:r>
          </w:p>
        </w:tc>
      </w:tr>
    </w:tbl>
    <w:p/>
    <w:p>
      <w:pPr>
        <w:pStyle w:val="Heading3"/>
        <w:spacing w:after="40" w:before="200"/>
      </w:pPr>
      <w:r>
        <w:rPr>
          <w:rFonts w:ascii="Consolas" w:cs="Consolas" w:eastAsia="Consolas" w:hAnsi="Consolas"/>
          <w:b/>
          <w:bCs/>
          <w:color w:val="0F172A"/>
          <w:sz w:val="22"/>
          <w:szCs w:val="22"/>
        </w:rPr>
        <w:t xml:space="preserve">Table: expenses</w:t>
      </w:r>
    </w:p>
    <w:p>
      <w:pPr>
        <w:spacing w:after="100"/>
      </w:pPr>
      <w:r>
        <w:rPr>
          <w:i/>
          <w:iCs/>
          <w:sz w:val="19"/>
          <w:szCs w:val="19"/>
        </w:rPr>
        <w:t xml:space="preserve">User-entered recurring or one-off expenses.</w:t>
      </w:r>
    </w:p>
    <w:tbl>
      <w:tblPr>
        <w:tblW w:type="dxa" w:w="9936"/>
        <w:jc w:val="center"/>
        <w:tblBorders>
          <w:top w:val="single" w:color="CBD5E1" w:sz="4"/>
          <w:left w:val="none"/>
          <w:bottom w:val="single" w:color="CBD5E1" w:sz="6"/>
          <w:right w:val="none"/>
          <w:insideH w:val="single" w:color="E2E8F0" w:sz="2"/>
          <w:insideV w:val="none"/>
        </w:tblBorders>
      </w:tblPr>
      <w:tblGrid>
        <w:gridCol w:w="2160"/>
        <w:gridCol w:w="1728"/>
        <w:gridCol w:w="1728"/>
        <w:gridCol w:w="4320"/>
      </w:tblGrid>
      <w:tr>
        <w:trPr>
          <w:tblHeader/>
        </w:trPr>
        <w:tc>
          <w:tcPr>
            <w:tcW w:type="dxa" w:w="2160"/>
            <w:shd w:fill="1E3A8A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Attribute</w:t>
            </w:r>
          </w:p>
        </w:tc>
        <w:tc>
          <w:tcPr>
            <w:tcW w:type="dxa" w:w="1728"/>
            <w:shd w:fill="1E3A8A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Data Type</w:t>
            </w:r>
          </w:p>
        </w:tc>
        <w:tc>
          <w:tcPr>
            <w:tcW w:type="dxa" w:w="1728"/>
            <w:shd w:fill="1E3A8A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Default</w:t>
            </w:r>
          </w:p>
        </w:tc>
        <w:tc>
          <w:tcPr>
            <w:tcW w:type="dxa" w:w="4320"/>
            <w:shd w:fill="1E3A8A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Constraints / Notes</w:t>
            </w:r>
          </w:p>
        </w:tc>
      </w:tr>
      <w:tr>
        <w:tc>
          <w:tcPr>
            <w:tcW w:type="dxa" w:w="2160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7"/>
                <w:szCs w:val="17"/>
              </w:rPr>
              <w:t xml:space="preserve">expense_id</w:t>
            </w:r>
          </w:p>
        </w:tc>
        <w:tc>
          <w:tcPr>
            <w:tcW w:type="dxa" w:w="1728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nsolas" w:cs="Consolas" w:eastAsia="Consolas" w:hAnsi="Consolas"/>
                <w:color w:val="2563EB"/>
                <w:sz w:val="17"/>
                <w:szCs w:val="17"/>
              </w:rPr>
              <w:t xml:space="preserve">BIGINT UNSIGNED</w:t>
            </w:r>
          </w:p>
        </w:tc>
        <w:tc>
          <w:tcPr>
            <w:tcW w:type="dxa" w:w="1728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nsolas" w:cs="Consolas" w:eastAsia="Consolas" w:hAnsi="Consolas"/>
                <w:color w:val="64748B"/>
                <w:sz w:val="17"/>
                <w:szCs w:val="17"/>
              </w:rPr>
              <w:t xml:space="preserve">AUTO_INCREMENT</w:t>
            </w:r>
          </w:p>
        </w:tc>
        <w:tc>
          <w:tcPr>
            <w:tcW w:type="dxa" w:w="4320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PRIMARY KEY.</w:t>
            </w:r>
          </w:p>
        </w:tc>
      </w:tr>
      <w:tr>
        <w:tc>
          <w:tcPr>
            <w:tcW w:type="dxa" w:w="2160"/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7"/>
                <w:szCs w:val="17"/>
              </w:rPr>
              <w:t xml:space="preserve">user_id</w:t>
            </w:r>
          </w:p>
        </w:tc>
        <w:tc>
          <w:tcPr>
            <w:tcW w:type="dxa" w:w="1728"/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nsolas" w:cs="Consolas" w:eastAsia="Consolas" w:hAnsi="Consolas"/>
                <w:color w:val="2563EB"/>
                <w:sz w:val="17"/>
                <w:szCs w:val="17"/>
              </w:rPr>
              <w:t xml:space="preserve">BIGINT UNSIGNED</w:t>
            </w:r>
          </w:p>
        </w:tc>
        <w:tc>
          <w:tcPr>
            <w:tcW w:type="dxa" w:w="1728"/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nsolas" w:cs="Consolas" w:eastAsia="Consolas" w:hAnsi="Consolas"/>
                <w:color w:val="64748B"/>
                <w:sz w:val="17"/>
                <w:szCs w:val="17"/>
              </w:rPr>
              <w:t xml:space="preserve">NULL</w:t>
            </w:r>
          </w:p>
        </w:tc>
        <w:tc>
          <w:tcPr>
            <w:tcW w:type="dxa" w:w="4320"/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FOREIGN KEY (users.user_id) ON DELETE CASCADE.</w:t>
            </w:r>
          </w:p>
        </w:tc>
      </w:tr>
      <w:tr>
        <w:tc>
          <w:tcPr>
            <w:tcW w:type="dxa" w:w="2160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7"/>
                <w:szCs w:val="17"/>
              </w:rPr>
              <w:t xml:space="preserve">category</w:t>
            </w:r>
          </w:p>
        </w:tc>
        <w:tc>
          <w:tcPr>
            <w:tcW w:type="dxa" w:w="1728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nsolas" w:cs="Consolas" w:eastAsia="Consolas" w:hAnsi="Consolas"/>
                <w:color w:val="2563EB"/>
                <w:sz w:val="17"/>
                <w:szCs w:val="17"/>
              </w:rPr>
              <w:t xml:space="preserve">VARCHAR(100)</w:t>
            </w:r>
          </w:p>
        </w:tc>
        <w:tc>
          <w:tcPr>
            <w:tcW w:type="dxa" w:w="1728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nsolas" w:cs="Consolas" w:eastAsia="Consolas" w:hAnsi="Consolas"/>
                <w:color w:val="64748B"/>
                <w:sz w:val="17"/>
                <w:szCs w:val="17"/>
              </w:rPr>
              <w:t xml:space="preserve">NULL</w:t>
            </w:r>
          </w:p>
        </w:tc>
        <w:tc>
          <w:tcPr>
            <w:tcW w:type="dxa" w:w="4320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NOT NULL. E.g., Rent, Groceries, Insurance.</w:t>
            </w:r>
          </w:p>
        </w:tc>
      </w:tr>
      <w:tr>
        <w:tc>
          <w:tcPr>
            <w:tcW w:type="dxa" w:w="2160"/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7"/>
                <w:szCs w:val="17"/>
              </w:rPr>
              <w:t xml:space="preserve">amount</w:t>
            </w:r>
          </w:p>
        </w:tc>
        <w:tc>
          <w:tcPr>
            <w:tcW w:type="dxa" w:w="1728"/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nsolas" w:cs="Consolas" w:eastAsia="Consolas" w:hAnsi="Consolas"/>
                <w:color w:val="2563EB"/>
                <w:sz w:val="17"/>
                <w:szCs w:val="17"/>
              </w:rPr>
              <w:t xml:space="preserve">DECIMAL(14,2)</w:t>
            </w:r>
          </w:p>
        </w:tc>
        <w:tc>
          <w:tcPr>
            <w:tcW w:type="dxa" w:w="1728"/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nsolas" w:cs="Consolas" w:eastAsia="Consolas" w:hAnsi="Consolas"/>
                <w:color w:val="64748B"/>
                <w:sz w:val="17"/>
                <w:szCs w:val="17"/>
              </w:rPr>
              <w:t xml:space="preserve">0.00</w:t>
            </w:r>
          </w:p>
        </w:tc>
        <w:tc>
          <w:tcPr>
            <w:tcW w:type="dxa" w:w="4320"/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NOT NULL.</w:t>
            </w:r>
          </w:p>
        </w:tc>
      </w:tr>
      <w:tr>
        <w:tc>
          <w:tcPr>
            <w:tcW w:type="dxa" w:w="2160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7"/>
                <w:szCs w:val="17"/>
              </w:rPr>
              <w:t xml:space="preserve">frequency</w:t>
            </w:r>
          </w:p>
        </w:tc>
        <w:tc>
          <w:tcPr>
            <w:tcW w:type="dxa" w:w="1728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nsolas" w:cs="Consolas" w:eastAsia="Consolas" w:hAnsi="Consolas"/>
                <w:color w:val="2563EB"/>
                <w:sz w:val="17"/>
                <w:szCs w:val="17"/>
              </w:rPr>
              <w:t xml:space="preserve">ENUM</w:t>
            </w:r>
          </w:p>
        </w:tc>
        <w:tc>
          <w:tcPr>
            <w:tcW w:type="dxa" w:w="1728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nsolas" w:cs="Consolas" w:eastAsia="Consolas" w:hAnsi="Consolas"/>
                <w:color w:val="64748B"/>
                <w:sz w:val="17"/>
                <w:szCs w:val="17"/>
              </w:rPr>
              <w:t xml:space="preserve">'MONTHLY'</w:t>
            </w:r>
          </w:p>
        </w:tc>
        <w:tc>
          <w:tcPr>
            <w:tcW w:type="dxa" w:w="4320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Enum: MONTHLY, QUARTERLY, YEARLY.</w:t>
            </w:r>
          </w:p>
        </w:tc>
      </w:tr>
      <w:tr>
        <w:tc>
          <w:tcPr>
            <w:tcW w:type="dxa" w:w="2160"/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7"/>
                <w:szCs w:val="17"/>
              </w:rPr>
              <w:t xml:space="preserve">created_at</w:t>
            </w:r>
          </w:p>
        </w:tc>
        <w:tc>
          <w:tcPr>
            <w:tcW w:type="dxa" w:w="1728"/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nsolas" w:cs="Consolas" w:eastAsia="Consolas" w:hAnsi="Consolas"/>
                <w:color w:val="2563EB"/>
                <w:sz w:val="17"/>
                <w:szCs w:val="17"/>
              </w:rPr>
              <w:t xml:space="preserve">DATETIME</w:t>
            </w:r>
          </w:p>
        </w:tc>
        <w:tc>
          <w:tcPr>
            <w:tcW w:type="dxa" w:w="1728"/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nsolas" w:cs="Consolas" w:eastAsia="Consolas" w:hAnsi="Consolas"/>
                <w:color w:val="64748B"/>
                <w:sz w:val="17"/>
                <w:szCs w:val="17"/>
              </w:rPr>
              <w:t xml:space="preserve">CURRENT_TIMESTAMP</w:t>
            </w:r>
          </w:p>
        </w:tc>
        <w:tc>
          <w:tcPr>
            <w:tcW w:type="dxa" w:w="4320"/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NOT NULL.</w:t>
            </w:r>
          </w:p>
        </w:tc>
      </w:tr>
    </w:tbl>
    <w:p/>
    <w:p>
      <w:pPr>
        <w:pStyle w:val="Heading3"/>
        <w:spacing w:after="40" w:before="200"/>
      </w:pPr>
      <w:r>
        <w:rPr>
          <w:rFonts w:ascii="Consolas" w:cs="Consolas" w:eastAsia="Consolas" w:hAnsi="Consolas"/>
          <w:b/>
          <w:bCs/>
          <w:color w:val="0F172A"/>
          <w:sz w:val="22"/>
          <w:szCs w:val="22"/>
        </w:rPr>
        <w:t xml:space="preserve">Table: assets</w:t>
      </w:r>
    </w:p>
    <w:p>
      <w:pPr>
        <w:spacing w:after="100"/>
      </w:pPr>
      <w:r>
        <w:rPr>
          <w:i/>
          <w:iCs/>
          <w:sz w:val="19"/>
          <w:szCs w:val="19"/>
        </w:rPr>
        <w:t xml:space="preserve">Owned assets used in the net worth calculation (FR-01).</w:t>
      </w:r>
    </w:p>
    <w:tbl>
      <w:tblPr>
        <w:tblW w:type="dxa" w:w="9936"/>
        <w:jc w:val="center"/>
        <w:tblBorders>
          <w:top w:val="single" w:color="CBD5E1" w:sz="4"/>
          <w:left w:val="none"/>
          <w:bottom w:val="single" w:color="CBD5E1" w:sz="6"/>
          <w:right w:val="none"/>
          <w:insideH w:val="single" w:color="E2E8F0" w:sz="2"/>
          <w:insideV w:val="none"/>
        </w:tblBorders>
      </w:tblPr>
      <w:tblGrid>
        <w:gridCol w:w="2160"/>
        <w:gridCol w:w="1728"/>
        <w:gridCol w:w="1728"/>
        <w:gridCol w:w="4320"/>
      </w:tblGrid>
      <w:tr>
        <w:trPr>
          <w:tblHeader/>
        </w:trPr>
        <w:tc>
          <w:tcPr>
            <w:tcW w:type="dxa" w:w="2160"/>
            <w:shd w:fill="1E3A8A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Attribute</w:t>
            </w:r>
          </w:p>
        </w:tc>
        <w:tc>
          <w:tcPr>
            <w:tcW w:type="dxa" w:w="1728"/>
            <w:shd w:fill="1E3A8A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Data Type</w:t>
            </w:r>
          </w:p>
        </w:tc>
        <w:tc>
          <w:tcPr>
            <w:tcW w:type="dxa" w:w="1728"/>
            <w:shd w:fill="1E3A8A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Default</w:t>
            </w:r>
          </w:p>
        </w:tc>
        <w:tc>
          <w:tcPr>
            <w:tcW w:type="dxa" w:w="4320"/>
            <w:shd w:fill="1E3A8A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Constraints / Notes</w:t>
            </w:r>
          </w:p>
        </w:tc>
      </w:tr>
      <w:tr>
        <w:tc>
          <w:tcPr>
            <w:tcW w:type="dxa" w:w="2160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7"/>
                <w:szCs w:val="17"/>
              </w:rPr>
              <w:t xml:space="preserve">asset_id</w:t>
            </w:r>
          </w:p>
        </w:tc>
        <w:tc>
          <w:tcPr>
            <w:tcW w:type="dxa" w:w="1728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nsolas" w:cs="Consolas" w:eastAsia="Consolas" w:hAnsi="Consolas"/>
                <w:color w:val="2563EB"/>
                <w:sz w:val="17"/>
                <w:szCs w:val="17"/>
              </w:rPr>
              <w:t xml:space="preserve">BIGINT UNSIGNED</w:t>
            </w:r>
          </w:p>
        </w:tc>
        <w:tc>
          <w:tcPr>
            <w:tcW w:type="dxa" w:w="1728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nsolas" w:cs="Consolas" w:eastAsia="Consolas" w:hAnsi="Consolas"/>
                <w:color w:val="64748B"/>
                <w:sz w:val="17"/>
                <w:szCs w:val="17"/>
              </w:rPr>
              <w:t xml:space="preserve">AUTO_INCREMENT</w:t>
            </w:r>
          </w:p>
        </w:tc>
        <w:tc>
          <w:tcPr>
            <w:tcW w:type="dxa" w:w="4320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PRIMARY KEY.</w:t>
            </w:r>
          </w:p>
        </w:tc>
      </w:tr>
      <w:tr>
        <w:tc>
          <w:tcPr>
            <w:tcW w:type="dxa" w:w="2160"/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7"/>
                <w:szCs w:val="17"/>
              </w:rPr>
              <w:t xml:space="preserve">user_id</w:t>
            </w:r>
          </w:p>
        </w:tc>
        <w:tc>
          <w:tcPr>
            <w:tcW w:type="dxa" w:w="1728"/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nsolas" w:cs="Consolas" w:eastAsia="Consolas" w:hAnsi="Consolas"/>
                <w:color w:val="2563EB"/>
                <w:sz w:val="17"/>
                <w:szCs w:val="17"/>
              </w:rPr>
              <w:t xml:space="preserve">BIGINT UNSIGNED</w:t>
            </w:r>
          </w:p>
        </w:tc>
        <w:tc>
          <w:tcPr>
            <w:tcW w:type="dxa" w:w="1728"/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nsolas" w:cs="Consolas" w:eastAsia="Consolas" w:hAnsi="Consolas"/>
                <w:color w:val="64748B"/>
                <w:sz w:val="17"/>
                <w:szCs w:val="17"/>
              </w:rPr>
              <w:t xml:space="preserve">NULL</w:t>
            </w:r>
          </w:p>
        </w:tc>
        <w:tc>
          <w:tcPr>
            <w:tcW w:type="dxa" w:w="4320"/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FOREIGN KEY (users.user_id) ON DELETE CASCADE.</w:t>
            </w:r>
          </w:p>
        </w:tc>
      </w:tr>
      <w:tr>
        <w:tc>
          <w:tcPr>
            <w:tcW w:type="dxa" w:w="2160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7"/>
                <w:szCs w:val="17"/>
              </w:rPr>
              <w:t xml:space="preserve">asset_type</w:t>
            </w:r>
          </w:p>
        </w:tc>
        <w:tc>
          <w:tcPr>
            <w:tcW w:type="dxa" w:w="1728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nsolas" w:cs="Consolas" w:eastAsia="Consolas" w:hAnsi="Consolas"/>
                <w:color w:val="2563EB"/>
                <w:sz w:val="17"/>
                <w:szCs w:val="17"/>
              </w:rPr>
              <w:t xml:space="preserve">VARCHAR(100)</w:t>
            </w:r>
          </w:p>
        </w:tc>
        <w:tc>
          <w:tcPr>
            <w:tcW w:type="dxa" w:w="1728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nsolas" w:cs="Consolas" w:eastAsia="Consolas" w:hAnsi="Consolas"/>
                <w:color w:val="64748B"/>
                <w:sz w:val="17"/>
                <w:szCs w:val="17"/>
              </w:rPr>
              <w:t xml:space="preserve">NULL</w:t>
            </w:r>
          </w:p>
        </w:tc>
        <w:tc>
          <w:tcPr>
            <w:tcW w:type="dxa" w:w="4320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NOT NULL. E.g., Savings Account, Property, Vehicle.</w:t>
            </w:r>
          </w:p>
        </w:tc>
      </w:tr>
      <w:tr>
        <w:tc>
          <w:tcPr>
            <w:tcW w:type="dxa" w:w="2160"/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7"/>
                <w:szCs w:val="17"/>
              </w:rPr>
              <w:t xml:space="preserve">current_value</w:t>
            </w:r>
          </w:p>
        </w:tc>
        <w:tc>
          <w:tcPr>
            <w:tcW w:type="dxa" w:w="1728"/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nsolas" w:cs="Consolas" w:eastAsia="Consolas" w:hAnsi="Consolas"/>
                <w:color w:val="2563EB"/>
                <w:sz w:val="17"/>
                <w:szCs w:val="17"/>
              </w:rPr>
              <w:t xml:space="preserve">DECIMAL(14,2)</w:t>
            </w:r>
          </w:p>
        </w:tc>
        <w:tc>
          <w:tcPr>
            <w:tcW w:type="dxa" w:w="1728"/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nsolas" w:cs="Consolas" w:eastAsia="Consolas" w:hAnsi="Consolas"/>
                <w:color w:val="64748B"/>
                <w:sz w:val="17"/>
                <w:szCs w:val="17"/>
              </w:rPr>
              <w:t xml:space="preserve">0.00</w:t>
            </w:r>
          </w:p>
        </w:tc>
        <w:tc>
          <w:tcPr>
            <w:tcW w:type="dxa" w:w="4320"/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NOT NULL.</w:t>
            </w:r>
          </w:p>
        </w:tc>
      </w:tr>
      <w:tr>
        <w:tc>
          <w:tcPr>
            <w:tcW w:type="dxa" w:w="2160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7"/>
                <w:szCs w:val="17"/>
              </w:rPr>
              <w:t xml:space="preserve">liquidity_level</w:t>
            </w:r>
          </w:p>
        </w:tc>
        <w:tc>
          <w:tcPr>
            <w:tcW w:type="dxa" w:w="1728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nsolas" w:cs="Consolas" w:eastAsia="Consolas" w:hAnsi="Consolas"/>
                <w:color w:val="2563EB"/>
                <w:sz w:val="17"/>
                <w:szCs w:val="17"/>
              </w:rPr>
              <w:t xml:space="preserve">ENUM</w:t>
            </w:r>
          </w:p>
        </w:tc>
        <w:tc>
          <w:tcPr>
            <w:tcW w:type="dxa" w:w="1728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nsolas" w:cs="Consolas" w:eastAsia="Consolas" w:hAnsi="Consolas"/>
                <w:color w:val="64748B"/>
                <w:sz w:val="17"/>
                <w:szCs w:val="17"/>
              </w:rPr>
              <w:t xml:space="preserve">'MEDIUM'</w:t>
            </w:r>
          </w:p>
        </w:tc>
        <w:tc>
          <w:tcPr>
            <w:tcW w:type="dxa" w:w="4320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Enum: HIGH, MEDIUM, LOW. Feeds liquidity sub-score.</w:t>
            </w:r>
          </w:p>
        </w:tc>
      </w:tr>
      <w:tr>
        <w:tc>
          <w:tcPr>
            <w:tcW w:type="dxa" w:w="2160"/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7"/>
                <w:szCs w:val="17"/>
              </w:rPr>
              <w:t xml:space="preserve">updated_at</w:t>
            </w:r>
          </w:p>
        </w:tc>
        <w:tc>
          <w:tcPr>
            <w:tcW w:type="dxa" w:w="1728"/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nsolas" w:cs="Consolas" w:eastAsia="Consolas" w:hAnsi="Consolas"/>
                <w:color w:val="2563EB"/>
                <w:sz w:val="17"/>
                <w:szCs w:val="17"/>
              </w:rPr>
              <w:t xml:space="preserve">DATETIME</w:t>
            </w:r>
          </w:p>
        </w:tc>
        <w:tc>
          <w:tcPr>
            <w:tcW w:type="dxa" w:w="1728"/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nsolas" w:cs="Consolas" w:eastAsia="Consolas" w:hAnsi="Consolas"/>
                <w:color w:val="64748B"/>
                <w:sz w:val="17"/>
                <w:szCs w:val="17"/>
              </w:rPr>
              <w:t xml:space="preserve">CURRENT_TIMESTAMP</w:t>
            </w:r>
          </w:p>
        </w:tc>
        <w:tc>
          <w:tcPr>
            <w:tcW w:type="dxa" w:w="4320"/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NOT NULL.</w:t>
            </w:r>
          </w:p>
        </w:tc>
      </w:tr>
    </w:tbl>
    <w:p/>
    <w:p>
      <w:pPr>
        <w:pStyle w:val="Heading3"/>
        <w:spacing w:after="40" w:before="200"/>
      </w:pPr>
      <w:r>
        <w:rPr>
          <w:rFonts w:ascii="Consolas" w:cs="Consolas" w:eastAsia="Consolas" w:hAnsi="Consolas"/>
          <w:b/>
          <w:bCs/>
          <w:color w:val="0F172A"/>
          <w:sz w:val="22"/>
          <w:szCs w:val="22"/>
        </w:rPr>
        <w:t xml:space="preserve">Table: liabilities</w:t>
      </w:r>
    </w:p>
    <w:p>
      <w:pPr>
        <w:spacing w:after="100"/>
      </w:pPr>
      <w:r>
        <w:rPr>
          <w:i/>
          <w:iCs/>
          <w:sz w:val="19"/>
          <w:szCs w:val="19"/>
        </w:rPr>
        <w:t xml:space="preserve">Outstanding debts used in the net worth calculation (FR-01).</w:t>
      </w:r>
    </w:p>
    <w:tbl>
      <w:tblPr>
        <w:tblW w:type="dxa" w:w="9936"/>
        <w:jc w:val="center"/>
        <w:tblBorders>
          <w:top w:val="single" w:color="CBD5E1" w:sz="4"/>
          <w:left w:val="none"/>
          <w:bottom w:val="single" w:color="CBD5E1" w:sz="6"/>
          <w:right w:val="none"/>
          <w:insideH w:val="single" w:color="E2E8F0" w:sz="2"/>
          <w:insideV w:val="none"/>
        </w:tblBorders>
      </w:tblPr>
      <w:tblGrid>
        <w:gridCol w:w="2160"/>
        <w:gridCol w:w="1728"/>
        <w:gridCol w:w="1728"/>
        <w:gridCol w:w="4320"/>
      </w:tblGrid>
      <w:tr>
        <w:trPr>
          <w:tblHeader/>
        </w:trPr>
        <w:tc>
          <w:tcPr>
            <w:tcW w:type="dxa" w:w="2160"/>
            <w:shd w:fill="1E3A8A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Attribute</w:t>
            </w:r>
          </w:p>
        </w:tc>
        <w:tc>
          <w:tcPr>
            <w:tcW w:type="dxa" w:w="1728"/>
            <w:shd w:fill="1E3A8A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Data Type</w:t>
            </w:r>
          </w:p>
        </w:tc>
        <w:tc>
          <w:tcPr>
            <w:tcW w:type="dxa" w:w="1728"/>
            <w:shd w:fill="1E3A8A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Default</w:t>
            </w:r>
          </w:p>
        </w:tc>
        <w:tc>
          <w:tcPr>
            <w:tcW w:type="dxa" w:w="4320"/>
            <w:shd w:fill="1E3A8A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Constraints / Notes</w:t>
            </w:r>
          </w:p>
        </w:tc>
      </w:tr>
      <w:tr>
        <w:tc>
          <w:tcPr>
            <w:tcW w:type="dxa" w:w="2160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7"/>
                <w:szCs w:val="17"/>
              </w:rPr>
              <w:t xml:space="preserve">liability_id</w:t>
            </w:r>
          </w:p>
        </w:tc>
        <w:tc>
          <w:tcPr>
            <w:tcW w:type="dxa" w:w="1728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nsolas" w:cs="Consolas" w:eastAsia="Consolas" w:hAnsi="Consolas"/>
                <w:color w:val="2563EB"/>
                <w:sz w:val="17"/>
                <w:szCs w:val="17"/>
              </w:rPr>
              <w:t xml:space="preserve">BIGINT UNSIGNED</w:t>
            </w:r>
          </w:p>
        </w:tc>
        <w:tc>
          <w:tcPr>
            <w:tcW w:type="dxa" w:w="1728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nsolas" w:cs="Consolas" w:eastAsia="Consolas" w:hAnsi="Consolas"/>
                <w:color w:val="64748B"/>
                <w:sz w:val="17"/>
                <w:szCs w:val="17"/>
              </w:rPr>
              <w:t xml:space="preserve">AUTO_INCREMENT</w:t>
            </w:r>
          </w:p>
        </w:tc>
        <w:tc>
          <w:tcPr>
            <w:tcW w:type="dxa" w:w="4320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PRIMARY KEY.</w:t>
            </w:r>
          </w:p>
        </w:tc>
      </w:tr>
      <w:tr>
        <w:tc>
          <w:tcPr>
            <w:tcW w:type="dxa" w:w="2160"/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7"/>
                <w:szCs w:val="17"/>
              </w:rPr>
              <w:t xml:space="preserve">user_id</w:t>
            </w:r>
          </w:p>
        </w:tc>
        <w:tc>
          <w:tcPr>
            <w:tcW w:type="dxa" w:w="1728"/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nsolas" w:cs="Consolas" w:eastAsia="Consolas" w:hAnsi="Consolas"/>
                <w:color w:val="2563EB"/>
                <w:sz w:val="17"/>
                <w:szCs w:val="17"/>
              </w:rPr>
              <w:t xml:space="preserve">BIGINT UNSIGNED</w:t>
            </w:r>
          </w:p>
        </w:tc>
        <w:tc>
          <w:tcPr>
            <w:tcW w:type="dxa" w:w="1728"/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nsolas" w:cs="Consolas" w:eastAsia="Consolas" w:hAnsi="Consolas"/>
                <w:color w:val="64748B"/>
                <w:sz w:val="17"/>
                <w:szCs w:val="17"/>
              </w:rPr>
              <w:t xml:space="preserve">NULL</w:t>
            </w:r>
          </w:p>
        </w:tc>
        <w:tc>
          <w:tcPr>
            <w:tcW w:type="dxa" w:w="4320"/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FOREIGN KEY (users.user_id) ON DELETE CASCADE.</w:t>
            </w:r>
          </w:p>
        </w:tc>
      </w:tr>
      <w:tr>
        <w:tc>
          <w:tcPr>
            <w:tcW w:type="dxa" w:w="2160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7"/>
                <w:szCs w:val="17"/>
              </w:rPr>
              <w:t xml:space="preserve">liability_type</w:t>
            </w:r>
          </w:p>
        </w:tc>
        <w:tc>
          <w:tcPr>
            <w:tcW w:type="dxa" w:w="1728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nsolas" w:cs="Consolas" w:eastAsia="Consolas" w:hAnsi="Consolas"/>
                <w:color w:val="2563EB"/>
                <w:sz w:val="17"/>
                <w:szCs w:val="17"/>
              </w:rPr>
              <w:t xml:space="preserve">VARCHAR(100)</w:t>
            </w:r>
          </w:p>
        </w:tc>
        <w:tc>
          <w:tcPr>
            <w:tcW w:type="dxa" w:w="1728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nsolas" w:cs="Consolas" w:eastAsia="Consolas" w:hAnsi="Consolas"/>
                <w:color w:val="64748B"/>
                <w:sz w:val="17"/>
                <w:szCs w:val="17"/>
              </w:rPr>
              <w:t xml:space="preserve">NULL</w:t>
            </w:r>
          </w:p>
        </w:tc>
        <w:tc>
          <w:tcPr>
            <w:tcW w:type="dxa" w:w="4320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NOT NULL. E.g., Credit Card, Student Loan, Mortgage.</w:t>
            </w:r>
          </w:p>
        </w:tc>
      </w:tr>
      <w:tr>
        <w:tc>
          <w:tcPr>
            <w:tcW w:type="dxa" w:w="2160"/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7"/>
                <w:szCs w:val="17"/>
              </w:rPr>
              <w:t xml:space="preserve">outstanding_amount</w:t>
            </w:r>
          </w:p>
        </w:tc>
        <w:tc>
          <w:tcPr>
            <w:tcW w:type="dxa" w:w="1728"/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nsolas" w:cs="Consolas" w:eastAsia="Consolas" w:hAnsi="Consolas"/>
                <w:color w:val="2563EB"/>
                <w:sz w:val="17"/>
                <w:szCs w:val="17"/>
              </w:rPr>
              <w:t xml:space="preserve">DECIMAL(14,2)</w:t>
            </w:r>
          </w:p>
        </w:tc>
        <w:tc>
          <w:tcPr>
            <w:tcW w:type="dxa" w:w="1728"/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nsolas" w:cs="Consolas" w:eastAsia="Consolas" w:hAnsi="Consolas"/>
                <w:color w:val="64748B"/>
                <w:sz w:val="17"/>
                <w:szCs w:val="17"/>
              </w:rPr>
              <w:t xml:space="preserve">0.00</w:t>
            </w:r>
          </w:p>
        </w:tc>
        <w:tc>
          <w:tcPr>
            <w:tcW w:type="dxa" w:w="4320"/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NOT NULL.</w:t>
            </w:r>
          </w:p>
        </w:tc>
      </w:tr>
      <w:tr>
        <w:tc>
          <w:tcPr>
            <w:tcW w:type="dxa" w:w="2160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7"/>
                <w:szCs w:val="17"/>
              </w:rPr>
              <w:t xml:space="preserve">interest_rate</w:t>
            </w:r>
          </w:p>
        </w:tc>
        <w:tc>
          <w:tcPr>
            <w:tcW w:type="dxa" w:w="1728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nsolas" w:cs="Consolas" w:eastAsia="Consolas" w:hAnsi="Consolas"/>
                <w:color w:val="2563EB"/>
                <w:sz w:val="17"/>
                <w:szCs w:val="17"/>
              </w:rPr>
              <w:t xml:space="preserve">DECIMAL(5,2)</w:t>
            </w:r>
          </w:p>
        </w:tc>
        <w:tc>
          <w:tcPr>
            <w:tcW w:type="dxa" w:w="1728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nsolas" w:cs="Consolas" w:eastAsia="Consolas" w:hAnsi="Consolas"/>
                <w:color w:val="64748B"/>
                <w:sz w:val="17"/>
                <w:szCs w:val="17"/>
              </w:rPr>
              <w:t xml:space="preserve">NULL</w:t>
            </w:r>
          </w:p>
        </w:tc>
        <w:tc>
          <w:tcPr>
            <w:tcW w:type="dxa" w:w="4320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Annual interest rate, where applicable.</w:t>
            </w:r>
          </w:p>
        </w:tc>
      </w:tr>
      <w:tr>
        <w:tc>
          <w:tcPr>
            <w:tcW w:type="dxa" w:w="2160"/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7"/>
                <w:szCs w:val="17"/>
              </w:rPr>
              <w:t xml:space="preserve">updated_at</w:t>
            </w:r>
          </w:p>
        </w:tc>
        <w:tc>
          <w:tcPr>
            <w:tcW w:type="dxa" w:w="1728"/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nsolas" w:cs="Consolas" w:eastAsia="Consolas" w:hAnsi="Consolas"/>
                <w:color w:val="2563EB"/>
                <w:sz w:val="17"/>
                <w:szCs w:val="17"/>
              </w:rPr>
              <w:t xml:space="preserve">DATETIME</w:t>
            </w:r>
          </w:p>
        </w:tc>
        <w:tc>
          <w:tcPr>
            <w:tcW w:type="dxa" w:w="1728"/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nsolas" w:cs="Consolas" w:eastAsia="Consolas" w:hAnsi="Consolas"/>
                <w:color w:val="64748B"/>
                <w:sz w:val="17"/>
                <w:szCs w:val="17"/>
              </w:rPr>
              <w:t xml:space="preserve">CURRENT_TIMESTAMP</w:t>
            </w:r>
          </w:p>
        </w:tc>
        <w:tc>
          <w:tcPr>
            <w:tcW w:type="dxa" w:w="4320"/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NOT NULL.</w:t>
            </w:r>
          </w:p>
        </w:tc>
      </w:tr>
    </w:tbl>
    <w:p/>
    <w:p>
      <w:pPr>
        <w:pStyle w:val="Heading3"/>
        <w:spacing w:after="40" w:before="200"/>
      </w:pPr>
      <w:r>
        <w:rPr>
          <w:rFonts w:ascii="Consolas" w:cs="Consolas" w:eastAsia="Consolas" w:hAnsi="Consolas"/>
          <w:b/>
          <w:bCs/>
          <w:color w:val="0F172A"/>
          <w:sz w:val="22"/>
          <w:szCs w:val="22"/>
        </w:rPr>
        <w:t xml:space="preserve">Table: investments</w:t>
      </w:r>
    </w:p>
    <w:p>
      <w:pPr>
        <w:spacing w:after="100"/>
      </w:pPr>
      <w:r>
        <w:rPr>
          <w:i/>
          <w:iCs/>
          <w:sz w:val="19"/>
          <w:szCs w:val="19"/>
        </w:rPr>
        <w:t xml:space="preserve">Investment holdings including risk profile (FR-24).</w:t>
      </w:r>
    </w:p>
    <w:tbl>
      <w:tblPr>
        <w:tblW w:type="dxa" w:w="9936"/>
        <w:jc w:val="center"/>
        <w:tblBorders>
          <w:top w:val="single" w:color="CBD5E1" w:sz="4"/>
          <w:left w:val="none"/>
          <w:bottom w:val="single" w:color="CBD5E1" w:sz="6"/>
          <w:right w:val="none"/>
          <w:insideH w:val="single" w:color="E2E8F0" w:sz="2"/>
          <w:insideV w:val="none"/>
        </w:tblBorders>
      </w:tblPr>
      <w:tblGrid>
        <w:gridCol w:w="2160"/>
        <w:gridCol w:w="1728"/>
        <w:gridCol w:w="1728"/>
        <w:gridCol w:w="4320"/>
      </w:tblGrid>
      <w:tr>
        <w:trPr>
          <w:tblHeader/>
        </w:trPr>
        <w:tc>
          <w:tcPr>
            <w:tcW w:type="dxa" w:w="2160"/>
            <w:shd w:fill="1E3A8A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Attribute</w:t>
            </w:r>
          </w:p>
        </w:tc>
        <w:tc>
          <w:tcPr>
            <w:tcW w:type="dxa" w:w="1728"/>
            <w:shd w:fill="1E3A8A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Data Type</w:t>
            </w:r>
          </w:p>
        </w:tc>
        <w:tc>
          <w:tcPr>
            <w:tcW w:type="dxa" w:w="1728"/>
            <w:shd w:fill="1E3A8A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Default</w:t>
            </w:r>
          </w:p>
        </w:tc>
        <w:tc>
          <w:tcPr>
            <w:tcW w:type="dxa" w:w="4320"/>
            <w:shd w:fill="1E3A8A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Constraints / Notes</w:t>
            </w:r>
          </w:p>
        </w:tc>
      </w:tr>
      <w:tr>
        <w:tc>
          <w:tcPr>
            <w:tcW w:type="dxa" w:w="2160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7"/>
                <w:szCs w:val="17"/>
              </w:rPr>
              <w:t xml:space="preserve">investment_id</w:t>
            </w:r>
          </w:p>
        </w:tc>
        <w:tc>
          <w:tcPr>
            <w:tcW w:type="dxa" w:w="1728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nsolas" w:cs="Consolas" w:eastAsia="Consolas" w:hAnsi="Consolas"/>
                <w:color w:val="2563EB"/>
                <w:sz w:val="17"/>
                <w:szCs w:val="17"/>
              </w:rPr>
              <w:t xml:space="preserve">BIGINT UNSIGNED</w:t>
            </w:r>
          </w:p>
        </w:tc>
        <w:tc>
          <w:tcPr>
            <w:tcW w:type="dxa" w:w="1728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nsolas" w:cs="Consolas" w:eastAsia="Consolas" w:hAnsi="Consolas"/>
                <w:color w:val="64748B"/>
                <w:sz w:val="17"/>
                <w:szCs w:val="17"/>
              </w:rPr>
              <w:t xml:space="preserve">AUTO_INCREMENT</w:t>
            </w:r>
          </w:p>
        </w:tc>
        <w:tc>
          <w:tcPr>
            <w:tcW w:type="dxa" w:w="4320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PRIMARY KEY.</w:t>
            </w:r>
          </w:p>
        </w:tc>
      </w:tr>
      <w:tr>
        <w:tc>
          <w:tcPr>
            <w:tcW w:type="dxa" w:w="2160"/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7"/>
                <w:szCs w:val="17"/>
              </w:rPr>
              <w:t xml:space="preserve">user_id</w:t>
            </w:r>
          </w:p>
        </w:tc>
        <w:tc>
          <w:tcPr>
            <w:tcW w:type="dxa" w:w="1728"/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nsolas" w:cs="Consolas" w:eastAsia="Consolas" w:hAnsi="Consolas"/>
                <w:color w:val="2563EB"/>
                <w:sz w:val="17"/>
                <w:szCs w:val="17"/>
              </w:rPr>
              <w:t xml:space="preserve">BIGINT UNSIGNED</w:t>
            </w:r>
          </w:p>
        </w:tc>
        <w:tc>
          <w:tcPr>
            <w:tcW w:type="dxa" w:w="1728"/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nsolas" w:cs="Consolas" w:eastAsia="Consolas" w:hAnsi="Consolas"/>
                <w:color w:val="64748B"/>
                <w:sz w:val="17"/>
                <w:szCs w:val="17"/>
              </w:rPr>
              <w:t xml:space="preserve">NULL</w:t>
            </w:r>
          </w:p>
        </w:tc>
        <w:tc>
          <w:tcPr>
            <w:tcW w:type="dxa" w:w="4320"/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FOREIGN KEY (users.user_id) ON DELETE CASCADE.</w:t>
            </w:r>
          </w:p>
        </w:tc>
      </w:tr>
      <w:tr>
        <w:tc>
          <w:tcPr>
            <w:tcW w:type="dxa" w:w="2160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7"/>
                <w:szCs w:val="17"/>
              </w:rPr>
              <w:t xml:space="preserve">investment_type</w:t>
            </w:r>
          </w:p>
        </w:tc>
        <w:tc>
          <w:tcPr>
            <w:tcW w:type="dxa" w:w="1728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nsolas" w:cs="Consolas" w:eastAsia="Consolas" w:hAnsi="Consolas"/>
                <w:color w:val="2563EB"/>
                <w:sz w:val="17"/>
                <w:szCs w:val="17"/>
              </w:rPr>
              <w:t xml:space="preserve">VARCHAR(100)</w:t>
            </w:r>
          </w:p>
        </w:tc>
        <w:tc>
          <w:tcPr>
            <w:tcW w:type="dxa" w:w="1728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nsolas" w:cs="Consolas" w:eastAsia="Consolas" w:hAnsi="Consolas"/>
                <w:color w:val="64748B"/>
                <w:sz w:val="17"/>
                <w:szCs w:val="17"/>
              </w:rPr>
              <w:t xml:space="preserve">NULL</w:t>
            </w:r>
          </w:p>
        </w:tc>
        <w:tc>
          <w:tcPr>
            <w:tcW w:type="dxa" w:w="4320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NOT NULL. E.g., Mutual Fund, Stocks, Fixed Deposit.</w:t>
            </w:r>
          </w:p>
        </w:tc>
      </w:tr>
      <w:tr>
        <w:tc>
          <w:tcPr>
            <w:tcW w:type="dxa" w:w="2160"/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7"/>
                <w:szCs w:val="17"/>
              </w:rPr>
              <w:t xml:space="preserve">amount_invested</w:t>
            </w:r>
          </w:p>
        </w:tc>
        <w:tc>
          <w:tcPr>
            <w:tcW w:type="dxa" w:w="1728"/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nsolas" w:cs="Consolas" w:eastAsia="Consolas" w:hAnsi="Consolas"/>
                <w:color w:val="2563EB"/>
                <w:sz w:val="17"/>
                <w:szCs w:val="17"/>
              </w:rPr>
              <w:t xml:space="preserve">DECIMAL(14,2)</w:t>
            </w:r>
          </w:p>
        </w:tc>
        <w:tc>
          <w:tcPr>
            <w:tcW w:type="dxa" w:w="1728"/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nsolas" w:cs="Consolas" w:eastAsia="Consolas" w:hAnsi="Consolas"/>
                <w:color w:val="64748B"/>
                <w:sz w:val="17"/>
                <w:szCs w:val="17"/>
              </w:rPr>
              <w:t xml:space="preserve">0.00</w:t>
            </w:r>
          </w:p>
        </w:tc>
        <w:tc>
          <w:tcPr>
            <w:tcW w:type="dxa" w:w="4320"/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NOT NULL.</w:t>
            </w:r>
          </w:p>
        </w:tc>
      </w:tr>
      <w:tr>
        <w:tc>
          <w:tcPr>
            <w:tcW w:type="dxa" w:w="2160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7"/>
                <w:szCs w:val="17"/>
              </w:rPr>
              <w:t xml:space="preserve">risk_level</w:t>
            </w:r>
          </w:p>
        </w:tc>
        <w:tc>
          <w:tcPr>
            <w:tcW w:type="dxa" w:w="1728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nsolas" w:cs="Consolas" w:eastAsia="Consolas" w:hAnsi="Consolas"/>
                <w:color w:val="2563EB"/>
                <w:sz w:val="17"/>
                <w:szCs w:val="17"/>
              </w:rPr>
              <w:t xml:space="preserve">ENUM</w:t>
            </w:r>
          </w:p>
        </w:tc>
        <w:tc>
          <w:tcPr>
            <w:tcW w:type="dxa" w:w="1728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nsolas" w:cs="Consolas" w:eastAsia="Consolas" w:hAnsi="Consolas"/>
                <w:color w:val="64748B"/>
                <w:sz w:val="17"/>
                <w:szCs w:val="17"/>
              </w:rPr>
              <w:t xml:space="preserve">'MEDIUM'</w:t>
            </w:r>
          </w:p>
        </w:tc>
        <w:tc>
          <w:tcPr>
            <w:tcW w:type="dxa" w:w="4320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Enum: LOW, MEDIUM, HIGH.</w:t>
            </w:r>
          </w:p>
        </w:tc>
      </w:tr>
      <w:tr>
        <w:tc>
          <w:tcPr>
            <w:tcW w:type="dxa" w:w="2160"/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7"/>
                <w:szCs w:val="17"/>
              </w:rPr>
              <w:t xml:space="preserve">created_at</w:t>
            </w:r>
          </w:p>
        </w:tc>
        <w:tc>
          <w:tcPr>
            <w:tcW w:type="dxa" w:w="1728"/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nsolas" w:cs="Consolas" w:eastAsia="Consolas" w:hAnsi="Consolas"/>
                <w:color w:val="2563EB"/>
                <w:sz w:val="17"/>
                <w:szCs w:val="17"/>
              </w:rPr>
              <w:t xml:space="preserve">DATETIME</w:t>
            </w:r>
          </w:p>
        </w:tc>
        <w:tc>
          <w:tcPr>
            <w:tcW w:type="dxa" w:w="1728"/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nsolas" w:cs="Consolas" w:eastAsia="Consolas" w:hAnsi="Consolas"/>
                <w:color w:val="64748B"/>
                <w:sz w:val="17"/>
                <w:szCs w:val="17"/>
              </w:rPr>
              <w:t xml:space="preserve">CURRENT_TIMESTAMP</w:t>
            </w:r>
          </w:p>
        </w:tc>
        <w:tc>
          <w:tcPr>
            <w:tcW w:type="dxa" w:w="4320"/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NOT NULL.</w:t>
            </w:r>
          </w:p>
        </w:tc>
      </w:tr>
    </w:tbl>
    <w:p/>
    <w:p>
      <w:pPr>
        <w:pStyle w:val="Heading2"/>
        <w:spacing w:after="100" w:before="300"/>
      </w:pPr>
      <w:r>
        <w:rPr>
          <w:rFonts w:ascii="Segoe UI" w:cs="Segoe UI" w:eastAsia="Segoe UI" w:hAnsi="Segoe UI"/>
          <w:b/>
          <w:bCs/>
          <w:color w:val="2563EB"/>
          <w:sz w:val="26"/>
          <w:szCs w:val="26"/>
        </w:rPr>
        <w:t xml:space="preserve">Module 3: Wealth Scoring Engine</w:t>
      </w:r>
    </w:p>
    <w:p>
      <w:pPr>
        <w:pStyle w:val="Heading3"/>
        <w:spacing w:after="40" w:before="200"/>
      </w:pPr>
      <w:r>
        <w:rPr>
          <w:rFonts w:ascii="Consolas" w:cs="Consolas" w:eastAsia="Consolas" w:hAnsi="Consolas"/>
          <w:b/>
          <w:bCs/>
          <w:color w:val="0F172A"/>
          <w:sz w:val="22"/>
          <w:szCs w:val="22"/>
        </w:rPr>
        <w:t xml:space="preserve">Table: wealth_scores</w:t>
      </w:r>
    </w:p>
    <w:p>
      <w:pPr>
        <w:spacing w:after="100"/>
      </w:pPr>
      <w:r>
        <w:rPr>
          <w:i/>
          <w:iCs/>
          <w:sz w:val="19"/>
          <w:szCs w:val="19"/>
        </w:rPr>
        <w:t xml:space="preserve">Historical snapshots of the composite Wealth Score and its sub-factors (FR-01–FR-05).</w:t>
      </w:r>
    </w:p>
    <w:tbl>
      <w:tblPr>
        <w:tblW w:type="dxa" w:w="9936"/>
        <w:jc w:val="center"/>
        <w:tblBorders>
          <w:top w:val="single" w:color="CBD5E1" w:sz="4"/>
          <w:left w:val="none"/>
          <w:bottom w:val="single" w:color="CBD5E1" w:sz="6"/>
          <w:right w:val="none"/>
          <w:insideH w:val="single" w:color="E2E8F0" w:sz="2"/>
          <w:insideV w:val="none"/>
        </w:tblBorders>
      </w:tblPr>
      <w:tblGrid>
        <w:gridCol w:w="2160"/>
        <w:gridCol w:w="1728"/>
        <w:gridCol w:w="1728"/>
        <w:gridCol w:w="4320"/>
      </w:tblGrid>
      <w:tr>
        <w:trPr>
          <w:tblHeader/>
        </w:trPr>
        <w:tc>
          <w:tcPr>
            <w:tcW w:type="dxa" w:w="2160"/>
            <w:shd w:fill="1E3A8A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Attribute</w:t>
            </w:r>
          </w:p>
        </w:tc>
        <w:tc>
          <w:tcPr>
            <w:tcW w:type="dxa" w:w="1728"/>
            <w:shd w:fill="1E3A8A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Data Type</w:t>
            </w:r>
          </w:p>
        </w:tc>
        <w:tc>
          <w:tcPr>
            <w:tcW w:type="dxa" w:w="1728"/>
            <w:shd w:fill="1E3A8A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Default</w:t>
            </w:r>
          </w:p>
        </w:tc>
        <w:tc>
          <w:tcPr>
            <w:tcW w:type="dxa" w:w="4320"/>
            <w:shd w:fill="1E3A8A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Constraints / Notes</w:t>
            </w:r>
          </w:p>
        </w:tc>
      </w:tr>
      <w:tr>
        <w:tc>
          <w:tcPr>
            <w:tcW w:type="dxa" w:w="2160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7"/>
                <w:szCs w:val="17"/>
              </w:rPr>
              <w:t xml:space="preserve">score_id</w:t>
            </w:r>
          </w:p>
        </w:tc>
        <w:tc>
          <w:tcPr>
            <w:tcW w:type="dxa" w:w="1728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nsolas" w:cs="Consolas" w:eastAsia="Consolas" w:hAnsi="Consolas"/>
                <w:color w:val="2563EB"/>
                <w:sz w:val="17"/>
                <w:szCs w:val="17"/>
              </w:rPr>
              <w:t xml:space="preserve">BIGINT UNSIGNED</w:t>
            </w:r>
          </w:p>
        </w:tc>
        <w:tc>
          <w:tcPr>
            <w:tcW w:type="dxa" w:w="1728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nsolas" w:cs="Consolas" w:eastAsia="Consolas" w:hAnsi="Consolas"/>
                <w:color w:val="64748B"/>
                <w:sz w:val="17"/>
                <w:szCs w:val="17"/>
              </w:rPr>
              <w:t xml:space="preserve">AUTO_INCREMENT</w:t>
            </w:r>
          </w:p>
        </w:tc>
        <w:tc>
          <w:tcPr>
            <w:tcW w:type="dxa" w:w="4320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PRIMARY KEY.</w:t>
            </w:r>
          </w:p>
        </w:tc>
      </w:tr>
      <w:tr>
        <w:tc>
          <w:tcPr>
            <w:tcW w:type="dxa" w:w="2160"/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7"/>
                <w:szCs w:val="17"/>
              </w:rPr>
              <w:t xml:space="preserve">user_id</w:t>
            </w:r>
          </w:p>
        </w:tc>
        <w:tc>
          <w:tcPr>
            <w:tcW w:type="dxa" w:w="1728"/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nsolas" w:cs="Consolas" w:eastAsia="Consolas" w:hAnsi="Consolas"/>
                <w:color w:val="2563EB"/>
                <w:sz w:val="17"/>
                <w:szCs w:val="17"/>
              </w:rPr>
              <w:t xml:space="preserve">BIGINT UNSIGNED</w:t>
            </w:r>
          </w:p>
        </w:tc>
        <w:tc>
          <w:tcPr>
            <w:tcW w:type="dxa" w:w="1728"/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nsolas" w:cs="Consolas" w:eastAsia="Consolas" w:hAnsi="Consolas"/>
                <w:color w:val="64748B"/>
                <w:sz w:val="17"/>
                <w:szCs w:val="17"/>
              </w:rPr>
              <w:t xml:space="preserve">NULL</w:t>
            </w:r>
          </w:p>
        </w:tc>
        <w:tc>
          <w:tcPr>
            <w:tcW w:type="dxa" w:w="4320"/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FOREIGN KEY (users.user_id) ON DELETE CASCADE.</w:t>
            </w:r>
          </w:p>
        </w:tc>
      </w:tr>
      <w:tr>
        <w:tc>
          <w:tcPr>
            <w:tcW w:type="dxa" w:w="2160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7"/>
                <w:szCs w:val="17"/>
              </w:rPr>
              <w:t xml:space="preserve">overall_score</w:t>
            </w:r>
          </w:p>
        </w:tc>
        <w:tc>
          <w:tcPr>
            <w:tcW w:type="dxa" w:w="1728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nsolas" w:cs="Consolas" w:eastAsia="Consolas" w:hAnsi="Consolas"/>
                <w:color w:val="2563EB"/>
                <w:sz w:val="17"/>
                <w:szCs w:val="17"/>
              </w:rPr>
              <w:t xml:space="preserve">SMALLINT UNSIGNED</w:t>
            </w:r>
          </w:p>
        </w:tc>
        <w:tc>
          <w:tcPr>
            <w:tcW w:type="dxa" w:w="1728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nsolas" w:cs="Consolas" w:eastAsia="Consolas" w:hAnsi="Consolas"/>
                <w:color w:val="64748B"/>
                <w:sz w:val="17"/>
                <w:szCs w:val="17"/>
              </w:rPr>
              <w:t xml:space="preserve">NULL</w:t>
            </w:r>
          </w:p>
        </w:tc>
        <w:tc>
          <w:tcPr>
            <w:tcW w:type="dxa" w:w="4320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NOT NULL. Composite score, range 0–100.</w:t>
            </w:r>
          </w:p>
        </w:tc>
      </w:tr>
      <w:tr>
        <w:tc>
          <w:tcPr>
            <w:tcW w:type="dxa" w:w="2160"/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7"/>
                <w:szCs w:val="17"/>
              </w:rPr>
              <w:t xml:space="preserve">savings_subscore</w:t>
            </w:r>
          </w:p>
        </w:tc>
        <w:tc>
          <w:tcPr>
            <w:tcW w:type="dxa" w:w="1728"/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nsolas" w:cs="Consolas" w:eastAsia="Consolas" w:hAnsi="Consolas"/>
                <w:color w:val="2563EB"/>
                <w:sz w:val="17"/>
                <w:szCs w:val="17"/>
              </w:rPr>
              <w:t xml:space="preserve">SMALLINT UNSIGNED</w:t>
            </w:r>
          </w:p>
        </w:tc>
        <w:tc>
          <w:tcPr>
            <w:tcW w:type="dxa" w:w="1728"/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nsolas" w:cs="Consolas" w:eastAsia="Consolas" w:hAnsi="Consolas"/>
                <w:color w:val="64748B"/>
                <w:sz w:val="17"/>
                <w:szCs w:val="17"/>
              </w:rPr>
              <w:t xml:space="preserve">NULL</w:t>
            </w:r>
          </w:p>
        </w:tc>
        <w:tc>
          <w:tcPr>
            <w:tcW w:type="dxa" w:w="4320"/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Range 0–100.</w:t>
            </w:r>
          </w:p>
        </w:tc>
      </w:tr>
      <w:tr>
        <w:tc>
          <w:tcPr>
            <w:tcW w:type="dxa" w:w="2160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7"/>
                <w:szCs w:val="17"/>
              </w:rPr>
              <w:t xml:space="preserve">debt_subscore</w:t>
            </w:r>
          </w:p>
        </w:tc>
        <w:tc>
          <w:tcPr>
            <w:tcW w:type="dxa" w:w="1728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nsolas" w:cs="Consolas" w:eastAsia="Consolas" w:hAnsi="Consolas"/>
                <w:color w:val="2563EB"/>
                <w:sz w:val="17"/>
                <w:szCs w:val="17"/>
              </w:rPr>
              <w:t xml:space="preserve">SMALLINT UNSIGNED</w:t>
            </w:r>
          </w:p>
        </w:tc>
        <w:tc>
          <w:tcPr>
            <w:tcW w:type="dxa" w:w="1728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nsolas" w:cs="Consolas" w:eastAsia="Consolas" w:hAnsi="Consolas"/>
                <w:color w:val="64748B"/>
                <w:sz w:val="17"/>
                <w:szCs w:val="17"/>
              </w:rPr>
              <w:t xml:space="preserve">NULL</w:t>
            </w:r>
          </w:p>
        </w:tc>
        <w:tc>
          <w:tcPr>
            <w:tcW w:type="dxa" w:w="4320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Range 0–100.</w:t>
            </w:r>
          </w:p>
        </w:tc>
      </w:tr>
      <w:tr>
        <w:tc>
          <w:tcPr>
            <w:tcW w:type="dxa" w:w="2160"/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7"/>
                <w:szCs w:val="17"/>
              </w:rPr>
              <w:t xml:space="preserve">liquidity_subscore</w:t>
            </w:r>
          </w:p>
        </w:tc>
        <w:tc>
          <w:tcPr>
            <w:tcW w:type="dxa" w:w="1728"/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nsolas" w:cs="Consolas" w:eastAsia="Consolas" w:hAnsi="Consolas"/>
                <w:color w:val="2563EB"/>
                <w:sz w:val="17"/>
                <w:szCs w:val="17"/>
              </w:rPr>
              <w:t xml:space="preserve">SMALLINT UNSIGNED</w:t>
            </w:r>
          </w:p>
        </w:tc>
        <w:tc>
          <w:tcPr>
            <w:tcW w:type="dxa" w:w="1728"/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nsolas" w:cs="Consolas" w:eastAsia="Consolas" w:hAnsi="Consolas"/>
                <w:color w:val="64748B"/>
                <w:sz w:val="17"/>
                <w:szCs w:val="17"/>
              </w:rPr>
              <w:t xml:space="preserve">NULL</w:t>
            </w:r>
          </w:p>
        </w:tc>
        <w:tc>
          <w:tcPr>
            <w:tcW w:type="dxa" w:w="4320"/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Range 0–100.</w:t>
            </w:r>
          </w:p>
        </w:tc>
      </w:tr>
      <w:tr>
        <w:tc>
          <w:tcPr>
            <w:tcW w:type="dxa" w:w="2160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7"/>
                <w:szCs w:val="17"/>
              </w:rPr>
              <w:t xml:space="preserve">growth_subscore</w:t>
            </w:r>
          </w:p>
        </w:tc>
        <w:tc>
          <w:tcPr>
            <w:tcW w:type="dxa" w:w="1728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nsolas" w:cs="Consolas" w:eastAsia="Consolas" w:hAnsi="Consolas"/>
                <w:color w:val="2563EB"/>
                <w:sz w:val="17"/>
                <w:szCs w:val="17"/>
              </w:rPr>
              <w:t xml:space="preserve">SMALLINT UNSIGNED</w:t>
            </w:r>
          </w:p>
        </w:tc>
        <w:tc>
          <w:tcPr>
            <w:tcW w:type="dxa" w:w="1728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nsolas" w:cs="Consolas" w:eastAsia="Consolas" w:hAnsi="Consolas"/>
                <w:color w:val="64748B"/>
                <w:sz w:val="17"/>
                <w:szCs w:val="17"/>
              </w:rPr>
              <w:t xml:space="preserve">NULL</w:t>
            </w:r>
          </w:p>
        </w:tc>
        <w:tc>
          <w:tcPr>
            <w:tcW w:type="dxa" w:w="4320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Range 0–100.</w:t>
            </w:r>
          </w:p>
        </w:tc>
      </w:tr>
      <w:tr>
        <w:tc>
          <w:tcPr>
            <w:tcW w:type="dxa" w:w="2160"/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7"/>
                <w:szCs w:val="17"/>
              </w:rPr>
              <w:t xml:space="preserve">ai_explanation</w:t>
            </w:r>
          </w:p>
        </w:tc>
        <w:tc>
          <w:tcPr>
            <w:tcW w:type="dxa" w:w="1728"/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nsolas" w:cs="Consolas" w:eastAsia="Consolas" w:hAnsi="Consolas"/>
                <w:color w:val="2563EB"/>
                <w:sz w:val="17"/>
                <w:szCs w:val="17"/>
              </w:rPr>
              <w:t xml:space="preserve">TEXT</w:t>
            </w:r>
          </w:p>
        </w:tc>
        <w:tc>
          <w:tcPr>
            <w:tcW w:type="dxa" w:w="1728"/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nsolas" w:cs="Consolas" w:eastAsia="Consolas" w:hAnsi="Consolas"/>
                <w:color w:val="64748B"/>
                <w:sz w:val="17"/>
                <w:szCs w:val="17"/>
              </w:rPr>
              <w:t xml:space="preserve">NULL</w:t>
            </w:r>
          </w:p>
        </w:tc>
        <w:tc>
          <w:tcPr>
            <w:tcW w:type="dxa" w:w="4320"/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Plain-language narrative of score drivers (FR-03).</w:t>
            </w:r>
          </w:p>
        </w:tc>
      </w:tr>
      <w:tr>
        <w:tc>
          <w:tcPr>
            <w:tcW w:type="dxa" w:w="2160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7"/>
                <w:szCs w:val="17"/>
              </w:rPr>
              <w:t xml:space="preserve">calculated_at</w:t>
            </w:r>
          </w:p>
        </w:tc>
        <w:tc>
          <w:tcPr>
            <w:tcW w:type="dxa" w:w="1728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nsolas" w:cs="Consolas" w:eastAsia="Consolas" w:hAnsi="Consolas"/>
                <w:color w:val="2563EB"/>
                <w:sz w:val="17"/>
                <w:szCs w:val="17"/>
              </w:rPr>
              <w:t xml:space="preserve">DATETIME</w:t>
            </w:r>
          </w:p>
        </w:tc>
        <w:tc>
          <w:tcPr>
            <w:tcW w:type="dxa" w:w="1728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nsolas" w:cs="Consolas" w:eastAsia="Consolas" w:hAnsi="Consolas"/>
                <w:color w:val="64748B"/>
                <w:sz w:val="17"/>
                <w:szCs w:val="17"/>
              </w:rPr>
              <w:t xml:space="preserve">CURRENT_TIMESTAMP</w:t>
            </w:r>
          </w:p>
        </w:tc>
        <w:tc>
          <w:tcPr>
            <w:tcW w:type="dxa" w:w="4320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NOT NULL. Indexed for trend-history queries (FR-04).</w:t>
            </w:r>
          </w:p>
        </w:tc>
      </w:tr>
    </w:tbl>
    <w:p/>
    <w:p>
      <w:pPr>
        <w:pStyle w:val="Heading2"/>
        <w:spacing w:after="100" w:before="300"/>
      </w:pPr>
      <w:r>
        <w:rPr>
          <w:rFonts w:ascii="Segoe UI" w:cs="Segoe UI" w:eastAsia="Segoe UI" w:hAnsi="Segoe UI"/>
          <w:b/>
          <w:bCs/>
          <w:color w:val="2563EB"/>
          <w:sz w:val="26"/>
          <w:szCs w:val="26"/>
        </w:rPr>
        <w:t xml:space="preserve">Module 4: Financial Stress Testing</w:t>
      </w:r>
    </w:p>
    <w:p>
      <w:pPr>
        <w:pStyle w:val="Heading3"/>
        <w:spacing w:after="40" w:before="200"/>
      </w:pPr>
      <w:r>
        <w:rPr>
          <w:rFonts w:ascii="Consolas" w:cs="Consolas" w:eastAsia="Consolas" w:hAnsi="Consolas"/>
          <w:b/>
          <w:bCs/>
          <w:color w:val="0F172A"/>
          <w:sz w:val="22"/>
          <w:szCs w:val="22"/>
        </w:rPr>
        <w:t xml:space="preserve">Table: stress_test_scenarios</w:t>
      </w:r>
    </w:p>
    <w:p>
      <w:pPr>
        <w:spacing w:after="100"/>
      </w:pPr>
      <w:r>
        <w:rPr>
          <w:i/>
          <w:iCs/>
          <w:sz w:val="19"/>
          <w:szCs w:val="19"/>
        </w:rPr>
        <w:t xml:space="preserve">Predefined shock scenarios the user can select from (FR-06).</w:t>
      </w:r>
    </w:p>
    <w:tbl>
      <w:tblPr>
        <w:tblW w:type="dxa" w:w="9936"/>
        <w:jc w:val="center"/>
        <w:tblBorders>
          <w:top w:val="single" w:color="CBD5E1" w:sz="4"/>
          <w:left w:val="none"/>
          <w:bottom w:val="single" w:color="CBD5E1" w:sz="6"/>
          <w:right w:val="none"/>
          <w:insideH w:val="single" w:color="E2E8F0" w:sz="2"/>
          <w:insideV w:val="none"/>
        </w:tblBorders>
      </w:tblPr>
      <w:tblGrid>
        <w:gridCol w:w="2160"/>
        <w:gridCol w:w="1728"/>
        <w:gridCol w:w="1728"/>
        <w:gridCol w:w="4320"/>
      </w:tblGrid>
      <w:tr>
        <w:trPr>
          <w:tblHeader/>
        </w:trPr>
        <w:tc>
          <w:tcPr>
            <w:tcW w:type="dxa" w:w="2160"/>
            <w:shd w:fill="1E3A8A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Attribute</w:t>
            </w:r>
          </w:p>
        </w:tc>
        <w:tc>
          <w:tcPr>
            <w:tcW w:type="dxa" w:w="1728"/>
            <w:shd w:fill="1E3A8A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Data Type</w:t>
            </w:r>
          </w:p>
        </w:tc>
        <w:tc>
          <w:tcPr>
            <w:tcW w:type="dxa" w:w="1728"/>
            <w:shd w:fill="1E3A8A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Default</w:t>
            </w:r>
          </w:p>
        </w:tc>
        <w:tc>
          <w:tcPr>
            <w:tcW w:type="dxa" w:w="4320"/>
            <w:shd w:fill="1E3A8A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Constraints / Notes</w:t>
            </w:r>
          </w:p>
        </w:tc>
      </w:tr>
      <w:tr>
        <w:tc>
          <w:tcPr>
            <w:tcW w:type="dxa" w:w="2160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7"/>
                <w:szCs w:val="17"/>
              </w:rPr>
              <w:t xml:space="preserve">scenario_id</w:t>
            </w:r>
          </w:p>
        </w:tc>
        <w:tc>
          <w:tcPr>
            <w:tcW w:type="dxa" w:w="1728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nsolas" w:cs="Consolas" w:eastAsia="Consolas" w:hAnsi="Consolas"/>
                <w:color w:val="2563EB"/>
                <w:sz w:val="17"/>
                <w:szCs w:val="17"/>
              </w:rPr>
              <w:t xml:space="preserve">SMALLINT UNSIGNED</w:t>
            </w:r>
          </w:p>
        </w:tc>
        <w:tc>
          <w:tcPr>
            <w:tcW w:type="dxa" w:w="1728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nsolas" w:cs="Consolas" w:eastAsia="Consolas" w:hAnsi="Consolas"/>
                <w:color w:val="64748B"/>
                <w:sz w:val="17"/>
                <w:szCs w:val="17"/>
              </w:rPr>
              <w:t xml:space="preserve">AUTO_INCREMENT</w:t>
            </w:r>
          </w:p>
        </w:tc>
        <w:tc>
          <w:tcPr>
            <w:tcW w:type="dxa" w:w="4320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PRIMARY KEY.</w:t>
            </w:r>
          </w:p>
        </w:tc>
      </w:tr>
      <w:tr>
        <w:tc>
          <w:tcPr>
            <w:tcW w:type="dxa" w:w="2160"/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7"/>
                <w:szCs w:val="17"/>
              </w:rPr>
              <w:t xml:space="preserve">name</w:t>
            </w:r>
          </w:p>
        </w:tc>
        <w:tc>
          <w:tcPr>
            <w:tcW w:type="dxa" w:w="1728"/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nsolas" w:cs="Consolas" w:eastAsia="Consolas" w:hAnsi="Consolas"/>
                <w:color w:val="2563EB"/>
                <w:sz w:val="17"/>
                <w:szCs w:val="17"/>
              </w:rPr>
              <w:t xml:space="preserve">VARCHAR(100)</w:t>
            </w:r>
          </w:p>
        </w:tc>
        <w:tc>
          <w:tcPr>
            <w:tcW w:type="dxa" w:w="1728"/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nsolas" w:cs="Consolas" w:eastAsia="Consolas" w:hAnsi="Consolas"/>
                <w:color w:val="64748B"/>
                <w:sz w:val="17"/>
                <w:szCs w:val="17"/>
              </w:rPr>
              <w:t xml:space="preserve">NULL</w:t>
            </w:r>
          </w:p>
        </w:tc>
        <w:tc>
          <w:tcPr>
            <w:tcW w:type="dxa" w:w="4320"/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NOT NULL. E.g., Job Loss, Medical Emergency, Income Drop.</w:t>
            </w:r>
          </w:p>
        </w:tc>
      </w:tr>
      <w:tr>
        <w:tc>
          <w:tcPr>
            <w:tcW w:type="dxa" w:w="2160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1728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nsolas" w:cs="Consolas" w:eastAsia="Consolas" w:hAnsi="Consolas"/>
                <w:color w:val="2563EB"/>
                <w:sz w:val="17"/>
                <w:szCs w:val="17"/>
              </w:rPr>
              <w:t xml:space="preserve">TEXT</w:t>
            </w:r>
          </w:p>
        </w:tc>
        <w:tc>
          <w:tcPr>
            <w:tcW w:type="dxa" w:w="1728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nsolas" w:cs="Consolas" w:eastAsia="Consolas" w:hAnsi="Consolas"/>
                <w:color w:val="64748B"/>
                <w:sz w:val="17"/>
                <w:szCs w:val="17"/>
              </w:rPr>
              <w:t xml:space="preserve">NULL</w:t>
            </w:r>
          </w:p>
        </w:tc>
        <w:tc>
          <w:tcPr>
            <w:tcW w:type="dxa" w:w="4320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Shown to the user when selecting a scenario.</w:t>
            </w:r>
          </w:p>
        </w:tc>
      </w:tr>
      <w:tr>
        <w:tc>
          <w:tcPr>
            <w:tcW w:type="dxa" w:w="2160"/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7"/>
                <w:szCs w:val="17"/>
              </w:rPr>
              <w:t xml:space="preserve">income_impact_pct</w:t>
            </w:r>
          </w:p>
        </w:tc>
        <w:tc>
          <w:tcPr>
            <w:tcW w:type="dxa" w:w="1728"/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nsolas" w:cs="Consolas" w:eastAsia="Consolas" w:hAnsi="Consolas"/>
                <w:color w:val="2563EB"/>
                <w:sz w:val="17"/>
                <w:szCs w:val="17"/>
              </w:rPr>
              <w:t xml:space="preserve">DECIMAL(5,2)</w:t>
            </w:r>
          </w:p>
        </w:tc>
        <w:tc>
          <w:tcPr>
            <w:tcW w:type="dxa" w:w="1728"/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nsolas" w:cs="Consolas" w:eastAsia="Consolas" w:hAnsi="Consolas"/>
                <w:color w:val="64748B"/>
                <w:sz w:val="17"/>
                <w:szCs w:val="17"/>
              </w:rPr>
              <w:t xml:space="preserve">0.00</w:t>
            </w:r>
          </w:p>
        </w:tc>
        <w:tc>
          <w:tcPr>
            <w:tcW w:type="dxa" w:w="4320"/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Assumed percentage drop in income for the simulation.</w:t>
            </w:r>
          </w:p>
        </w:tc>
      </w:tr>
      <w:tr>
        <w:tc>
          <w:tcPr>
            <w:tcW w:type="dxa" w:w="2160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7"/>
                <w:szCs w:val="17"/>
              </w:rPr>
              <w:t xml:space="preserve">expense_impact_pct</w:t>
            </w:r>
          </w:p>
        </w:tc>
        <w:tc>
          <w:tcPr>
            <w:tcW w:type="dxa" w:w="1728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nsolas" w:cs="Consolas" w:eastAsia="Consolas" w:hAnsi="Consolas"/>
                <w:color w:val="2563EB"/>
                <w:sz w:val="17"/>
                <w:szCs w:val="17"/>
              </w:rPr>
              <w:t xml:space="preserve">DECIMAL(5,2)</w:t>
            </w:r>
          </w:p>
        </w:tc>
        <w:tc>
          <w:tcPr>
            <w:tcW w:type="dxa" w:w="1728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nsolas" w:cs="Consolas" w:eastAsia="Consolas" w:hAnsi="Consolas"/>
                <w:color w:val="64748B"/>
                <w:sz w:val="17"/>
                <w:szCs w:val="17"/>
              </w:rPr>
              <w:t xml:space="preserve">0.00</w:t>
            </w:r>
          </w:p>
        </w:tc>
        <w:tc>
          <w:tcPr>
            <w:tcW w:type="dxa" w:w="4320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Assumed percentage change in expenses for the simulation.</w:t>
            </w:r>
          </w:p>
        </w:tc>
      </w:tr>
    </w:tbl>
    <w:p/>
    <w:p>
      <w:pPr>
        <w:pStyle w:val="Heading3"/>
        <w:spacing w:after="40" w:before="200"/>
      </w:pPr>
      <w:r>
        <w:rPr>
          <w:rFonts w:ascii="Consolas" w:cs="Consolas" w:eastAsia="Consolas" w:hAnsi="Consolas"/>
          <w:b/>
          <w:bCs/>
          <w:color w:val="0F172A"/>
          <w:sz w:val="22"/>
          <w:szCs w:val="22"/>
        </w:rPr>
        <w:t xml:space="preserve">Table: stress_test_results</w:t>
      </w:r>
    </w:p>
    <w:p>
      <w:pPr>
        <w:spacing w:after="100"/>
      </w:pPr>
      <w:r>
        <w:rPr>
          <w:i/>
          <w:iCs/>
          <w:sz w:val="19"/>
          <w:szCs w:val="19"/>
        </w:rPr>
        <w:t xml:space="preserve">Per-user results of a run scenario, including the AI-generated recommendation (FR-07–FR-09).</w:t>
      </w:r>
    </w:p>
    <w:tbl>
      <w:tblPr>
        <w:tblW w:type="dxa" w:w="9936"/>
        <w:jc w:val="center"/>
        <w:tblBorders>
          <w:top w:val="single" w:color="CBD5E1" w:sz="4"/>
          <w:left w:val="none"/>
          <w:bottom w:val="single" w:color="CBD5E1" w:sz="6"/>
          <w:right w:val="none"/>
          <w:insideH w:val="single" w:color="E2E8F0" w:sz="2"/>
          <w:insideV w:val="none"/>
        </w:tblBorders>
      </w:tblPr>
      <w:tblGrid>
        <w:gridCol w:w="2160"/>
        <w:gridCol w:w="1728"/>
        <w:gridCol w:w="1728"/>
        <w:gridCol w:w="4320"/>
      </w:tblGrid>
      <w:tr>
        <w:trPr>
          <w:tblHeader/>
        </w:trPr>
        <w:tc>
          <w:tcPr>
            <w:tcW w:type="dxa" w:w="2160"/>
            <w:shd w:fill="1E3A8A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Attribute</w:t>
            </w:r>
          </w:p>
        </w:tc>
        <w:tc>
          <w:tcPr>
            <w:tcW w:type="dxa" w:w="1728"/>
            <w:shd w:fill="1E3A8A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Data Type</w:t>
            </w:r>
          </w:p>
        </w:tc>
        <w:tc>
          <w:tcPr>
            <w:tcW w:type="dxa" w:w="1728"/>
            <w:shd w:fill="1E3A8A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Default</w:t>
            </w:r>
          </w:p>
        </w:tc>
        <w:tc>
          <w:tcPr>
            <w:tcW w:type="dxa" w:w="4320"/>
            <w:shd w:fill="1E3A8A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Constraints / Notes</w:t>
            </w:r>
          </w:p>
        </w:tc>
      </w:tr>
      <w:tr>
        <w:tc>
          <w:tcPr>
            <w:tcW w:type="dxa" w:w="2160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7"/>
                <w:szCs w:val="17"/>
              </w:rPr>
              <w:t xml:space="preserve">result_id</w:t>
            </w:r>
          </w:p>
        </w:tc>
        <w:tc>
          <w:tcPr>
            <w:tcW w:type="dxa" w:w="1728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nsolas" w:cs="Consolas" w:eastAsia="Consolas" w:hAnsi="Consolas"/>
                <w:color w:val="2563EB"/>
                <w:sz w:val="17"/>
                <w:szCs w:val="17"/>
              </w:rPr>
              <w:t xml:space="preserve">BIGINT UNSIGNED</w:t>
            </w:r>
          </w:p>
        </w:tc>
        <w:tc>
          <w:tcPr>
            <w:tcW w:type="dxa" w:w="1728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nsolas" w:cs="Consolas" w:eastAsia="Consolas" w:hAnsi="Consolas"/>
                <w:color w:val="64748B"/>
                <w:sz w:val="17"/>
                <w:szCs w:val="17"/>
              </w:rPr>
              <w:t xml:space="preserve">AUTO_INCREMENT</w:t>
            </w:r>
          </w:p>
        </w:tc>
        <w:tc>
          <w:tcPr>
            <w:tcW w:type="dxa" w:w="4320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PRIMARY KEY.</w:t>
            </w:r>
          </w:p>
        </w:tc>
      </w:tr>
      <w:tr>
        <w:tc>
          <w:tcPr>
            <w:tcW w:type="dxa" w:w="2160"/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7"/>
                <w:szCs w:val="17"/>
              </w:rPr>
              <w:t xml:space="preserve">user_id</w:t>
            </w:r>
          </w:p>
        </w:tc>
        <w:tc>
          <w:tcPr>
            <w:tcW w:type="dxa" w:w="1728"/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nsolas" w:cs="Consolas" w:eastAsia="Consolas" w:hAnsi="Consolas"/>
                <w:color w:val="2563EB"/>
                <w:sz w:val="17"/>
                <w:szCs w:val="17"/>
              </w:rPr>
              <w:t xml:space="preserve">BIGINT UNSIGNED</w:t>
            </w:r>
          </w:p>
        </w:tc>
        <w:tc>
          <w:tcPr>
            <w:tcW w:type="dxa" w:w="1728"/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nsolas" w:cs="Consolas" w:eastAsia="Consolas" w:hAnsi="Consolas"/>
                <w:color w:val="64748B"/>
                <w:sz w:val="17"/>
                <w:szCs w:val="17"/>
              </w:rPr>
              <w:t xml:space="preserve">NULL</w:t>
            </w:r>
          </w:p>
        </w:tc>
        <w:tc>
          <w:tcPr>
            <w:tcW w:type="dxa" w:w="4320"/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FOREIGN KEY (users.user_id) ON DELETE CASCADE.</w:t>
            </w:r>
          </w:p>
        </w:tc>
      </w:tr>
      <w:tr>
        <w:tc>
          <w:tcPr>
            <w:tcW w:type="dxa" w:w="2160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7"/>
                <w:szCs w:val="17"/>
              </w:rPr>
              <w:t xml:space="preserve">scenario_id</w:t>
            </w:r>
          </w:p>
        </w:tc>
        <w:tc>
          <w:tcPr>
            <w:tcW w:type="dxa" w:w="1728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nsolas" w:cs="Consolas" w:eastAsia="Consolas" w:hAnsi="Consolas"/>
                <w:color w:val="2563EB"/>
                <w:sz w:val="17"/>
                <w:szCs w:val="17"/>
              </w:rPr>
              <w:t xml:space="preserve">SMALLINT UNSIGNED</w:t>
            </w:r>
          </w:p>
        </w:tc>
        <w:tc>
          <w:tcPr>
            <w:tcW w:type="dxa" w:w="1728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nsolas" w:cs="Consolas" w:eastAsia="Consolas" w:hAnsi="Consolas"/>
                <w:color w:val="64748B"/>
                <w:sz w:val="17"/>
                <w:szCs w:val="17"/>
              </w:rPr>
              <w:t xml:space="preserve">NULL</w:t>
            </w:r>
          </w:p>
        </w:tc>
        <w:tc>
          <w:tcPr>
            <w:tcW w:type="dxa" w:w="4320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FOREIGN KEY (stress_test_scenarios.scenario_id).</w:t>
            </w:r>
          </w:p>
        </w:tc>
      </w:tr>
      <w:tr>
        <w:tc>
          <w:tcPr>
            <w:tcW w:type="dxa" w:w="2160"/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7"/>
                <w:szCs w:val="17"/>
              </w:rPr>
              <w:t xml:space="preserve">months_of_runway</w:t>
            </w:r>
          </w:p>
        </w:tc>
        <w:tc>
          <w:tcPr>
            <w:tcW w:type="dxa" w:w="1728"/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nsolas" w:cs="Consolas" w:eastAsia="Consolas" w:hAnsi="Consolas"/>
                <w:color w:val="2563EB"/>
                <w:sz w:val="17"/>
                <w:szCs w:val="17"/>
              </w:rPr>
              <w:t xml:space="preserve">DECIMAL(5,1)</w:t>
            </w:r>
          </w:p>
        </w:tc>
        <w:tc>
          <w:tcPr>
            <w:tcW w:type="dxa" w:w="1728"/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nsolas" w:cs="Consolas" w:eastAsia="Consolas" w:hAnsi="Consolas"/>
                <w:color w:val="64748B"/>
                <w:sz w:val="17"/>
                <w:szCs w:val="17"/>
              </w:rPr>
              <w:t xml:space="preserve">NULL</w:t>
            </w:r>
          </w:p>
        </w:tc>
        <w:tc>
          <w:tcPr>
            <w:tcW w:type="dxa" w:w="4320"/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NOT NULL. Months of expenses the user could sustain.</w:t>
            </w:r>
          </w:p>
        </w:tc>
      </w:tr>
      <w:tr>
        <w:tc>
          <w:tcPr>
            <w:tcW w:type="dxa" w:w="2160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7"/>
                <w:szCs w:val="17"/>
              </w:rPr>
              <w:t xml:space="preserve">weakest_point</w:t>
            </w:r>
          </w:p>
        </w:tc>
        <w:tc>
          <w:tcPr>
            <w:tcW w:type="dxa" w:w="1728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nsolas" w:cs="Consolas" w:eastAsia="Consolas" w:hAnsi="Consolas"/>
                <w:color w:val="2563EB"/>
                <w:sz w:val="17"/>
                <w:szCs w:val="17"/>
              </w:rPr>
              <w:t xml:space="preserve">VARCHAR(150)</w:t>
            </w:r>
          </w:p>
        </w:tc>
        <w:tc>
          <w:tcPr>
            <w:tcW w:type="dxa" w:w="1728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nsolas" w:cs="Consolas" w:eastAsia="Consolas" w:hAnsi="Consolas"/>
                <w:color w:val="64748B"/>
                <w:sz w:val="17"/>
                <w:szCs w:val="17"/>
              </w:rPr>
              <w:t xml:space="preserve">NULL</w:t>
            </w:r>
          </w:p>
        </w:tc>
        <w:tc>
          <w:tcPr>
            <w:tcW w:type="dxa" w:w="4320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E.g., ‘Low emergency fund’ (FR-08).</w:t>
            </w:r>
          </w:p>
        </w:tc>
      </w:tr>
      <w:tr>
        <w:tc>
          <w:tcPr>
            <w:tcW w:type="dxa" w:w="2160"/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7"/>
                <w:szCs w:val="17"/>
              </w:rPr>
              <w:t xml:space="preserve">ai_recommendation</w:t>
            </w:r>
          </w:p>
        </w:tc>
        <w:tc>
          <w:tcPr>
            <w:tcW w:type="dxa" w:w="1728"/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nsolas" w:cs="Consolas" w:eastAsia="Consolas" w:hAnsi="Consolas"/>
                <w:color w:val="2563EB"/>
                <w:sz w:val="17"/>
                <w:szCs w:val="17"/>
              </w:rPr>
              <w:t xml:space="preserve">TEXT</w:t>
            </w:r>
          </w:p>
        </w:tc>
        <w:tc>
          <w:tcPr>
            <w:tcW w:type="dxa" w:w="1728"/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nsolas" w:cs="Consolas" w:eastAsia="Consolas" w:hAnsi="Consolas"/>
                <w:color w:val="64748B"/>
                <w:sz w:val="17"/>
                <w:szCs w:val="17"/>
              </w:rPr>
              <w:t xml:space="preserve">NULL</w:t>
            </w:r>
          </w:p>
        </w:tc>
        <w:tc>
          <w:tcPr>
            <w:tcW w:type="dxa" w:w="4320"/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Practical next steps generated after the run (FR-09).</w:t>
            </w:r>
          </w:p>
        </w:tc>
      </w:tr>
      <w:tr>
        <w:tc>
          <w:tcPr>
            <w:tcW w:type="dxa" w:w="2160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7"/>
                <w:szCs w:val="17"/>
              </w:rPr>
              <w:t xml:space="preserve">is_stale</w:t>
            </w:r>
          </w:p>
        </w:tc>
        <w:tc>
          <w:tcPr>
            <w:tcW w:type="dxa" w:w="1728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nsolas" w:cs="Consolas" w:eastAsia="Consolas" w:hAnsi="Consolas"/>
                <w:color w:val="2563EB"/>
                <w:sz w:val="17"/>
                <w:szCs w:val="17"/>
              </w:rPr>
              <w:t xml:space="preserve">BOOLEAN</w:t>
            </w:r>
          </w:p>
        </w:tc>
        <w:tc>
          <w:tcPr>
            <w:tcW w:type="dxa" w:w="1728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nsolas" w:cs="Consolas" w:eastAsia="Consolas" w:hAnsi="Consolas"/>
                <w:color w:val="64748B"/>
                <w:sz w:val="17"/>
                <w:szCs w:val="17"/>
              </w:rPr>
              <w:t xml:space="preserve">FALSE</w:t>
            </w:r>
          </w:p>
        </w:tc>
        <w:tc>
          <w:tcPr>
            <w:tcW w:type="dxa" w:w="4320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Flips TRUE when source financial data changes materially (BR-03).</w:t>
            </w:r>
          </w:p>
        </w:tc>
      </w:tr>
      <w:tr>
        <w:tc>
          <w:tcPr>
            <w:tcW w:type="dxa" w:w="2160"/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7"/>
                <w:szCs w:val="17"/>
              </w:rPr>
              <w:t xml:space="preserve">run_at</w:t>
            </w:r>
          </w:p>
        </w:tc>
        <w:tc>
          <w:tcPr>
            <w:tcW w:type="dxa" w:w="1728"/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nsolas" w:cs="Consolas" w:eastAsia="Consolas" w:hAnsi="Consolas"/>
                <w:color w:val="2563EB"/>
                <w:sz w:val="17"/>
                <w:szCs w:val="17"/>
              </w:rPr>
              <w:t xml:space="preserve">DATETIME</w:t>
            </w:r>
          </w:p>
        </w:tc>
        <w:tc>
          <w:tcPr>
            <w:tcW w:type="dxa" w:w="1728"/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nsolas" w:cs="Consolas" w:eastAsia="Consolas" w:hAnsi="Consolas"/>
                <w:color w:val="64748B"/>
                <w:sz w:val="17"/>
                <w:szCs w:val="17"/>
              </w:rPr>
              <w:t xml:space="preserve">CURRENT_TIMESTAMP</w:t>
            </w:r>
          </w:p>
        </w:tc>
        <w:tc>
          <w:tcPr>
            <w:tcW w:type="dxa" w:w="4320"/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NOT NULL.</w:t>
            </w:r>
          </w:p>
        </w:tc>
      </w:tr>
    </w:tbl>
    <w:p/>
    <w:p>
      <w:pPr>
        <w:pStyle w:val="Heading2"/>
        <w:spacing w:after="100" w:before="300"/>
      </w:pPr>
      <w:r>
        <w:rPr>
          <w:rFonts w:ascii="Segoe UI" w:cs="Segoe UI" w:eastAsia="Segoe UI" w:hAnsi="Segoe UI"/>
          <w:b/>
          <w:bCs/>
          <w:color w:val="2563EB"/>
          <w:sz w:val="26"/>
          <w:szCs w:val="26"/>
        </w:rPr>
        <w:t xml:space="preserve">Module 5: Goal Conflict &amp; Decision Advisor Engine</w:t>
      </w:r>
    </w:p>
    <w:p>
      <w:pPr>
        <w:pStyle w:val="Heading3"/>
        <w:spacing w:after="40" w:before="200"/>
      </w:pPr>
      <w:r>
        <w:rPr>
          <w:rFonts w:ascii="Consolas" w:cs="Consolas" w:eastAsia="Consolas" w:hAnsi="Consolas"/>
          <w:b/>
          <w:bCs/>
          <w:color w:val="0F172A"/>
          <w:sz w:val="22"/>
          <w:szCs w:val="22"/>
        </w:rPr>
        <w:t xml:space="preserve">Table: financial_goals</w:t>
      </w:r>
    </w:p>
    <w:p>
      <w:pPr>
        <w:spacing w:after="100"/>
      </w:pPr>
      <w:r>
        <w:rPr>
          <w:i/>
          <w:iCs/>
          <w:sz w:val="19"/>
          <w:szCs w:val="19"/>
        </w:rPr>
        <w:t xml:space="preserve">User-defined savings goals with target amount, date, and priority (FR-27).</w:t>
      </w:r>
    </w:p>
    <w:tbl>
      <w:tblPr>
        <w:tblW w:type="dxa" w:w="9936"/>
        <w:jc w:val="center"/>
        <w:tblBorders>
          <w:top w:val="single" w:color="CBD5E1" w:sz="4"/>
          <w:left w:val="none"/>
          <w:bottom w:val="single" w:color="CBD5E1" w:sz="6"/>
          <w:right w:val="none"/>
          <w:insideH w:val="single" w:color="E2E8F0" w:sz="2"/>
          <w:insideV w:val="none"/>
        </w:tblBorders>
      </w:tblPr>
      <w:tblGrid>
        <w:gridCol w:w="2160"/>
        <w:gridCol w:w="1728"/>
        <w:gridCol w:w="1728"/>
        <w:gridCol w:w="4320"/>
      </w:tblGrid>
      <w:tr>
        <w:trPr>
          <w:tblHeader/>
        </w:trPr>
        <w:tc>
          <w:tcPr>
            <w:tcW w:type="dxa" w:w="2160"/>
            <w:shd w:fill="1E3A8A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Attribute</w:t>
            </w:r>
          </w:p>
        </w:tc>
        <w:tc>
          <w:tcPr>
            <w:tcW w:type="dxa" w:w="1728"/>
            <w:shd w:fill="1E3A8A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Data Type</w:t>
            </w:r>
          </w:p>
        </w:tc>
        <w:tc>
          <w:tcPr>
            <w:tcW w:type="dxa" w:w="1728"/>
            <w:shd w:fill="1E3A8A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Default</w:t>
            </w:r>
          </w:p>
        </w:tc>
        <w:tc>
          <w:tcPr>
            <w:tcW w:type="dxa" w:w="4320"/>
            <w:shd w:fill="1E3A8A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Constraints / Notes</w:t>
            </w:r>
          </w:p>
        </w:tc>
      </w:tr>
      <w:tr>
        <w:tc>
          <w:tcPr>
            <w:tcW w:type="dxa" w:w="2160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7"/>
                <w:szCs w:val="17"/>
              </w:rPr>
              <w:t xml:space="preserve">goal_id</w:t>
            </w:r>
          </w:p>
        </w:tc>
        <w:tc>
          <w:tcPr>
            <w:tcW w:type="dxa" w:w="1728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nsolas" w:cs="Consolas" w:eastAsia="Consolas" w:hAnsi="Consolas"/>
                <w:color w:val="2563EB"/>
                <w:sz w:val="17"/>
                <w:szCs w:val="17"/>
              </w:rPr>
              <w:t xml:space="preserve">BIGINT UNSIGNED</w:t>
            </w:r>
          </w:p>
        </w:tc>
        <w:tc>
          <w:tcPr>
            <w:tcW w:type="dxa" w:w="1728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nsolas" w:cs="Consolas" w:eastAsia="Consolas" w:hAnsi="Consolas"/>
                <w:color w:val="64748B"/>
                <w:sz w:val="17"/>
                <w:szCs w:val="17"/>
              </w:rPr>
              <w:t xml:space="preserve">AUTO_INCREMENT</w:t>
            </w:r>
          </w:p>
        </w:tc>
        <w:tc>
          <w:tcPr>
            <w:tcW w:type="dxa" w:w="4320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PRIMARY KEY.</w:t>
            </w:r>
          </w:p>
        </w:tc>
      </w:tr>
      <w:tr>
        <w:tc>
          <w:tcPr>
            <w:tcW w:type="dxa" w:w="2160"/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7"/>
                <w:szCs w:val="17"/>
              </w:rPr>
              <w:t xml:space="preserve">user_id</w:t>
            </w:r>
          </w:p>
        </w:tc>
        <w:tc>
          <w:tcPr>
            <w:tcW w:type="dxa" w:w="1728"/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nsolas" w:cs="Consolas" w:eastAsia="Consolas" w:hAnsi="Consolas"/>
                <w:color w:val="2563EB"/>
                <w:sz w:val="17"/>
                <w:szCs w:val="17"/>
              </w:rPr>
              <w:t xml:space="preserve">BIGINT UNSIGNED</w:t>
            </w:r>
          </w:p>
        </w:tc>
        <w:tc>
          <w:tcPr>
            <w:tcW w:type="dxa" w:w="1728"/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nsolas" w:cs="Consolas" w:eastAsia="Consolas" w:hAnsi="Consolas"/>
                <w:color w:val="64748B"/>
                <w:sz w:val="17"/>
                <w:szCs w:val="17"/>
              </w:rPr>
              <w:t xml:space="preserve">NULL</w:t>
            </w:r>
          </w:p>
        </w:tc>
        <w:tc>
          <w:tcPr>
            <w:tcW w:type="dxa" w:w="4320"/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FOREIGN KEY (users.user_id) ON DELETE CASCADE.</w:t>
            </w:r>
          </w:p>
        </w:tc>
      </w:tr>
      <w:tr>
        <w:tc>
          <w:tcPr>
            <w:tcW w:type="dxa" w:w="2160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7"/>
                <w:szCs w:val="17"/>
              </w:rPr>
              <w:t xml:space="preserve">goal_name</w:t>
            </w:r>
          </w:p>
        </w:tc>
        <w:tc>
          <w:tcPr>
            <w:tcW w:type="dxa" w:w="1728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nsolas" w:cs="Consolas" w:eastAsia="Consolas" w:hAnsi="Consolas"/>
                <w:color w:val="2563EB"/>
                <w:sz w:val="17"/>
                <w:szCs w:val="17"/>
              </w:rPr>
              <w:t xml:space="preserve">VARCHAR(150)</w:t>
            </w:r>
          </w:p>
        </w:tc>
        <w:tc>
          <w:tcPr>
            <w:tcW w:type="dxa" w:w="1728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nsolas" w:cs="Consolas" w:eastAsia="Consolas" w:hAnsi="Consolas"/>
                <w:color w:val="64748B"/>
                <w:sz w:val="17"/>
                <w:szCs w:val="17"/>
              </w:rPr>
              <w:t xml:space="preserve">NULL</w:t>
            </w:r>
          </w:p>
        </w:tc>
        <w:tc>
          <w:tcPr>
            <w:tcW w:type="dxa" w:w="4320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NOT NULL. E.g., Emergency Fund, Down Payment.</w:t>
            </w:r>
          </w:p>
        </w:tc>
      </w:tr>
      <w:tr>
        <w:tc>
          <w:tcPr>
            <w:tcW w:type="dxa" w:w="2160"/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7"/>
                <w:szCs w:val="17"/>
              </w:rPr>
              <w:t xml:space="preserve">target_amount</w:t>
            </w:r>
          </w:p>
        </w:tc>
        <w:tc>
          <w:tcPr>
            <w:tcW w:type="dxa" w:w="1728"/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nsolas" w:cs="Consolas" w:eastAsia="Consolas" w:hAnsi="Consolas"/>
                <w:color w:val="2563EB"/>
                <w:sz w:val="17"/>
                <w:szCs w:val="17"/>
              </w:rPr>
              <w:t xml:space="preserve">DECIMAL(14,2)</w:t>
            </w:r>
          </w:p>
        </w:tc>
        <w:tc>
          <w:tcPr>
            <w:tcW w:type="dxa" w:w="1728"/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nsolas" w:cs="Consolas" w:eastAsia="Consolas" w:hAnsi="Consolas"/>
                <w:color w:val="64748B"/>
                <w:sz w:val="17"/>
                <w:szCs w:val="17"/>
              </w:rPr>
              <w:t xml:space="preserve">NULL</w:t>
            </w:r>
          </w:p>
        </w:tc>
        <w:tc>
          <w:tcPr>
            <w:tcW w:type="dxa" w:w="4320"/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NOT NULL.</w:t>
            </w:r>
          </w:p>
        </w:tc>
      </w:tr>
      <w:tr>
        <w:tc>
          <w:tcPr>
            <w:tcW w:type="dxa" w:w="2160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7"/>
                <w:szCs w:val="17"/>
              </w:rPr>
              <w:t xml:space="preserve">current_amount</w:t>
            </w:r>
          </w:p>
        </w:tc>
        <w:tc>
          <w:tcPr>
            <w:tcW w:type="dxa" w:w="1728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nsolas" w:cs="Consolas" w:eastAsia="Consolas" w:hAnsi="Consolas"/>
                <w:color w:val="2563EB"/>
                <w:sz w:val="17"/>
                <w:szCs w:val="17"/>
              </w:rPr>
              <w:t xml:space="preserve">DECIMAL(14,2)</w:t>
            </w:r>
          </w:p>
        </w:tc>
        <w:tc>
          <w:tcPr>
            <w:tcW w:type="dxa" w:w="1728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nsolas" w:cs="Consolas" w:eastAsia="Consolas" w:hAnsi="Consolas"/>
                <w:color w:val="64748B"/>
                <w:sz w:val="17"/>
                <w:szCs w:val="17"/>
              </w:rPr>
              <w:t xml:space="preserve">0.00</w:t>
            </w:r>
          </w:p>
        </w:tc>
        <w:tc>
          <w:tcPr>
            <w:tcW w:type="dxa" w:w="4320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NOT NULL. Progress toward the target.</w:t>
            </w:r>
          </w:p>
        </w:tc>
      </w:tr>
      <w:tr>
        <w:tc>
          <w:tcPr>
            <w:tcW w:type="dxa" w:w="2160"/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7"/>
                <w:szCs w:val="17"/>
              </w:rPr>
              <w:t xml:space="preserve">target_date</w:t>
            </w:r>
          </w:p>
        </w:tc>
        <w:tc>
          <w:tcPr>
            <w:tcW w:type="dxa" w:w="1728"/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nsolas" w:cs="Consolas" w:eastAsia="Consolas" w:hAnsi="Consolas"/>
                <w:color w:val="2563EB"/>
                <w:sz w:val="17"/>
                <w:szCs w:val="17"/>
              </w:rPr>
              <w:t xml:space="preserve">DATE</w:t>
            </w:r>
          </w:p>
        </w:tc>
        <w:tc>
          <w:tcPr>
            <w:tcW w:type="dxa" w:w="1728"/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nsolas" w:cs="Consolas" w:eastAsia="Consolas" w:hAnsi="Consolas"/>
                <w:color w:val="64748B"/>
                <w:sz w:val="17"/>
                <w:szCs w:val="17"/>
              </w:rPr>
              <w:t xml:space="preserve">NULL</w:t>
            </w:r>
          </w:p>
        </w:tc>
        <w:tc>
          <w:tcPr>
            <w:tcW w:type="dxa" w:w="4320"/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Used for urgency ranking (FR-11).</w:t>
            </w:r>
          </w:p>
        </w:tc>
      </w:tr>
      <w:tr>
        <w:tc>
          <w:tcPr>
            <w:tcW w:type="dxa" w:w="2160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7"/>
                <w:szCs w:val="17"/>
              </w:rPr>
              <w:t xml:space="preserve">priority</w:t>
            </w:r>
          </w:p>
        </w:tc>
        <w:tc>
          <w:tcPr>
            <w:tcW w:type="dxa" w:w="1728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nsolas" w:cs="Consolas" w:eastAsia="Consolas" w:hAnsi="Consolas"/>
                <w:color w:val="2563EB"/>
                <w:sz w:val="17"/>
                <w:szCs w:val="17"/>
              </w:rPr>
              <w:t xml:space="preserve">TINYINT UNSIGNED</w:t>
            </w:r>
          </w:p>
        </w:tc>
        <w:tc>
          <w:tcPr>
            <w:tcW w:type="dxa" w:w="1728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nsolas" w:cs="Consolas" w:eastAsia="Consolas" w:hAnsi="Consolas"/>
                <w:color w:val="64748B"/>
                <w:sz w:val="17"/>
                <w:szCs w:val="17"/>
              </w:rPr>
              <w:t xml:space="preserve">3</w:t>
            </w:r>
          </w:p>
        </w:tc>
        <w:tc>
          <w:tcPr>
            <w:tcW w:type="dxa" w:w="4320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User-defined priority, 1 (highest) – 5 (lowest).</w:t>
            </w:r>
          </w:p>
        </w:tc>
      </w:tr>
      <w:tr>
        <w:tc>
          <w:tcPr>
            <w:tcW w:type="dxa" w:w="2160"/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7"/>
                <w:szCs w:val="17"/>
              </w:rPr>
              <w:t xml:space="preserve">status</w:t>
            </w:r>
          </w:p>
        </w:tc>
        <w:tc>
          <w:tcPr>
            <w:tcW w:type="dxa" w:w="1728"/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nsolas" w:cs="Consolas" w:eastAsia="Consolas" w:hAnsi="Consolas"/>
                <w:color w:val="2563EB"/>
                <w:sz w:val="17"/>
                <w:szCs w:val="17"/>
              </w:rPr>
              <w:t xml:space="preserve">ENUM</w:t>
            </w:r>
          </w:p>
        </w:tc>
        <w:tc>
          <w:tcPr>
            <w:tcW w:type="dxa" w:w="1728"/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nsolas" w:cs="Consolas" w:eastAsia="Consolas" w:hAnsi="Consolas"/>
                <w:color w:val="64748B"/>
                <w:sz w:val="17"/>
                <w:szCs w:val="17"/>
              </w:rPr>
              <w:t xml:space="preserve">'ACTIVE'</w:t>
            </w:r>
          </w:p>
        </w:tc>
        <w:tc>
          <w:tcPr>
            <w:tcW w:type="dxa" w:w="4320"/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Enum: ACTIVE, COMPLETED, ARCHIVED. Not COMPLETED until fully funded (BR-02).</w:t>
            </w:r>
          </w:p>
        </w:tc>
      </w:tr>
      <w:tr>
        <w:tc>
          <w:tcPr>
            <w:tcW w:type="dxa" w:w="2160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7"/>
                <w:szCs w:val="17"/>
              </w:rPr>
              <w:t xml:space="preserve">created_at</w:t>
            </w:r>
          </w:p>
        </w:tc>
        <w:tc>
          <w:tcPr>
            <w:tcW w:type="dxa" w:w="1728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nsolas" w:cs="Consolas" w:eastAsia="Consolas" w:hAnsi="Consolas"/>
                <w:color w:val="2563EB"/>
                <w:sz w:val="17"/>
                <w:szCs w:val="17"/>
              </w:rPr>
              <w:t xml:space="preserve">DATETIME</w:t>
            </w:r>
          </w:p>
        </w:tc>
        <w:tc>
          <w:tcPr>
            <w:tcW w:type="dxa" w:w="1728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nsolas" w:cs="Consolas" w:eastAsia="Consolas" w:hAnsi="Consolas"/>
                <w:color w:val="64748B"/>
                <w:sz w:val="17"/>
                <w:szCs w:val="17"/>
              </w:rPr>
              <w:t xml:space="preserve">CURRENT_TIMESTAMP</w:t>
            </w:r>
          </w:p>
        </w:tc>
        <w:tc>
          <w:tcPr>
            <w:tcW w:type="dxa" w:w="4320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NOT NULL.</w:t>
            </w:r>
          </w:p>
        </w:tc>
      </w:tr>
      <w:tr>
        <w:tc>
          <w:tcPr>
            <w:tcW w:type="dxa" w:w="2160"/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7"/>
                <w:szCs w:val="17"/>
              </w:rPr>
              <w:t xml:space="preserve">updated_at</w:t>
            </w:r>
          </w:p>
        </w:tc>
        <w:tc>
          <w:tcPr>
            <w:tcW w:type="dxa" w:w="1728"/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nsolas" w:cs="Consolas" w:eastAsia="Consolas" w:hAnsi="Consolas"/>
                <w:color w:val="2563EB"/>
                <w:sz w:val="17"/>
                <w:szCs w:val="17"/>
              </w:rPr>
              <w:t xml:space="preserve">DATETIME</w:t>
            </w:r>
          </w:p>
        </w:tc>
        <w:tc>
          <w:tcPr>
            <w:tcW w:type="dxa" w:w="1728"/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nsolas" w:cs="Consolas" w:eastAsia="Consolas" w:hAnsi="Consolas"/>
                <w:color w:val="64748B"/>
                <w:sz w:val="17"/>
                <w:szCs w:val="17"/>
              </w:rPr>
              <w:t xml:space="preserve">CURRENT_TIMESTAMP</w:t>
            </w:r>
          </w:p>
        </w:tc>
        <w:tc>
          <w:tcPr>
            <w:tcW w:type="dxa" w:w="4320"/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NOT NULL. Re-triggers conflict detection (BR-05).</w:t>
            </w:r>
          </w:p>
        </w:tc>
      </w:tr>
    </w:tbl>
    <w:p/>
    <w:p>
      <w:pPr>
        <w:pStyle w:val="Heading3"/>
        <w:spacing w:after="40" w:before="200"/>
      </w:pPr>
      <w:r>
        <w:rPr>
          <w:rFonts w:ascii="Consolas" w:cs="Consolas" w:eastAsia="Consolas" w:hAnsi="Consolas"/>
          <w:b/>
          <w:bCs/>
          <w:color w:val="0F172A"/>
          <w:sz w:val="22"/>
          <w:szCs w:val="22"/>
        </w:rPr>
        <w:t xml:space="preserve">Table: goal_conflicts</w:t>
      </w:r>
    </w:p>
    <w:p>
      <w:pPr>
        <w:spacing w:after="100"/>
      </w:pPr>
      <w:r>
        <w:rPr>
          <w:i/>
          <w:iCs/>
          <w:sz w:val="19"/>
          <w:szCs w:val="19"/>
        </w:rPr>
        <w:t xml:space="preserve">Detected overlaps between two or more active goals competing for the same funds (FR-10–FR-13).</w:t>
      </w:r>
    </w:p>
    <w:tbl>
      <w:tblPr>
        <w:tblW w:type="dxa" w:w="9936"/>
        <w:jc w:val="center"/>
        <w:tblBorders>
          <w:top w:val="single" w:color="CBD5E1" w:sz="4"/>
          <w:left w:val="none"/>
          <w:bottom w:val="single" w:color="CBD5E1" w:sz="6"/>
          <w:right w:val="none"/>
          <w:insideH w:val="single" w:color="E2E8F0" w:sz="2"/>
          <w:insideV w:val="none"/>
        </w:tblBorders>
      </w:tblPr>
      <w:tblGrid>
        <w:gridCol w:w="2160"/>
        <w:gridCol w:w="1728"/>
        <w:gridCol w:w="1728"/>
        <w:gridCol w:w="4320"/>
      </w:tblGrid>
      <w:tr>
        <w:trPr>
          <w:tblHeader/>
        </w:trPr>
        <w:tc>
          <w:tcPr>
            <w:tcW w:type="dxa" w:w="2160"/>
            <w:shd w:fill="1E3A8A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Attribute</w:t>
            </w:r>
          </w:p>
        </w:tc>
        <w:tc>
          <w:tcPr>
            <w:tcW w:type="dxa" w:w="1728"/>
            <w:shd w:fill="1E3A8A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Data Type</w:t>
            </w:r>
          </w:p>
        </w:tc>
        <w:tc>
          <w:tcPr>
            <w:tcW w:type="dxa" w:w="1728"/>
            <w:shd w:fill="1E3A8A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Default</w:t>
            </w:r>
          </w:p>
        </w:tc>
        <w:tc>
          <w:tcPr>
            <w:tcW w:type="dxa" w:w="4320"/>
            <w:shd w:fill="1E3A8A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Constraints / Notes</w:t>
            </w:r>
          </w:p>
        </w:tc>
      </w:tr>
      <w:tr>
        <w:tc>
          <w:tcPr>
            <w:tcW w:type="dxa" w:w="2160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7"/>
                <w:szCs w:val="17"/>
              </w:rPr>
              <w:t xml:space="preserve">conflict_id</w:t>
            </w:r>
          </w:p>
        </w:tc>
        <w:tc>
          <w:tcPr>
            <w:tcW w:type="dxa" w:w="1728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nsolas" w:cs="Consolas" w:eastAsia="Consolas" w:hAnsi="Consolas"/>
                <w:color w:val="2563EB"/>
                <w:sz w:val="17"/>
                <w:szCs w:val="17"/>
              </w:rPr>
              <w:t xml:space="preserve">BIGINT UNSIGNED</w:t>
            </w:r>
          </w:p>
        </w:tc>
        <w:tc>
          <w:tcPr>
            <w:tcW w:type="dxa" w:w="1728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nsolas" w:cs="Consolas" w:eastAsia="Consolas" w:hAnsi="Consolas"/>
                <w:color w:val="64748B"/>
                <w:sz w:val="17"/>
                <w:szCs w:val="17"/>
              </w:rPr>
              <w:t xml:space="preserve">AUTO_INCREMENT</w:t>
            </w:r>
          </w:p>
        </w:tc>
        <w:tc>
          <w:tcPr>
            <w:tcW w:type="dxa" w:w="4320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PRIMARY KEY.</w:t>
            </w:r>
          </w:p>
        </w:tc>
      </w:tr>
      <w:tr>
        <w:tc>
          <w:tcPr>
            <w:tcW w:type="dxa" w:w="2160"/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7"/>
                <w:szCs w:val="17"/>
              </w:rPr>
              <w:t xml:space="preserve">user_id</w:t>
            </w:r>
          </w:p>
        </w:tc>
        <w:tc>
          <w:tcPr>
            <w:tcW w:type="dxa" w:w="1728"/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nsolas" w:cs="Consolas" w:eastAsia="Consolas" w:hAnsi="Consolas"/>
                <w:color w:val="2563EB"/>
                <w:sz w:val="17"/>
                <w:szCs w:val="17"/>
              </w:rPr>
              <w:t xml:space="preserve">BIGINT UNSIGNED</w:t>
            </w:r>
          </w:p>
        </w:tc>
        <w:tc>
          <w:tcPr>
            <w:tcW w:type="dxa" w:w="1728"/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nsolas" w:cs="Consolas" w:eastAsia="Consolas" w:hAnsi="Consolas"/>
                <w:color w:val="64748B"/>
                <w:sz w:val="17"/>
                <w:szCs w:val="17"/>
              </w:rPr>
              <w:t xml:space="preserve">NULL</w:t>
            </w:r>
          </w:p>
        </w:tc>
        <w:tc>
          <w:tcPr>
            <w:tcW w:type="dxa" w:w="4320"/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FOREIGN KEY (users.user_id) ON DELETE CASCADE.</w:t>
            </w:r>
          </w:p>
        </w:tc>
      </w:tr>
      <w:tr>
        <w:tc>
          <w:tcPr>
            <w:tcW w:type="dxa" w:w="2160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7"/>
                <w:szCs w:val="17"/>
              </w:rPr>
              <w:t xml:space="preserve">goal_ids_involved</w:t>
            </w:r>
          </w:p>
        </w:tc>
        <w:tc>
          <w:tcPr>
            <w:tcW w:type="dxa" w:w="1728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nsolas" w:cs="Consolas" w:eastAsia="Consolas" w:hAnsi="Consolas"/>
                <w:color w:val="2563EB"/>
                <w:sz w:val="17"/>
                <w:szCs w:val="17"/>
              </w:rPr>
              <w:t xml:space="preserve">JSON</w:t>
            </w:r>
          </w:p>
        </w:tc>
        <w:tc>
          <w:tcPr>
            <w:tcW w:type="dxa" w:w="1728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nsolas" w:cs="Consolas" w:eastAsia="Consolas" w:hAnsi="Consolas"/>
                <w:color w:val="64748B"/>
                <w:sz w:val="17"/>
                <w:szCs w:val="17"/>
              </w:rPr>
              <w:t xml:space="preserve">NULL</w:t>
            </w:r>
          </w:p>
        </w:tc>
        <w:tc>
          <w:tcPr>
            <w:tcW w:type="dxa" w:w="4320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NOT NULL. Array of financial_goals.goal_id values in conflict.</w:t>
            </w:r>
          </w:p>
        </w:tc>
      </w:tr>
      <w:tr>
        <w:tc>
          <w:tcPr>
            <w:tcW w:type="dxa" w:w="2160"/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7"/>
                <w:szCs w:val="17"/>
              </w:rPr>
              <w:t xml:space="preserve">recommended_plan</w:t>
            </w:r>
          </w:p>
        </w:tc>
        <w:tc>
          <w:tcPr>
            <w:tcW w:type="dxa" w:w="1728"/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nsolas" w:cs="Consolas" w:eastAsia="Consolas" w:hAnsi="Consolas"/>
                <w:color w:val="2563EB"/>
                <w:sz w:val="17"/>
                <w:szCs w:val="17"/>
              </w:rPr>
              <w:t xml:space="preserve">JSON</w:t>
            </w:r>
          </w:p>
        </w:tc>
        <w:tc>
          <w:tcPr>
            <w:tcW w:type="dxa" w:w="1728"/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nsolas" w:cs="Consolas" w:eastAsia="Consolas" w:hAnsi="Consolas"/>
                <w:color w:val="64748B"/>
                <w:sz w:val="17"/>
                <w:szCs w:val="17"/>
              </w:rPr>
              <w:t xml:space="preserve">NULL</w:t>
            </w:r>
          </w:p>
        </w:tc>
        <w:tc>
          <w:tcPr>
            <w:tcW w:type="dxa" w:w="4320"/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AI-suggested adjusted contribution plan (FR-12).</w:t>
            </w:r>
          </w:p>
        </w:tc>
      </w:tr>
      <w:tr>
        <w:tc>
          <w:tcPr>
            <w:tcW w:type="dxa" w:w="2160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7"/>
                <w:szCs w:val="17"/>
              </w:rPr>
              <w:t xml:space="preserve">resolution_status</w:t>
            </w:r>
          </w:p>
        </w:tc>
        <w:tc>
          <w:tcPr>
            <w:tcW w:type="dxa" w:w="1728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nsolas" w:cs="Consolas" w:eastAsia="Consolas" w:hAnsi="Consolas"/>
                <w:color w:val="2563EB"/>
                <w:sz w:val="17"/>
                <w:szCs w:val="17"/>
              </w:rPr>
              <w:t xml:space="preserve">ENUM</w:t>
            </w:r>
          </w:p>
        </w:tc>
        <w:tc>
          <w:tcPr>
            <w:tcW w:type="dxa" w:w="1728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nsolas" w:cs="Consolas" w:eastAsia="Consolas" w:hAnsi="Consolas"/>
                <w:color w:val="64748B"/>
                <w:sz w:val="17"/>
                <w:szCs w:val="17"/>
              </w:rPr>
              <w:t xml:space="preserve">'PENDING'</w:t>
            </w:r>
          </w:p>
        </w:tc>
        <w:tc>
          <w:tcPr>
            <w:tcW w:type="dxa" w:w="4320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Enum: PENDING, ACCEPTED, MODIFIED, DISMISSED (FR-13).</w:t>
            </w:r>
          </w:p>
        </w:tc>
      </w:tr>
      <w:tr>
        <w:tc>
          <w:tcPr>
            <w:tcW w:type="dxa" w:w="2160"/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7"/>
                <w:szCs w:val="17"/>
              </w:rPr>
              <w:t xml:space="preserve">detected_at</w:t>
            </w:r>
          </w:p>
        </w:tc>
        <w:tc>
          <w:tcPr>
            <w:tcW w:type="dxa" w:w="1728"/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nsolas" w:cs="Consolas" w:eastAsia="Consolas" w:hAnsi="Consolas"/>
                <w:color w:val="2563EB"/>
                <w:sz w:val="17"/>
                <w:szCs w:val="17"/>
              </w:rPr>
              <w:t xml:space="preserve">DATETIME</w:t>
            </w:r>
          </w:p>
        </w:tc>
        <w:tc>
          <w:tcPr>
            <w:tcW w:type="dxa" w:w="1728"/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nsolas" w:cs="Consolas" w:eastAsia="Consolas" w:hAnsi="Consolas"/>
                <w:color w:val="64748B"/>
                <w:sz w:val="17"/>
                <w:szCs w:val="17"/>
              </w:rPr>
              <w:t xml:space="preserve">CURRENT_TIMESTAMP</w:t>
            </w:r>
          </w:p>
        </w:tc>
        <w:tc>
          <w:tcPr>
            <w:tcW w:type="dxa" w:w="4320"/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NOT NULL.</w:t>
            </w:r>
          </w:p>
        </w:tc>
      </w:tr>
    </w:tbl>
    <w:p/>
    <w:p>
      <w:pPr>
        <w:pStyle w:val="Heading3"/>
        <w:spacing w:after="40" w:before="200"/>
      </w:pPr>
      <w:r>
        <w:rPr>
          <w:rFonts w:ascii="Consolas" w:cs="Consolas" w:eastAsia="Consolas" w:hAnsi="Consolas"/>
          <w:b/>
          <w:bCs/>
          <w:color w:val="0F172A"/>
          <w:sz w:val="22"/>
          <w:szCs w:val="22"/>
        </w:rPr>
        <w:t xml:space="preserve">Table: decision_evaluations</w:t>
      </w:r>
    </w:p>
    <w:p>
      <w:pPr>
        <w:spacing w:after="100"/>
      </w:pPr>
      <w:r>
        <w:rPr>
          <w:i/>
          <w:iCs/>
          <w:sz w:val="19"/>
          <w:szCs w:val="19"/>
        </w:rPr>
        <w:t xml:space="preserve">Log of “Should you do this?” verdicts on user-proposed financial decisions, with supporting data (BR-04).</w:t>
      </w:r>
    </w:p>
    <w:tbl>
      <w:tblPr>
        <w:tblW w:type="dxa" w:w="9936"/>
        <w:jc w:val="center"/>
        <w:tblBorders>
          <w:top w:val="single" w:color="CBD5E1" w:sz="4"/>
          <w:left w:val="none"/>
          <w:bottom w:val="single" w:color="CBD5E1" w:sz="6"/>
          <w:right w:val="none"/>
          <w:insideH w:val="single" w:color="E2E8F0" w:sz="2"/>
          <w:insideV w:val="none"/>
        </w:tblBorders>
      </w:tblPr>
      <w:tblGrid>
        <w:gridCol w:w="2160"/>
        <w:gridCol w:w="1728"/>
        <w:gridCol w:w="1728"/>
        <w:gridCol w:w="4320"/>
      </w:tblGrid>
      <w:tr>
        <w:trPr>
          <w:tblHeader/>
        </w:trPr>
        <w:tc>
          <w:tcPr>
            <w:tcW w:type="dxa" w:w="2160"/>
            <w:shd w:fill="1E3A8A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Attribute</w:t>
            </w:r>
          </w:p>
        </w:tc>
        <w:tc>
          <w:tcPr>
            <w:tcW w:type="dxa" w:w="1728"/>
            <w:shd w:fill="1E3A8A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Data Type</w:t>
            </w:r>
          </w:p>
        </w:tc>
        <w:tc>
          <w:tcPr>
            <w:tcW w:type="dxa" w:w="1728"/>
            <w:shd w:fill="1E3A8A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Default</w:t>
            </w:r>
          </w:p>
        </w:tc>
        <w:tc>
          <w:tcPr>
            <w:tcW w:type="dxa" w:w="4320"/>
            <w:shd w:fill="1E3A8A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Constraints / Notes</w:t>
            </w:r>
          </w:p>
        </w:tc>
      </w:tr>
      <w:tr>
        <w:tc>
          <w:tcPr>
            <w:tcW w:type="dxa" w:w="2160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7"/>
                <w:szCs w:val="17"/>
              </w:rPr>
              <w:t xml:space="preserve">evaluation_id</w:t>
            </w:r>
          </w:p>
        </w:tc>
        <w:tc>
          <w:tcPr>
            <w:tcW w:type="dxa" w:w="1728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nsolas" w:cs="Consolas" w:eastAsia="Consolas" w:hAnsi="Consolas"/>
                <w:color w:val="2563EB"/>
                <w:sz w:val="17"/>
                <w:szCs w:val="17"/>
              </w:rPr>
              <w:t xml:space="preserve">BIGINT UNSIGNED</w:t>
            </w:r>
          </w:p>
        </w:tc>
        <w:tc>
          <w:tcPr>
            <w:tcW w:type="dxa" w:w="1728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nsolas" w:cs="Consolas" w:eastAsia="Consolas" w:hAnsi="Consolas"/>
                <w:color w:val="64748B"/>
                <w:sz w:val="17"/>
                <w:szCs w:val="17"/>
              </w:rPr>
              <w:t xml:space="preserve">AUTO_INCREMENT</w:t>
            </w:r>
          </w:p>
        </w:tc>
        <w:tc>
          <w:tcPr>
            <w:tcW w:type="dxa" w:w="4320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PRIMARY KEY.</w:t>
            </w:r>
          </w:p>
        </w:tc>
      </w:tr>
      <w:tr>
        <w:tc>
          <w:tcPr>
            <w:tcW w:type="dxa" w:w="2160"/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7"/>
                <w:szCs w:val="17"/>
              </w:rPr>
              <w:t xml:space="preserve">user_id</w:t>
            </w:r>
          </w:p>
        </w:tc>
        <w:tc>
          <w:tcPr>
            <w:tcW w:type="dxa" w:w="1728"/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nsolas" w:cs="Consolas" w:eastAsia="Consolas" w:hAnsi="Consolas"/>
                <w:color w:val="2563EB"/>
                <w:sz w:val="17"/>
                <w:szCs w:val="17"/>
              </w:rPr>
              <w:t xml:space="preserve">BIGINT UNSIGNED</w:t>
            </w:r>
          </w:p>
        </w:tc>
        <w:tc>
          <w:tcPr>
            <w:tcW w:type="dxa" w:w="1728"/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nsolas" w:cs="Consolas" w:eastAsia="Consolas" w:hAnsi="Consolas"/>
                <w:color w:val="64748B"/>
                <w:sz w:val="17"/>
                <w:szCs w:val="17"/>
              </w:rPr>
              <w:t xml:space="preserve">NULL</w:t>
            </w:r>
          </w:p>
        </w:tc>
        <w:tc>
          <w:tcPr>
            <w:tcW w:type="dxa" w:w="4320"/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FOREIGN KEY (users.user_id) ON DELETE CASCADE.</w:t>
            </w:r>
          </w:p>
        </w:tc>
      </w:tr>
      <w:tr>
        <w:tc>
          <w:tcPr>
            <w:tcW w:type="dxa" w:w="2160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7"/>
                <w:szCs w:val="17"/>
              </w:rPr>
              <w:t xml:space="preserve">decision_description</w:t>
            </w:r>
          </w:p>
        </w:tc>
        <w:tc>
          <w:tcPr>
            <w:tcW w:type="dxa" w:w="1728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nsolas" w:cs="Consolas" w:eastAsia="Consolas" w:hAnsi="Consolas"/>
                <w:color w:val="2563EB"/>
                <w:sz w:val="17"/>
                <w:szCs w:val="17"/>
              </w:rPr>
              <w:t xml:space="preserve">TEXT</w:t>
            </w:r>
          </w:p>
        </w:tc>
        <w:tc>
          <w:tcPr>
            <w:tcW w:type="dxa" w:w="1728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nsolas" w:cs="Consolas" w:eastAsia="Consolas" w:hAnsi="Consolas"/>
                <w:color w:val="64748B"/>
                <w:sz w:val="17"/>
                <w:szCs w:val="17"/>
              </w:rPr>
              <w:t xml:space="preserve">NULL</w:t>
            </w:r>
          </w:p>
        </w:tc>
        <w:tc>
          <w:tcPr>
            <w:tcW w:type="dxa" w:w="4320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NOT NULL. The user's proposed decision, in their own words.</w:t>
            </w:r>
          </w:p>
        </w:tc>
      </w:tr>
      <w:tr>
        <w:tc>
          <w:tcPr>
            <w:tcW w:type="dxa" w:w="2160"/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7"/>
                <w:szCs w:val="17"/>
              </w:rPr>
              <w:t xml:space="preserve">ai_verdict</w:t>
            </w:r>
          </w:p>
        </w:tc>
        <w:tc>
          <w:tcPr>
            <w:tcW w:type="dxa" w:w="1728"/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nsolas" w:cs="Consolas" w:eastAsia="Consolas" w:hAnsi="Consolas"/>
                <w:color w:val="2563EB"/>
                <w:sz w:val="17"/>
                <w:szCs w:val="17"/>
              </w:rPr>
              <w:t xml:space="preserve">ENUM</w:t>
            </w:r>
          </w:p>
        </w:tc>
        <w:tc>
          <w:tcPr>
            <w:tcW w:type="dxa" w:w="1728"/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nsolas" w:cs="Consolas" w:eastAsia="Consolas" w:hAnsi="Consolas"/>
                <w:color w:val="64748B"/>
                <w:sz w:val="17"/>
                <w:szCs w:val="17"/>
              </w:rPr>
              <w:t xml:space="preserve">NULL</w:t>
            </w:r>
          </w:p>
        </w:tc>
        <w:tc>
          <w:tcPr>
            <w:tcW w:type="dxa" w:w="4320"/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NOT NULL. Enum: ADVISABLE, CAUTION, NOT_ADVISABLE.</w:t>
            </w:r>
          </w:p>
        </w:tc>
      </w:tr>
      <w:tr>
        <w:tc>
          <w:tcPr>
            <w:tcW w:type="dxa" w:w="2160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7"/>
                <w:szCs w:val="17"/>
              </w:rPr>
              <w:t xml:space="preserve">ai_reasoning</w:t>
            </w:r>
          </w:p>
        </w:tc>
        <w:tc>
          <w:tcPr>
            <w:tcW w:type="dxa" w:w="1728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nsolas" w:cs="Consolas" w:eastAsia="Consolas" w:hAnsi="Consolas"/>
                <w:color w:val="2563EB"/>
                <w:sz w:val="17"/>
                <w:szCs w:val="17"/>
              </w:rPr>
              <w:t xml:space="preserve">TEXT</w:t>
            </w:r>
          </w:p>
        </w:tc>
        <w:tc>
          <w:tcPr>
            <w:tcW w:type="dxa" w:w="1728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nsolas" w:cs="Consolas" w:eastAsia="Consolas" w:hAnsi="Consolas"/>
                <w:color w:val="64748B"/>
                <w:sz w:val="17"/>
                <w:szCs w:val="17"/>
              </w:rPr>
              <w:t xml:space="preserve">NULL</w:t>
            </w:r>
          </w:p>
        </w:tc>
        <w:tc>
          <w:tcPr>
            <w:tcW w:type="dxa" w:w="4320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NOT NULL. Plain-language justification for the verdict.</w:t>
            </w:r>
          </w:p>
        </w:tc>
      </w:tr>
      <w:tr>
        <w:tc>
          <w:tcPr>
            <w:tcW w:type="dxa" w:w="2160"/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7"/>
                <w:szCs w:val="17"/>
              </w:rPr>
              <w:t xml:space="preserve">source_data_snapshot</w:t>
            </w:r>
          </w:p>
        </w:tc>
        <w:tc>
          <w:tcPr>
            <w:tcW w:type="dxa" w:w="1728"/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nsolas" w:cs="Consolas" w:eastAsia="Consolas" w:hAnsi="Consolas"/>
                <w:color w:val="2563EB"/>
                <w:sz w:val="17"/>
                <w:szCs w:val="17"/>
              </w:rPr>
              <w:t xml:space="preserve">JSON</w:t>
            </w:r>
          </w:p>
        </w:tc>
        <w:tc>
          <w:tcPr>
            <w:tcW w:type="dxa" w:w="1728"/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nsolas" w:cs="Consolas" w:eastAsia="Consolas" w:hAnsi="Consolas"/>
                <w:color w:val="64748B"/>
                <w:sz w:val="17"/>
                <w:szCs w:val="17"/>
              </w:rPr>
              <w:t xml:space="preserve">NULL</w:t>
            </w:r>
          </w:p>
        </w:tc>
        <w:tc>
          <w:tcPr>
            <w:tcW w:type="dxa" w:w="4320"/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NOT NULL. Snapshot of goals / finances the verdict was based on (BR-04).</w:t>
            </w:r>
          </w:p>
        </w:tc>
      </w:tr>
      <w:tr>
        <w:tc>
          <w:tcPr>
            <w:tcW w:type="dxa" w:w="2160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7"/>
                <w:szCs w:val="17"/>
              </w:rPr>
              <w:t xml:space="preserve">evaluated_at</w:t>
            </w:r>
          </w:p>
        </w:tc>
        <w:tc>
          <w:tcPr>
            <w:tcW w:type="dxa" w:w="1728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nsolas" w:cs="Consolas" w:eastAsia="Consolas" w:hAnsi="Consolas"/>
                <w:color w:val="2563EB"/>
                <w:sz w:val="17"/>
                <w:szCs w:val="17"/>
              </w:rPr>
              <w:t xml:space="preserve">DATETIME</w:t>
            </w:r>
          </w:p>
        </w:tc>
        <w:tc>
          <w:tcPr>
            <w:tcW w:type="dxa" w:w="1728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nsolas" w:cs="Consolas" w:eastAsia="Consolas" w:hAnsi="Consolas"/>
                <w:color w:val="64748B"/>
                <w:sz w:val="17"/>
                <w:szCs w:val="17"/>
              </w:rPr>
              <w:t xml:space="preserve">CURRENT_TIMESTAMP</w:t>
            </w:r>
          </w:p>
        </w:tc>
        <w:tc>
          <w:tcPr>
            <w:tcW w:type="dxa" w:w="4320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NOT NULL.</w:t>
            </w:r>
          </w:p>
        </w:tc>
      </w:tr>
    </w:tbl>
    <w:p/>
    <w:p>
      <w:pPr>
        <w:pStyle w:val="Heading2"/>
        <w:spacing w:after="100" w:before="300"/>
      </w:pPr>
      <w:r>
        <w:rPr>
          <w:rFonts w:ascii="Segoe UI" w:cs="Segoe UI" w:eastAsia="Segoe UI" w:hAnsi="Segoe UI"/>
          <w:b/>
          <w:bCs/>
          <w:color w:val="2563EB"/>
          <w:sz w:val="26"/>
          <w:szCs w:val="26"/>
        </w:rPr>
        <w:t xml:space="preserve">Module 6: Dashboard &amp; AI Advisor</w:t>
      </w:r>
    </w:p>
    <w:p>
      <w:pPr>
        <w:pStyle w:val="Heading3"/>
        <w:spacing w:after="40" w:before="200"/>
      </w:pPr>
      <w:r>
        <w:rPr>
          <w:rFonts w:ascii="Consolas" w:cs="Consolas" w:eastAsia="Consolas" w:hAnsi="Consolas"/>
          <w:b/>
          <w:bCs/>
          <w:color w:val="0F172A"/>
          <w:sz w:val="22"/>
          <w:szCs w:val="22"/>
        </w:rPr>
        <w:t xml:space="preserve">Table: ai_insights</w:t>
      </w:r>
    </w:p>
    <w:p>
      <w:pPr>
        <w:spacing w:after="100"/>
      </w:pPr>
      <w:r>
        <w:rPr>
          <w:i/>
          <w:iCs/>
          <w:sz w:val="19"/>
          <w:szCs w:val="19"/>
        </w:rPr>
        <w:t xml:space="preserve">Short AI-generated observations surfaced on the dashboard insight feed (FR-28).</w:t>
      </w:r>
    </w:p>
    <w:tbl>
      <w:tblPr>
        <w:tblW w:type="dxa" w:w="9936"/>
        <w:jc w:val="center"/>
        <w:tblBorders>
          <w:top w:val="single" w:color="CBD5E1" w:sz="4"/>
          <w:left w:val="none"/>
          <w:bottom w:val="single" w:color="CBD5E1" w:sz="6"/>
          <w:right w:val="none"/>
          <w:insideH w:val="single" w:color="E2E8F0" w:sz="2"/>
          <w:insideV w:val="none"/>
        </w:tblBorders>
      </w:tblPr>
      <w:tblGrid>
        <w:gridCol w:w="2160"/>
        <w:gridCol w:w="1728"/>
        <w:gridCol w:w="1728"/>
        <w:gridCol w:w="4320"/>
      </w:tblGrid>
      <w:tr>
        <w:trPr>
          <w:tblHeader/>
        </w:trPr>
        <w:tc>
          <w:tcPr>
            <w:tcW w:type="dxa" w:w="2160"/>
            <w:shd w:fill="1E3A8A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Attribute</w:t>
            </w:r>
          </w:p>
        </w:tc>
        <w:tc>
          <w:tcPr>
            <w:tcW w:type="dxa" w:w="1728"/>
            <w:shd w:fill="1E3A8A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Data Type</w:t>
            </w:r>
          </w:p>
        </w:tc>
        <w:tc>
          <w:tcPr>
            <w:tcW w:type="dxa" w:w="1728"/>
            <w:shd w:fill="1E3A8A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Default</w:t>
            </w:r>
          </w:p>
        </w:tc>
        <w:tc>
          <w:tcPr>
            <w:tcW w:type="dxa" w:w="4320"/>
            <w:shd w:fill="1E3A8A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Constraints / Notes</w:t>
            </w:r>
          </w:p>
        </w:tc>
      </w:tr>
      <w:tr>
        <w:tc>
          <w:tcPr>
            <w:tcW w:type="dxa" w:w="2160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7"/>
                <w:szCs w:val="17"/>
              </w:rPr>
              <w:t xml:space="preserve">insight_id</w:t>
            </w:r>
          </w:p>
        </w:tc>
        <w:tc>
          <w:tcPr>
            <w:tcW w:type="dxa" w:w="1728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nsolas" w:cs="Consolas" w:eastAsia="Consolas" w:hAnsi="Consolas"/>
                <w:color w:val="2563EB"/>
                <w:sz w:val="17"/>
                <w:szCs w:val="17"/>
              </w:rPr>
              <w:t xml:space="preserve">BIGINT UNSIGNED</w:t>
            </w:r>
          </w:p>
        </w:tc>
        <w:tc>
          <w:tcPr>
            <w:tcW w:type="dxa" w:w="1728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nsolas" w:cs="Consolas" w:eastAsia="Consolas" w:hAnsi="Consolas"/>
                <w:color w:val="64748B"/>
                <w:sz w:val="17"/>
                <w:szCs w:val="17"/>
              </w:rPr>
              <w:t xml:space="preserve">AUTO_INCREMENT</w:t>
            </w:r>
          </w:p>
        </w:tc>
        <w:tc>
          <w:tcPr>
            <w:tcW w:type="dxa" w:w="4320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PRIMARY KEY.</w:t>
            </w:r>
          </w:p>
        </w:tc>
      </w:tr>
      <w:tr>
        <w:tc>
          <w:tcPr>
            <w:tcW w:type="dxa" w:w="2160"/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7"/>
                <w:szCs w:val="17"/>
              </w:rPr>
              <w:t xml:space="preserve">user_id</w:t>
            </w:r>
          </w:p>
        </w:tc>
        <w:tc>
          <w:tcPr>
            <w:tcW w:type="dxa" w:w="1728"/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nsolas" w:cs="Consolas" w:eastAsia="Consolas" w:hAnsi="Consolas"/>
                <w:color w:val="2563EB"/>
                <w:sz w:val="17"/>
                <w:szCs w:val="17"/>
              </w:rPr>
              <w:t xml:space="preserve">BIGINT UNSIGNED</w:t>
            </w:r>
          </w:p>
        </w:tc>
        <w:tc>
          <w:tcPr>
            <w:tcW w:type="dxa" w:w="1728"/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nsolas" w:cs="Consolas" w:eastAsia="Consolas" w:hAnsi="Consolas"/>
                <w:color w:val="64748B"/>
                <w:sz w:val="17"/>
                <w:szCs w:val="17"/>
              </w:rPr>
              <w:t xml:space="preserve">NULL</w:t>
            </w:r>
          </w:p>
        </w:tc>
        <w:tc>
          <w:tcPr>
            <w:tcW w:type="dxa" w:w="4320"/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FOREIGN KEY (users.user_id) ON DELETE CASCADE.</w:t>
            </w:r>
          </w:p>
        </w:tc>
      </w:tr>
      <w:tr>
        <w:tc>
          <w:tcPr>
            <w:tcW w:type="dxa" w:w="2160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7"/>
                <w:szCs w:val="17"/>
              </w:rPr>
              <w:t xml:space="preserve">insight_type</w:t>
            </w:r>
          </w:p>
        </w:tc>
        <w:tc>
          <w:tcPr>
            <w:tcW w:type="dxa" w:w="1728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nsolas" w:cs="Consolas" w:eastAsia="Consolas" w:hAnsi="Consolas"/>
                <w:color w:val="2563EB"/>
                <w:sz w:val="17"/>
                <w:szCs w:val="17"/>
              </w:rPr>
              <w:t xml:space="preserve">ENUM</w:t>
            </w:r>
          </w:p>
        </w:tc>
        <w:tc>
          <w:tcPr>
            <w:tcW w:type="dxa" w:w="1728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nsolas" w:cs="Consolas" w:eastAsia="Consolas" w:hAnsi="Consolas"/>
                <w:color w:val="64748B"/>
                <w:sz w:val="17"/>
                <w:szCs w:val="17"/>
              </w:rPr>
              <w:t xml:space="preserve">'GENERAL'</w:t>
            </w:r>
          </w:p>
        </w:tc>
        <w:tc>
          <w:tcPr>
            <w:tcW w:type="dxa" w:w="4320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Enum: SCORE_CHANGE, GOAL_CONFLICT, STRESS_ALERT, GENERAL.</w:t>
            </w:r>
          </w:p>
        </w:tc>
      </w:tr>
      <w:tr>
        <w:tc>
          <w:tcPr>
            <w:tcW w:type="dxa" w:w="2160"/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7"/>
                <w:szCs w:val="17"/>
              </w:rPr>
              <w:t xml:space="preserve">message</w:t>
            </w:r>
          </w:p>
        </w:tc>
        <w:tc>
          <w:tcPr>
            <w:tcW w:type="dxa" w:w="1728"/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nsolas" w:cs="Consolas" w:eastAsia="Consolas" w:hAnsi="Consolas"/>
                <w:color w:val="2563EB"/>
                <w:sz w:val="17"/>
                <w:szCs w:val="17"/>
              </w:rPr>
              <w:t xml:space="preserve">TEXT</w:t>
            </w:r>
          </w:p>
        </w:tc>
        <w:tc>
          <w:tcPr>
            <w:tcW w:type="dxa" w:w="1728"/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nsolas" w:cs="Consolas" w:eastAsia="Consolas" w:hAnsi="Consolas"/>
                <w:color w:val="64748B"/>
                <w:sz w:val="17"/>
                <w:szCs w:val="17"/>
              </w:rPr>
              <w:t xml:space="preserve">NULL</w:t>
            </w:r>
          </w:p>
        </w:tc>
        <w:tc>
          <w:tcPr>
            <w:tcW w:type="dxa" w:w="4320"/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NOT NULL. Plain-language insight text.</w:t>
            </w:r>
          </w:p>
        </w:tc>
      </w:tr>
      <w:tr>
        <w:tc>
          <w:tcPr>
            <w:tcW w:type="dxa" w:w="2160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7"/>
                <w:szCs w:val="17"/>
              </w:rPr>
              <w:t xml:space="preserve">is_read</w:t>
            </w:r>
          </w:p>
        </w:tc>
        <w:tc>
          <w:tcPr>
            <w:tcW w:type="dxa" w:w="1728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nsolas" w:cs="Consolas" w:eastAsia="Consolas" w:hAnsi="Consolas"/>
                <w:color w:val="2563EB"/>
                <w:sz w:val="17"/>
                <w:szCs w:val="17"/>
              </w:rPr>
              <w:t xml:space="preserve">BOOLEAN</w:t>
            </w:r>
          </w:p>
        </w:tc>
        <w:tc>
          <w:tcPr>
            <w:tcW w:type="dxa" w:w="1728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nsolas" w:cs="Consolas" w:eastAsia="Consolas" w:hAnsi="Consolas"/>
                <w:color w:val="64748B"/>
                <w:sz w:val="17"/>
                <w:szCs w:val="17"/>
              </w:rPr>
              <w:t xml:space="preserve">FALSE</w:t>
            </w:r>
          </w:p>
        </w:tc>
        <w:tc>
          <w:tcPr>
            <w:tcW w:type="dxa" w:w="4320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NOT NULL.</w:t>
            </w:r>
          </w:p>
        </w:tc>
      </w:tr>
      <w:tr>
        <w:tc>
          <w:tcPr>
            <w:tcW w:type="dxa" w:w="2160"/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7"/>
                <w:szCs w:val="17"/>
              </w:rPr>
              <w:t xml:space="preserve">created_at</w:t>
            </w:r>
          </w:p>
        </w:tc>
        <w:tc>
          <w:tcPr>
            <w:tcW w:type="dxa" w:w="1728"/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nsolas" w:cs="Consolas" w:eastAsia="Consolas" w:hAnsi="Consolas"/>
                <w:color w:val="2563EB"/>
                <w:sz w:val="17"/>
                <w:szCs w:val="17"/>
              </w:rPr>
              <w:t xml:space="preserve">DATETIME</w:t>
            </w:r>
          </w:p>
        </w:tc>
        <w:tc>
          <w:tcPr>
            <w:tcW w:type="dxa" w:w="1728"/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nsolas" w:cs="Consolas" w:eastAsia="Consolas" w:hAnsi="Consolas"/>
                <w:color w:val="64748B"/>
                <w:sz w:val="17"/>
                <w:szCs w:val="17"/>
              </w:rPr>
              <w:t xml:space="preserve">CURRENT_TIMESTAMP</w:t>
            </w:r>
          </w:p>
        </w:tc>
        <w:tc>
          <w:tcPr>
            <w:tcW w:type="dxa" w:w="4320"/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NOT NULL.</w:t>
            </w:r>
          </w:p>
        </w:tc>
      </w:tr>
    </w:tbl>
    <w:p/>
    <w:p>
      <w:pPr>
        <w:pStyle w:val="Heading3"/>
        <w:spacing w:after="40" w:before="200"/>
      </w:pPr>
      <w:r>
        <w:rPr>
          <w:rFonts w:ascii="Consolas" w:cs="Consolas" w:eastAsia="Consolas" w:hAnsi="Consolas"/>
          <w:b/>
          <w:bCs/>
          <w:color w:val="0F172A"/>
          <w:sz w:val="22"/>
          <w:szCs w:val="22"/>
        </w:rPr>
        <w:t xml:space="preserve">Table: advisor_chat_messages</w:t>
      </w:r>
    </w:p>
    <w:p>
      <w:pPr>
        <w:spacing w:after="100"/>
      </w:pPr>
      <w:r>
        <w:rPr>
          <w:i/>
          <w:iCs/>
          <w:sz w:val="19"/>
          <w:szCs w:val="19"/>
        </w:rPr>
        <w:t xml:space="preserve">Conversation history for the AI Financial Advisor chat (FR-31).</w:t>
      </w:r>
    </w:p>
    <w:tbl>
      <w:tblPr>
        <w:tblW w:type="dxa" w:w="9936"/>
        <w:jc w:val="center"/>
        <w:tblBorders>
          <w:top w:val="single" w:color="CBD5E1" w:sz="4"/>
          <w:left w:val="none"/>
          <w:bottom w:val="single" w:color="CBD5E1" w:sz="6"/>
          <w:right w:val="none"/>
          <w:insideH w:val="single" w:color="E2E8F0" w:sz="2"/>
          <w:insideV w:val="none"/>
        </w:tblBorders>
      </w:tblPr>
      <w:tblGrid>
        <w:gridCol w:w="2160"/>
        <w:gridCol w:w="1728"/>
        <w:gridCol w:w="1728"/>
        <w:gridCol w:w="4320"/>
      </w:tblGrid>
      <w:tr>
        <w:trPr>
          <w:tblHeader/>
        </w:trPr>
        <w:tc>
          <w:tcPr>
            <w:tcW w:type="dxa" w:w="2160"/>
            <w:shd w:fill="1E3A8A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Attribute</w:t>
            </w:r>
          </w:p>
        </w:tc>
        <w:tc>
          <w:tcPr>
            <w:tcW w:type="dxa" w:w="1728"/>
            <w:shd w:fill="1E3A8A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Data Type</w:t>
            </w:r>
          </w:p>
        </w:tc>
        <w:tc>
          <w:tcPr>
            <w:tcW w:type="dxa" w:w="1728"/>
            <w:shd w:fill="1E3A8A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Default</w:t>
            </w:r>
          </w:p>
        </w:tc>
        <w:tc>
          <w:tcPr>
            <w:tcW w:type="dxa" w:w="4320"/>
            <w:shd w:fill="1E3A8A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Constraints / Notes</w:t>
            </w:r>
          </w:p>
        </w:tc>
      </w:tr>
      <w:tr>
        <w:tc>
          <w:tcPr>
            <w:tcW w:type="dxa" w:w="2160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7"/>
                <w:szCs w:val="17"/>
              </w:rPr>
              <w:t xml:space="preserve">message_id</w:t>
            </w:r>
          </w:p>
        </w:tc>
        <w:tc>
          <w:tcPr>
            <w:tcW w:type="dxa" w:w="1728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nsolas" w:cs="Consolas" w:eastAsia="Consolas" w:hAnsi="Consolas"/>
                <w:color w:val="2563EB"/>
                <w:sz w:val="17"/>
                <w:szCs w:val="17"/>
              </w:rPr>
              <w:t xml:space="preserve">BIGINT UNSIGNED</w:t>
            </w:r>
          </w:p>
        </w:tc>
        <w:tc>
          <w:tcPr>
            <w:tcW w:type="dxa" w:w="1728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nsolas" w:cs="Consolas" w:eastAsia="Consolas" w:hAnsi="Consolas"/>
                <w:color w:val="64748B"/>
                <w:sz w:val="17"/>
                <w:szCs w:val="17"/>
              </w:rPr>
              <w:t xml:space="preserve">AUTO_INCREMENT</w:t>
            </w:r>
          </w:p>
        </w:tc>
        <w:tc>
          <w:tcPr>
            <w:tcW w:type="dxa" w:w="4320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PRIMARY KEY.</w:t>
            </w:r>
          </w:p>
        </w:tc>
      </w:tr>
      <w:tr>
        <w:tc>
          <w:tcPr>
            <w:tcW w:type="dxa" w:w="2160"/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7"/>
                <w:szCs w:val="17"/>
              </w:rPr>
              <w:t xml:space="preserve">user_id</w:t>
            </w:r>
          </w:p>
        </w:tc>
        <w:tc>
          <w:tcPr>
            <w:tcW w:type="dxa" w:w="1728"/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nsolas" w:cs="Consolas" w:eastAsia="Consolas" w:hAnsi="Consolas"/>
                <w:color w:val="2563EB"/>
                <w:sz w:val="17"/>
                <w:szCs w:val="17"/>
              </w:rPr>
              <w:t xml:space="preserve">BIGINT UNSIGNED</w:t>
            </w:r>
          </w:p>
        </w:tc>
        <w:tc>
          <w:tcPr>
            <w:tcW w:type="dxa" w:w="1728"/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nsolas" w:cs="Consolas" w:eastAsia="Consolas" w:hAnsi="Consolas"/>
                <w:color w:val="64748B"/>
                <w:sz w:val="17"/>
                <w:szCs w:val="17"/>
              </w:rPr>
              <w:t xml:space="preserve">NULL</w:t>
            </w:r>
          </w:p>
        </w:tc>
        <w:tc>
          <w:tcPr>
            <w:tcW w:type="dxa" w:w="4320"/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FOREIGN KEY (users.user_id) ON DELETE CASCADE.</w:t>
            </w:r>
          </w:p>
        </w:tc>
      </w:tr>
      <w:tr>
        <w:tc>
          <w:tcPr>
            <w:tcW w:type="dxa" w:w="2160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7"/>
                <w:szCs w:val="17"/>
              </w:rPr>
              <w:t xml:space="preserve">sender</w:t>
            </w:r>
          </w:p>
        </w:tc>
        <w:tc>
          <w:tcPr>
            <w:tcW w:type="dxa" w:w="1728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nsolas" w:cs="Consolas" w:eastAsia="Consolas" w:hAnsi="Consolas"/>
                <w:color w:val="2563EB"/>
                <w:sz w:val="17"/>
                <w:szCs w:val="17"/>
              </w:rPr>
              <w:t xml:space="preserve">ENUM</w:t>
            </w:r>
          </w:p>
        </w:tc>
        <w:tc>
          <w:tcPr>
            <w:tcW w:type="dxa" w:w="1728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nsolas" w:cs="Consolas" w:eastAsia="Consolas" w:hAnsi="Consolas"/>
                <w:color w:val="64748B"/>
                <w:sz w:val="17"/>
                <w:szCs w:val="17"/>
              </w:rPr>
              <w:t xml:space="preserve">NULL</w:t>
            </w:r>
          </w:p>
        </w:tc>
        <w:tc>
          <w:tcPr>
            <w:tcW w:type="dxa" w:w="4320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NOT NULL. Enum: USER, AI.</w:t>
            </w:r>
          </w:p>
        </w:tc>
      </w:tr>
      <w:tr>
        <w:tc>
          <w:tcPr>
            <w:tcW w:type="dxa" w:w="2160"/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7"/>
                <w:szCs w:val="17"/>
              </w:rPr>
              <w:t xml:space="preserve">message_text</w:t>
            </w:r>
          </w:p>
        </w:tc>
        <w:tc>
          <w:tcPr>
            <w:tcW w:type="dxa" w:w="1728"/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nsolas" w:cs="Consolas" w:eastAsia="Consolas" w:hAnsi="Consolas"/>
                <w:color w:val="2563EB"/>
                <w:sz w:val="17"/>
                <w:szCs w:val="17"/>
              </w:rPr>
              <w:t xml:space="preserve">TEXT</w:t>
            </w:r>
          </w:p>
        </w:tc>
        <w:tc>
          <w:tcPr>
            <w:tcW w:type="dxa" w:w="1728"/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nsolas" w:cs="Consolas" w:eastAsia="Consolas" w:hAnsi="Consolas"/>
                <w:color w:val="64748B"/>
                <w:sz w:val="17"/>
                <w:szCs w:val="17"/>
              </w:rPr>
              <w:t xml:space="preserve">NULL</w:t>
            </w:r>
          </w:p>
        </w:tc>
        <w:tc>
          <w:tcPr>
            <w:tcW w:type="dxa" w:w="4320"/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NOT NULL.</w:t>
            </w:r>
          </w:p>
        </w:tc>
      </w:tr>
      <w:tr>
        <w:tc>
          <w:tcPr>
            <w:tcW w:type="dxa" w:w="2160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7"/>
                <w:szCs w:val="17"/>
              </w:rPr>
              <w:t xml:space="preserve">created_at</w:t>
            </w:r>
          </w:p>
        </w:tc>
        <w:tc>
          <w:tcPr>
            <w:tcW w:type="dxa" w:w="1728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nsolas" w:cs="Consolas" w:eastAsia="Consolas" w:hAnsi="Consolas"/>
                <w:color w:val="2563EB"/>
                <w:sz w:val="17"/>
                <w:szCs w:val="17"/>
              </w:rPr>
              <w:t xml:space="preserve">DATETIME</w:t>
            </w:r>
          </w:p>
        </w:tc>
        <w:tc>
          <w:tcPr>
            <w:tcW w:type="dxa" w:w="1728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nsolas" w:cs="Consolas" w:eastAsia="Consolas" w:hAnsi="Consolas"/>
                <w:color w:val="64748B"/>
                <w:sz w:val="17"/>
                <w:szCs w:val="17"/>
              </w:rPr>
              <w:t xml:space="preserve">CURRENT_TIMESTAMP</w:t>
            </w:r>
          </w:p>
        </w:tc>
        <w:tc>
          <w:tcPr>
            <w:tcW w:type="dxa" w:w="4320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NOT NULL.</w:t>
            </w:r>
          </w:p>
        </w:tc>
      </w:tr>
    </w:tbl>
    <w:p/>
    <w:p>
      <w:pPr>
        <w:pStyle w:val="Heading2"/>
        <w:spacing w:after="100" w:before="300"/>
      </w:pPr>
      <w:r>
        <w:rPr>
          <w:rFonts w:ascii="Segoe UI" w:cs="Segoe UI" w:eastAsia="Segoe UI" w:hAnsi="Segoe UI"/>
          <w:b/>
          <w:bCs/>
          <w:color w:val="2563EB"/>
          <w:sz w:val="26"/>
          <w:szCs w:val="26"/>
        </w:rPr>
        <w:t xml:space="preserve">Module 7: Security &amp; Audit (Supporting)</w:t>
      </w:r>
    </w:p>
    <w:p>
      <w:pPr>
        <w:pStyle w:val="Heading3"/>
        <w:spacing w:after="40" w:before="200"/>
      </w:pPr>
      <w:r>
        <w:rPr>
          <w:rFonts w:ascii="Consolas" w:cs="Consolas" w:eastAsia="Consolas" w:hAnsi="Consolas"/>
          <w:b/>
          <w:bCs/>
          <w:color w:val="0F172A"/>
          <w:sz w:val="22"/>
          <w:szCs w:val="22"/>
        </w:rPr>
        <w:t xml:space="preserve">Table: audit_logs</w:t>
      </w:r>
    </w:p>
    <w:p>
      <w:pPr>
        <w:spacing w:after="100"/>
      </w:pPr>
      <w:r>
        <w:rPr>
          <w:i/>
          <w:iCs/>
          <w:sz w:val="19"/>
          <w:szCs w:val="19"/>
        </w:rPr>
        <w:t xml:space="preserve">Immutable record of critical financial-data operations for audit purposes (NFR-06).</w:t>
      </w:r>
    </w:p>
    <w:tbl>
      <w:tblPr>
        <w:tblW w:type="dxa" w:w="9936"/>
        <w:jc w:val="center"/>
        <w:tblBorders>
          <w:top w:val="single" w:color="CBD5E1" w:sz="4"/>
          <w:left w:val="none"/>
          <w:bottom w:val="single" w:color="CBD5E1" w:sz="6"/>
          <w:right w:val="none"/>
          <w:insideH w:val="single" w:color="E2E8F0" w:sz="2"/>
          <w:insideV w:val="none"/>
        </w:tblBorders>
      </w:tblPr>
      <w:tblGrid>
        <w:gridCol w:w="2160"/>
        <w:gridCol w:w="1728"/>
        <w:gridCol w:w="1728"/>
        <w:gridCol w:w="4320"/>
      </w:tblGrid>
      <w:tr>
        <w:trPr>
          <w:tblHeader/>
        </w:trPr>
        <w:tc>
          <w:tcPr>
            <w:tcW w:type="dxa" w:w="2160"/>
            <w:shd w:fill="1E3A8A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Attribute</w:t>
            </w:r>
          </w:p>
        </w:tc>
        <w:tc>
          <w:tcPr>
            <w:tcW w:type="dxa" w:w="1728"/>
            <w:shd w:fill="1E3A8A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Data Type</w:t>
            </w:r>
          </w:p>
        </w:tc>
        <w:tc>
          <w:tcPr>
            <w:tcW w:type="dxa" w:w="1728"/>
            <w:shd w:fill="1E3A8A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Default</w:t>
            </w:r>
          </w:p>
        </w:tc>
        <w:tc>
          <w:tcPr>
            <w:tcW w:type="dxa" w:w="4320"/>
            <w:shd w:fill="1E3A8A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Constraints / Notes</w:t>
            </w:r>
          </w:p>
        </w:tc>
      </w:tr>
      <w:tr>
        <w:tc>
          <w:tcPr>
            <w:tcW w:type="dxa" w:w="2160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7"/>
                <w:szCs w:val="17"/>
              </w:rPr>
              <w:t xml:space="preserve">log_id</w:t>
            </w:r>
          </w:p>
        </w:tc>
        <w:tc>
          <w:tcPr>
            <w:tcW w:type="dxa" w:w="1728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nsolas" w:cs="Consolas" w:eastAsia="Consolas" w:hAnsi="Consolas"/>
                <w:color w:val="2563EB"/>
                <w:sz w:val="17"/>
                <w:szCs w:val="17"/>
              </w:rPr>
              <w:t xml:space="preserve">BIGINT UNSIGNED</w:t>
            </w:r>
          </w:p>
        </w:tc>
        <w:tc>
          <w:tcPr>
            <w:tcW w:type="dxa" w:w="1728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nsolas" w:cs="Consolas" w:eastAsia="Consolas" w:hAnsi="Consolas"/>
                <w:color w:val="64748B"/>
                <w:sz w:val="17"/>
                <w:szCs w:val="17"/>
              </w:rPr>
              <w:t xml:space="preserve">AUTO_INCREMENT</w:t>
            </w:r>
          </w:p>
        </w:tc>
        <w:tc>
          <w:tcPr>
            <w:tcW w:type="dxa" w:w="4320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PRIMARY KEY.</w:t>
            </w:r>
          </w:p>
        </w:tc>
      </w:tr>
      <w:tr>
        <w:tc>
          <w:tcPr>
            <w:tcW w:type="dxa" w:w="2160"/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7"/>
                <w:szCs w:val="17"/>
              </w:rPr>
              <w:t xml:space="preserve">user_id</w:t>
            </w:r>
          </w:p>
        </w:tc>
        <w:tc>
          <w:tcPr>
            <w:tcW w:type="dxa" w:w="1728"/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nsolas" w:cs="Consolas" w:eastAsia="Consolas" w:hAnsi="Consolas"/>
                <w:color w:val="2563EB"/>
                <w:sz w:val="17"/>
                <w:szCs w:val="17"/>
              </w:rPr>
              <w:t xml:space="preserve">BIGINT UNSIGNED</w:t>
            </w:r>
          </w:p>
        </w:tc>
        <w:tc>
          <w:tcPr>
            <w:tcW w:type="dxa" w:w="1728"/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nsolas" w:cs="Consolas" w:eastAsia="Consolas" w:hAnsi="Consolas"/>
                <w:color w:val="64748B"/>
                <w:sz w:val="17"/>
                <w:szCs w:val="17"/>
              </w:rPr>
              <w:t xml:space="preserve">NULL</w:t>
            </w:r>
          </w:p>
        </w:tc>
        <w:tc>
          <w:tcPr>
            <w:tcW w:type="dxa" w:w="4320"/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FOREIGN KEY (users.user_id) ON DELETE SET NULL. Nullable for system events.</w:t>
            </w:r>
          </w:p>
        </w:tc>
      </w:tr>
      <w:tr>
        <w:tc>
          <w:tcPr>
            <w:tcW w:type="dxa" w:w="2160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7"/>
                <w:szCs w:val="17"/>
              </w:rPr>
              <w:t xml:space="preserve">action</w:t>
            </w:r>
          </w:p>
        </w:tc>
        <w:tc>
          <w:tcPr>
            <w:tcW w:type="dxa" w:w="1728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nsolas" w:cs="Consolas" w:eastAsia="Consolas" w:hAnsi="Consolas"/>
                <w:color w:val="2563EB"/>
                <w:sz w:val="17"/>
                <w:szCs w:val="17"/>
              </w:rPr>
              <w:t xml:space="preserve">VARCHAR(150)</w:t>
            </w:r>
          </w:p>
        </w:tc>
        <w:tc>
          <w:tcPr>
            <w:tcW w:type="dxa" w:w="1728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nsolas" w:cs="Consolas" w:eastAsia="Consolas" w:hAnsi="Consolas"/>
                <w:color w:val="64748B"/>
                <w:sz w:val="17"/>
                <w:szCs w:val="17"/>
              </w:rPr>
              <w:t xml:space="preserve">NULL</w:t>
            </w:r>
          </w:p>
        </w:tc>
        <w:tc>
          <w:tcPr>
            <w:tcW w:type="dxa" w:w="4320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NOT NULL. E.g., FINANCE_RECORD_UPDATED, LOGIN_SUCCESS.</w:t>
            </w:r>
          </w:p>
        </w:tc>
      </w:tr>
      <w:tr>
        <w:tc>
          <w:tcPr>
            <w:tcW w:type="dxa" w:w="2160"/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7"/>
                <w:szCs w:val="17"/>
              </w:rPr>
              <w:t xml:space="preserve">resource_type</w:t>
            </w:r>
          </w:p>
        </w:tc>
        <w:tc>
          <w:tcPr>
            <w:tcW w:type="dxa" w:w="1728"/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nsolas" w:cs="Consolas" w:eastAsia="Consolas" w:hAnsi="Consolas"/>
                <w:color w:val="2563EB"/>
                <w:sz w:val="17"/>
                <w:szCs w:val="17"/>
              </w:rPr>
              <w:t xml:space="preserve">VARCHAR(100)</w:t>
            </w:r>
          </w:p>
        </w:tc>
        <w:tc>
          <w:tcPr>
            <w:tcW w:type="dxa" w:w="1728"/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nsolas" w:cs="Consolas" w:eastAsia="Consolas" w:hAnsi="Consolas"/>
                <w:color w:val="64748B"/>
                <w:sz w:val="17"/>
                <w:szCs w:val="17"/>
              </w:rPr>
              <w:t xml:space="preserve">NULL</w:t>
            </w:r>
          </w:p>
        </w:tc>
        <w:tc>
          <w:tcPr>
            <w:tcW w:type="dxa" w:w="4320"/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E.g., income, goal, wealth_score.</w:t>
            </w:r>
          </w:p>
        </w:tc>
      </w:tr>
      <w:tr>
        <w:tc>
          <w:tcPr>
            <w:tcW w:type="dxa" w:w="2160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7"/>
                <w:szCs w:val="17"/>
              </w:rPr>
              <w:t xml:space="preserve">resource_id</w:t>
            </w:r>
          </w:p>
        </w:tc>
        <w:tc>
          <w:tcPr>
            <w:tcW w:type="dxa" w:w="1728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nsolas" w:cs="Consolas" w:eastAsia="Consolas" w:hAnsi="Consolas"/>
                <w:color w:val="2563EB"/>
                <w:sz w:val="17"/>
                <w:szCs w:val="17"/>
              </w:rPr>
              <w:t xml:space="preserve">BIGINT UNSIGNED</w:t>
            </w:r>
          </w:p>
        </w:tc>
        <w:tc>
          <w:tcPr>
            <w:tcW w:type="dxa" w:w="1728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nsolas" w:cs="Consolas" w:eastAsia="Consolas" w:hAnsi="Consolas"/>
                <w:color w:val="64748B"/>
                <w:sz w:val="17"/>
                <w:szCs w:val="17"/>
              </w:rPr>
              <w:t xml:space="preserve">NULL</w:t>
            </w:r>
          </w:p>
        </w:tc>
        <w:tc>
          <w:tcPr>
            <w:tcW w:type="dxa" w:w="4320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ID of the affected record, where applicable.</w:t>
            </w:r>
          </w:p>
        </w:tc>
      </w:tr>
      <w:tr>
        <w:tc>
          <w:tcPr>
            <w:tcW w:type="dxa" w:w="2160"/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7"/>
                <w:szCs w:val="17"/>
              </w:rPr>
              <w:t xml:space="preserve">ip_address</w:t>
            </w:r>
          </w:p>
        </w:tc>
        <w:tc>
          <w:tcPr>
            <w:tcW w:type="dxa" w:w="1728"/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nsolas" w:cs="Consolas" w:eastAsia="Consolas" w:hAnsi="Consolas"/>
                <w:color w:val="2563EB"/>
                <w:sz w:val="17"/>
                <w:szCs w:val="17"/>
              </w:rPr>
              <w:t xml:space="preserve">VARCHAR(45)</w:t>
            </w:r>
          </w:p>
        </w:tc>
        <w:tc>
          <w:tcPr>
            <w:tcW w:type="dxa" w:w="1728"/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nsolas" w:cs="Consolas" w:eastAsia="Consolas" w:hAnsi="Consolas"/>
                <w:color w:val="64748B"/>
                <w:sz w:val="17"/>
                <w:szCs w:val="17"/>
              </w:rPr>
              <w:t xml:space="preserve">NULL</w:t>
            </w:r>
          </w:p>
        </w:tc>
        <w:tc>
          <w:tcPr>
            <w:tcW w:type="dxa" w:w="4320"/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Supports IPv4 and IPv6.</w:t>
            </w:r>
          </w:p>
        </w:tc>
      </w:tr>
      <w:tr>
        <w:tc>
          <w:tcPr>
            <w:tcW w:type="dxa" w:w="2160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7"/>
                <w:szCs w:val="17"/>
              </w:rPr>
              <w:t xml:space="preserve">created_at</w:t>
            </w:r>
          </w:p>
        </w:tc>
        <w:tc>
          <w:tcPr>
            <w:tcW w:type="dxa" w:w="1728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nsolas" w:cs="Consolas" w:eastAsia="Consolas" w:hAnsi="Consolas"/>
                <w:color w:val="2563EB"/>
                <w:sz w:val="17"/>
                <w:szCs w:val="17"/>
              </w:rPr>
              <w:t xml:space="preserve">DATETIME</w:t>
            </w:r>
          </w:p>
        </w:tc>
        <w:tc>
          <w:tcPr>
            <w:tcW w:type="dxa" w:w="1728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nsolas" w:cs="Consolas" w:eastAsia="Consolas" w:hAnsi="Consolas"/>
                <w:color w:val="64748B"/>
                <w:sz w:val="17"/>
                <w:szCs w:val="17"/>
              </w:rPr>
              <w:t xml:space="preserve">CURRENT_TIMESTAMP</w:t>
            </w:r>
          </w:p>
        </w:tc>
        <w:tc>
          <w:tcPr>
            <w:tcW w:type="dxa" w:w="4320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NOT NULL. Indexed; rows are never updated or deleted.</w:t>
            </w:r>
          </w:p>
        </w:tc>
      </w:tr>
    </w:tbl>
    <w:p/>
    <w:p>
      <w:pPr>
        <w:pStyle w:val="Heading1"/>
        <w:spacing w:after="160" w:before="360"/>
      </w:pPr>
      <w:r>
        <w:rPr>
          <w:rFonts w:ascii="Segoe UI" w:cs="Segoe UI" w:eastAsia="Segoe UI" w:hAnsi="Segoe UI"/>
          <w:b/>
          <w:bCs/>
          <w:color w:val="1E3A8A"/>
          <w:sz w:val="32"/>
          <w:szCs w:val="32"/>
        </w:rPr>
        <w:t xml:space="preserve">3. Database Rules, Constraints &amp; Policies</w:t>
      </w:r>
    </w:p>
    <w:tbl>
      <w:tblPr>
        <w:tblW w:type="dxa" w:w="9936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36"/>
      </w:tblGrid>
      <w:tr>
        <w:tc>
          <w:tcPr>
            <w:tcW w:type="dxa" w:w="9936"/>
            <w:tcBorders>
              <w:top w:val="none"/>
              <w:left w:val="single" w:color="2563EB" w:sz="24"/>
              <w:bottom w:val="none"/>
              <w:right w:val="none"/>
            </w:tcBorders>
            <w:shd w:fill="EFF6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1E3A8A"/>
                <w:sz w:val="20"/>
                <w:szCs w:val="20"/>
              </w:rPr>
              <w:t xml:space="preserve">📌 Rule 1: Automatic Recalculation on Material Data Change (BR-03 &amp; BR-05)</w:t>
            </w:r>
            <w:r>
              <w:br/>
            </w: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Whenever a user creates, edits, or deletes an income, expense, asset, or liability row, the API marks related stress_test_results.is_stale = TRUE and re-queues goal-conflict detection via the background job runner, so resilience and conflict data never drifts from the user's current numbers.</w:t>
            </w:r>
          </w:p>
        </w:tc>
      </w:tr>
    </w:tbl>
    <w:p/>
    <w:tbl>
      <w:tblPr>
        <w:tblW w:type="dxa" w:w="9936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36"/>
      </w:tblGrid>
      <w:tr>
        <w:tc>
          <w:tcPr>
            <w:tcW w:type="dxa" w:w="9936"/>
            <w:tcBorders>
              <w:top w:val="none"/>
              <w:left w:val="single" w:color="2563EB" w:sz="24"/>
              <w:bottom w:val="none"/>
              <w:right w:val="none"/>
            </w:tcBorders>
            <w:shd w:fill="EFF6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1E3A8A"/>
                <w:sz w:val="20"/>
                <w:szCs w:val="20"/>
              </w:rPr>
              <w:t xml:space="preserve">📌 Rule 2: Explainable-AI Data Binding (BR-04 &amp; NFR-16)</w:t>
            </w:r>
            <w:r>
              <w:br/>
            </w: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Every row written to ai_insights, stress_test_results, or decision_evaluations must carry a non-null snapshot of (or direct reference to) the source figures that produced it. The application layer rejects any AI-generated output that cannot be paired with its supporting data before it reaches the UI.</w:t>
            </w:r>
          </w:p>
        </w:tc>
      </w:tr>
    </w:tbl>
    <w:p/>
    <w:p>
      <w:pPr>
        <w:pStyle w:val="Heading2"/>
        <w:spacing w:after="100" w:before="300"/>
      </w:pPr>
      <w:r>
        <w:rPr>
          <w:rFonts w:ascii="Segoe UI" w:cs="Segoe UI" w:eastAsia="Segoe UI" w:hAnsi="Segoe UI"/>
          <w:b/>
          <w:bCs/>
          <w:color w:val="2563EB"/>
          <w:sz w:val="26"/>
          <w:szCs w:val="26"/>
        </w:rPr>
        <w:t xml:space="preserve">High-Performance Indexing Strategy</w:t>
      </w:r>
    </w:p>
    <w:tbl>
      <w:tblPr>
        <w:tblW w:type="dxa" w:w="9936"/>
        <w:jc w:val="center"/>
        <w:tblBorders>
          <w:top w:val="single" w:color="CBD5E1" w:sz="4"/>
          <w:left w:val="none"/>
          <w:bottom w:val="single" w:color="CBD5E1" w:sz="6"/>
          <w:right w:val="none"/>
          <w:insideH w:val="single" w:color="E2E8F0" w:sz="2"/>
          <w:insideV w:val="none"/>
        </w:tblBorders>
      </w:tblPr>
      <w:tblGrid>
        <w:gridCol w:w="2050"/>
        <w:gridCol w:w="2100"/>
        <w:gridCol w:w="1700"/>
        <w:gridCol w:w="1250"/>
        <w:gridCol w:w="2836"/>
      </w:tblGrid>
      <w:tr>
        <w:trPr>
          <w:tblHeader/>
        </w:trPr>
        <w:tc>
          <w:tcPr>
            <w:tcW w:type="dxa" w:w="2050"/>
            <w:shd w:fill="2563EB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Index Identifier</w:t>
            </w:r>
          </w:p>
        </w:tc>
        <w:tc>
          <w:tcPr>
            <w:tcW w:type="dxa" w:w="2100"/>
            <w:shd w:fill="2563EB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Target Table(s)</w:t>
            </w:r>
          </w:p>
        </w:tc>
        <w:tc>
          <w:tcPr>
            <w:tcW w:type="dxa" w:w="1700"/>
            <w:shd w:fill="2563EB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Indexed Columns</w:t>
            </w:r>
          </w:p>
        </w:tc>
        <w:tc>
          <w:tcPr>
            <w:tcW w:type="dxa" w:w="1250"/>
            <w:shd w:fill="2563EB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Index Type</w:t>
            </w:r>
          </w:p>
        </w:tc>
        <w:tc>
          <w:tcPr>
            <w:tcW w:type="dxa" w:w="2836"/>
            <w:shd w:fill="2563EB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2050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8"/>
                <w:szCs w:val="18"/>
              </w:rPr>
              <w:t xml:space="preserve">idx_users_email</w:t>
            </w:r>
          </w:p>
        </w:tc>
        <w:tc>
          <w:tcPr>
            <w:tcW w:type="dxa" w:w="2100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563EB"/>
                <w:sz w:val="18"/>
                <w:szCs w:val="18"/>
              </w:rPr>
              <w:t xml:space="preserve">users</w:t>
            </w:r>
          </w:p>
        </w:tc>
        <w:tc>
          <w:tcPr>
            <w:tcW w:type="dxa" w:w="1700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64748B"/>
                <w:sz w:val="18"/>
                <w:szCs w:val="18"/>
              </w:rPr>
              <w:t xml:space="preserve">email</w:t>
            </w:r>
          </w:p>
        </w:tc>
        <w:tc>
          <w:tcPr>
            <w:tcW w:type="dxa" w:w="1250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Unique B-Tree</w:t>
            </w:r>
          </w:p>
        </w:tc>
        <w:tc>
          <w:tcPr>
            <w:tcW w:type="dxa" w:w="2836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Fast, unique lookup during login (NFR-01).</w:t>
            </w:r>
          </w:p>
        </w:tc>
      </w:tr>
      <w:tr>
        <w:tc>
          <w:tcPr>
            <w:tcW w:type="dxa" w:w="2050"/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8"/>
                <w:szCs w:val="18"/>
              </w:rPr>
              <w:t xml:space="preserve">idx_finance_user</w:t>
            </w:r>
          </w:p>
        </w:tc>
        <w:tc>
          <w:tcPr>
            <w:tcW w:type="dxa" w:w="2100"/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563EB"/>
                <w:sz w:val="18"/>
                <w:szCs w:val="18"/>
              </w:rPr>
              <w:t xml:space="preserve">incomes, expenses, assets, liabilities, investments</w:t>
            </w:r>
          </w:p>
        </w:tc>
        <w:tc>
          <w:tcPr>
            <w:tcW w:type="dxa" w:w="1700"/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64748B"/>
                <w:sz w:val="18"/>
                <w:szCs w:val="18"/>
              </w:rPr>
              <w:t xml:space="preserve">user_id</w:t>
            </w:r>
          </w:p>
        </w:tc>
        <w:tc>
          <w:tcPr>
            <w:tcW w:type="dxa" w:w="1250"/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B-Tree</w:t>
            </w:r>
          </w:p>
        </w:tc>
        <w:tc>
          <w:tcPr>
            <w:tcW w:type="dxa" w:w="2836"/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Speeds up per-user financial data retrieval.</w:t>
            </w:r>
          </w:p>
        </w:tc>
      </w:tr>
      <w:tr>
        <w:tc>
          <w:tcPr>
            <w:tcW w:type="dxa" w:w="2050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8"/>
                <w:szCs w:val="18"/>
              </w:rPr>
              <w:t xml:space="preserve">idx_wealth_scores_trend</w:t>
            </w:r>
          </w:p>
        </w:tc>
        <w:tc>
          <w:tcPr>
            <w:tcW w:type="dxa" w:w="2100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563EB"/>
                <w:sz w:val="18"/>
                <w:szCs w:val="18"/>
              </w:rPr>
              <w:t xml:space="preserve">wealth_scores</w:t>
            </w:r>
          </w:p>
        </w:tc>
        <w:tc>
          <w:tcPr>
            <w:tcW w:type="dxa" w:w="1700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64748B"/>
                <w:sz w:val="18"/>
                <w:szCs w:val="18"/>
              </w:rPr>
              <w:t xml:space="preserve">user_id, calculated_at DESC</w:t>
            </w:r>
          </w:p>
        </w:tc>
        <w:tc>
          <w:tcPr>
            <w:tcW w:type="dxa" w:w="1250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Composite B-Tree</w:t>
            </w:r>
          </w:p>
        </w:tc>
        <w:tc>
          <w:tcPr>
            <w:tcW w:type="dxa" w:w="2836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Accelerates trend-history chart queries (FR-04).</w:t>
            </w:r>
          </w:p>
        </w:tc>
      </w:tr>
      <w:tr>
        <w:tc>
          <w:tcPr>
            <w:tcW w:type="dxa" w:w="2050"/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8"/>
                <w:szCs w:val="18"/>
              </w:rPr>
              <w:t xml:space="preserve">idx_stress_results_latest</w:t>
            </w:r>
          </w:p>
        </w:tc>
        <w:tc>
          <w:tcPr>
            <w:tcW w:type="dxa" w:w="2100"/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563EB"/>
                <w:sz w:val="18"/>
                <w:szCs w:val="18"/>
              </w:rPr>
              <w:t xml:space="preserve">stress_test_results</w:t>
            </w:r>
          </w:p>
        </w:tc>
        <w:tc>
          <w:tcPr>
            <w:tcW w:type="dxa" w:w="1700"/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64748B"/>
                <w:sz w:val="18"/>
                <w:szCs w:val="18"/>
              </w:rPr>
              <w:t xml:space="preserve">user_id, run_at DESC</w:t>
            </w:r>
          </w:p>
        </w:tc>
        <w:tc>
          <w:tcPr>
            <w:tcW w:type="dxa" w:w="1250"/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Composite B-Tree</w:t>
            </w:r>
          </w:p>
        </w:tc>
        <w:tc>
          <w:tcPr>
            <w:tcW w:type="dxa" w:w="2836"/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Quick retrieval of the latest result per user.</w:t>
            </w:r>
          </w:p>
        </w:tc>
      </w:tr>
      <w:tr>
        <w:tc>
          <w:tcPr>
            <w:tcW w:type="dxa" w:w="2050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8"/>
                <w:szCs w:val="18"/>
              </w:rPr>
              <w:t xml:space="preserve">idx_goals_user_status</w:t>
            </w:r>
          </w:p>
        </w:tc>
        <w:tc>
          <w:tcPr>
            <w:tcW w:type="dxa" w:w="2100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563EB"/>
                <w:sz w:val="18"/>
                <w:szCs w:val="18"/>
              </w:rPr>
              <w:t xml:space="preserve">financial_goals</w:t>
            </w:r>
          </w:p>
        </w:tc>
        <w:tc>
          <w:tcPr>
            <w:tcW w:type="dxa" w:w="1700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64748B"/>
                <w:sz w:val="18"/>
                <w:szCs w:val="18"/>
              </w:rPr>
              <w:t xml:space="preserve">user_id, status</w:t>
            </w:r>
          </w:p>
        </w:tc>
        <w:tc>
          <w:tcPr>
            <w:tcW w:type="dxa" w:w="1250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Composite B-Tree</w:t>
            </w:r>
          </w:p>
        </w:tc>
        <w:tc>
          <w:tcPr>
            <w:tcW w:type="dxa" w:w="2836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Filters active goals for conflict detection (FR-10).</w:t>
            </w:r>
          </w:p>
        </w:tc>
      </w:tr>
      <w:tr>
        <w:tc>
          <w:tcPr>
            <w:tcW w:type="dxa" w:w="2050"/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8"/>
                <w:szCs w:val="18"/>
              </w:rPr>
              <w:t xml:space="preserve">idx_conflicts_status</w:t>
            </w:r>
          </w:p>
        </w:tc>
        <w:tc>
          <w:tcPr>
            <w:tcW w:type="dxa" w:w="2100"/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563EB"/>
                <w:sz w:val="18"/>
                <w:szCs w:val="18"/>
              </w:rPr>
              <w:t xml:space="preserve">goal_conflicts</w:t>
            </w:r>
          </w:p>
        </w:tc>
        <w:tc>
          <w:tcPr>
            <w:tcW w:type="dxa" w:w="1700"/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64748B"/>
                <w:sz w:val="18"/>
                <w:szCs w:val="18"/>
              </w:rPr>
              <w:t xml:space="preserve">user_id, resolution_status</w:t>
            </w:r>
          </w:p>
        </w:tc>
        <w:tc>
          <w:tcPr>
            <w:tcW w:type="dxa" w:w="1250"/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Composite B-Tree</w:t>
            </w:r>
          </w:p>
        </w:tc>
        <w:tc>
          <w:tcPr>
            <w:tcW w:type="dxa" w:w="2836"/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Surfaces pending conflicts on the Goals page.</w:t>
            </w:r>
          </w:p>
        </w:tc>
      </w:tr>
      <w:tr>
        <w:tc>
          <w:tcPr>
            <w:tcW w:type="dxa" w:w="2050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8"/>
                <w:szCs w:val="18"/>
              </w:rPr>
              <w:t xml:space="preserve">idx_audit_action_date</w:t>
            </w:r>
          </w:p>
        </w:tc>
        <w:tc>
          <w:tcPr>
            <w:tcW w:type="dxa" w:w="2100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563EB"/>
                <w:sz w:val="18"/>
                <w:szCs w:val="18"/>
              </w:rPr>
              <w:t xml:space="preserve">audit_logs</w:t>
            </w:r>
          </w:p>
        </w:tc>
        <w:tc>
          <w:tcPr>
            <w:tcW w:type="dxa" w:w="1700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64748B"/>
                <w:sz w:val="18"/>
                <w:szCs w:val="18"/>
              </w:rPr>
              <w:t xml:space="preserve">action, created_at DESC</w:t>
            </w:r>
          </w:p>
        </w:tc>
        <w:tc>
          <w:tcPr>
            <w:tcW w:type="dxa" w:w="1250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Composite B-Tree</w:t>
            </w:r>
          </w:p>
        </w:tc>
        <w:tc>
          <w:tcPr>
            <w:tcW w:type="dxa" w:w="2836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Supports audit and compliance searches (NFR-06).</w:t>
            </w:r>
          </w:p>
        </w:tc>
      </w:tr>
    </w:tbl>
    <w:p/>
    <w:p>
      <w:pPr>
        <w:pStyle w:val="Heading1"/>
        <w:spacing w:after="160" w:before="360"/>
      </w:pPr>
      <w:r>
        <w:rPr>
          <w:rFonts w:ascii="Segoe UI" w:cs="Segoe UI" w:eastAsia="Segoe UI" w:hAnsi="Segoe UI"/>
          <w:b/>
          <w:bCs/>
          <w:color w:val="1E3A8A"/>
          <w:sz w:val="32"/>
          <w:szCs w:val="32"/>
        </w:rPr>
        <w:t xml:space="preserve">4. Architect's Design Notes</w:t>
      </w:r>
    </w:p>
    <w:p>
      <w:pPr>
        <w:pStyle w:val="Heading3"/>
        <w:spacing w:after="100" w:before="240"/>
      </w:pPr>
      <w:r>
        <w:rPr>
          <w:rFonts w:ascii="Segoe UI" w:cs="Segoe UI" w:eastAsia="Segoe UI" w:hAnsi="Segoe UI"/>
          <w:b/>
          <w:bCs/>
          <w:color w:val="1E3A8A"/>
          <w:sz w:val="24"/>
          <w:szCs w:val="24"/>
        </w:rPr>
        <w:t xml:space="preserve">4.1 Financial Input Validation &amp; Data Integrity (NFR-04)</w:t>
      </w:r>
    </w:p>
    <w:p>
      <w:pPr>
        <w:spacing w:after="40" w:before="40"/>
        <w:ind w:left="288"/>
      </w:pPr>
      <w:r>
        <w:rPr>
          <w:rFonts w:ascii="Segoe UI" w:cs="Segoe UI" w:eastAsia="Segoe UI" w:hAnsi="Segoe UI"/>
          <w:color w:val="1E293B"/>
          <w:sz w:val="19"/>
          <w:szCs w:val="19"/>
        </w:rPr>
        <w:t xml:space="preserve">• Server-side validation rejects non-numeric, negative, or malformed amounts before they reach any analytical engine.</w:t>
      </w:r>
    </w:p>
    <w:p>
      <w:pPr>
        <w:spacing w:after="40" w:before="40"/>
        <w:ind w:left="288"/>
      </w:pPr>
      <w:r>
        <w:rPr>
          <w:rFonts w:ascii="Segoe UI" w:cs="Segoe UI" w:eastAsia="Segoe UI" w:hAnsi="Segoe UI"/>
          <w:color w:val="1E293B"/>
          <w:sz w:val="19"/>
          <w:szCs w:val="19"/>
        </w:rPr>
        <w:t xml:space="preserve">• All monetary columns use DECIMAL(14,2) rather than FLOAT, preventing floating-point rounding drift in net-worth and score math.</w:t>
      </w:r>
    </w:p>
    <w:p>
      <w:pPr>
        <w:pStyle w:val="Heading3"/>
        <w:spacing w:after="100" w:before="240"/>
      </w:pPr>
      <w:r>
        <w:rPr>
          <w:rFonts w:ascii="Segoe UI" w:cs="Segoe UI" w:eastAsia="Segoe UI" w:hAnsi="Segoe UI"/>
          <w:b/>
          <w:bCs/>
          <w:color w:val="1E3A8A"/>
          <w:sz w:val="24"/>
          <w:szCs w:val="24"/>
        </w:rPr>
        <w:t xml:space="preserve">4.2 Stateless JWT Security &amp; Session Expiry (NFR-07, NFR-11)</w:t>
      </w:r>
    </w:p>
    <w:p>
      <w:pPr>
        <w:spacing w:after="40" w:before="40"/>
        <w:ind w:left="288"/>
      </w:pPr>
      <w:r>
        <w:rPr>
          <w:rFonts w:ascii="Segoe UI" w:cs="Segoe UI" w:eastAsia="Segoe UI" w:hAnsi="Segoe UI"/>
          <w:color w:val="1E293B"/>
          <w:sz w:val="19"/>
          <w:szCs w:val="19"/>
        </w:rPr>
        <w:t xml:space="preserve">• JWTs carry a short expiry claim; a Redis-backed blacklist immediately invalidates a token on logout, even before natural expiry.</w:t>
      </w:r>
    </w:p>
    <w:p>
      <w:pPr>
        <w:spacing w:after="40" w:before="40"/>
        <w:ind w:left="288"/>
      </w:pPr>
      <w:r>
        <w:rPr>
          <w:rFonts w:ascii="Segoe UI" w:cs="Segoe UI" w:eastAsia="Segoe UI" w:hAnsi="Segoe UI"/>
          <w:color w:val="1E293B"/>
          <w:sz w:val="19"/>
          <w:szCs w:val="19"/>
        </w:rPr>
        <w:t xml:space="preserve">• Inactive sessions are force-expired after 15 minutes, enforced server-side on the next incoming request rather than trusted to the client alone.</w:t>
      </w:r>
    </w:p>
    <w:p>
      <w:pPr>
        <w:pStyle w:val="Heading3"/>
        <w:spacing w:after="100" w:before="240"/>
      </w:pPr>
      <w:r>
        <w:rPr>
          <w:rFonts w:ascii="Segoe UI" w:cs="Segoe UI" w:eastAsia="Segoe UI" w:hAnsi="Segoe UI"/>
          <w:b/>
          <w:bCs/>
          <w:color w:val="1E3A8A"/>
          <w:sz w:val="24"/>
          <w:szCs w:val="24"/>
        </w:rPr>
        <w:t xml:space="preserve">4.3 Swappable AI Provider Abstraction (OR-04)</w:t>
      </w:r>
    </w:p>
    <w:p>
      <w:pPr>
        <w:spacing w:after="40" w:before="40"/>
        <w:ind w:left="288"/>
      </w:pPr>
      <w:r>
        <w:rPr>
          <w:rFonts w:ascii="Segoe UI" w:cs="Segoe UI" w:eastAsia="Segoe UI" w:hAnsi="Segoe UI"/>
          <w:color w:val="1E293B"/>
          <w:sz w:val="19"/>
          <w:szCs w:val="19"/>
        </w:rPr>
        <w:t xml:space="preserve">• All AI calls pass through a single internal ai-provider adapter interface rather than calling OpenAI or Gemini SDKs directly.</w:t>
      </w:r>
    </w:p>
    <w:p>
      <w:pPr>
        <w:spacing w:after="40" w:before="40"/>
        <w:ind w:left="288"/>
      </w:pPr>
      <w:r>
        <w:rPr>
          <w:rFonts w:ascii="Segoe UI" w:cs="Segoe UI" w:eastAsia="Segoe UI" w:hAnsi="Segoe UI"/>
          <w:color w:val="1E293B"/>
          <w:sz w:val="19"/>
          <w:szCs w:val="19"/>
        </w:rPr>
        <w:t xml:space="preserve">• Switching providers is a configuration-file change, isolating the rest of the system from vendor-specific request and response formats.</w:t>
      </w:r>
    </w:p>
    <w:p>
      <w:pPr>
        <w:pStyle w:val="Heading3"/>
        <w:spacing w:after="100" w:before="240"/>
      </w:pPr>
      <w:r>
        <w:rPr>
          <w:rFonts w:ascii="Segoe UI" w:cs="Segoe UI" w:eastAsia="Segoe UI" w:hAnsi="Segoe UI"/>
          <w:b/>
          <w:bCs/>
          <w:color w:val="1E3A8A"/>
          <w:sz w:val="24"/>
          <w:szCs w:val="24"/>
        </w:rPr>
        <w:t xml:space="preserve">4.4 Explainability by Design (BR-04, NFR-16)</w:t>
      </w:r>
    </w:p>
    <w:p>
      <w:pPr>
        <w:spacing w:after="40" w:before="40"/>
        <w:ind w:left="288"/>
      </w:pPr>
      <w:r>
        <w:rPr>
          <w:rFonts w:ascii="Segoe UI" w:cs="Segoe UI" w:eastAsia="Segoe UI" w:hAnsi="Segoe UI"/>
          <w:color w:val="1E293B"/>
          <w:sz w:val="19"/>
          <w:szCs w:val="19"/>
        </w:rPr>
        <w:t xml:space="preserve">• Every score, alert, and recommendation is stored alongside the data snapshot that produced it, so the UI can always render “here's the data behind this” next to any AI-generated text.</w:t>
      </w:r>
    </w:p>
    <w:p>
      <w:pPr>
        <w:spacing w:after="40" w:before="40"/>
        <w:ind w:left="288"/>
      </w:pPr>
      <w:r>
        <w:rPr>
          <w:rFonts w:ascii="Segoe UI" w:cs="Segoe UI" w:eastAsia="Segoe UI" w:hAnsi="Segoe UI"/>
          <w:color w:val="1E293B"/>
          <w:sz w:val="19"/>
          <w:szCs w:val="19"/>
        </w:rPr>
        <w:t xml:space="preserve">• This applies uniformly to wealth_scores, stress_test_results, goal_conflicts, and decision_evaluations.</w:t>
      </w:r>
    </w:p>
    <w:p>
      <w:pPr>
        <w:pStyle w:val="Heading3"/>
        <w:spacing w:after="100" w:before="240"/>
      </w:pPr>
      <w:r>
        <w:rPr>
          <w:rFonts w:ascii="Segoe UI" w:cs="Segoe UI" w:eastAsia="Segoe UI" w:hAnsi="Segoe UI"/>
          <w:b/>
          <w:bCs/>
          <w:color w:val="1E3A8A"/>
          <w:sz w:val="24"/>
          <w:szCs w:val="24"/>
        </w:rPr>
        <w:t xml:space="preserve">4.5 Modular Engine Boundaries for Future Reuse (NFR-14, OR-05)</w:t>
      </w:r>
    </w:p>
    <w:p>
      <w:pPr>
        <w:spacing w:after="40" w:before="40"/>
        <w:ind w:left="288"/>
      </w:pPr>
      <w:r>
        <w:rPr>
          <w:rFonts w:ascii="Segoe UI" w:cs="Segoe UI" w:eastAsia="Segoe UI" w:hAnsi="Segoe UI"/>
          <w:color w:val="1E293B"/>
          <w:sz w:val="19"/>
          <w:szCs w:val="19"/>
        </w:rPr>
        <w:t xml:space="preserve">• The Wealth Scoring, Stress Testing, and Goal Conflict engines are implemented as isolated backend modules with their own route, service, and table boundaries.</w:t>
      </w:r>
    </w:p>
    <w:p>
      <w:pPr>
        <w:spacing w:after="40" w:before="40"/>
        <w:ind w:left="288"/>
      </w:pPr>
      <w:r>
        <w:rPr>
          <w:rFonts w:ascii="Segoe UI" w:cs="Segoe UI" w:eastAsia="Segoe UI" w:hAnsi="Segoe UI"/>
          <w:color w:val="1E293B"/>
          <w:sz w:val="19"/>
          <w:szCs w:val="19"/>
        </w:rPr>
        <w:t xml:space="preserve">• Any one engine can later be extracted into an independent service without touching the others (OR-05).</w:t>
      </w:r>
    </w:p>
    <w:p>
      <w:pPr>
        <w:pStyle w:val="Heading1"/>
        <w:spacing w:after="160" w:before="360"/>
      </w:pPr>
      <w:r>
        <w:rPr>
          <w:rFonts w:ascii="Segoe UI" w:cs="Segoe UI" w:eastAsia="Segoe UI" w:hAnsi="Segoe UI"/>
          <w:b/>
          <w:bCs/>
          <w:color w:val="1E3A8A"/>
          <w:sz w:val="32"/>
          <w:szCs w:val="32"/>
        </w:rPr>
        <w:t xml:space="preserve">5. Complete Project Folder Structure</w:t>
      </w:r>
    </w:p>
    <w:p/>
    <w:tbl>
      <w:tblPr>
        <w:tblW w:type="dxa" w:w="9936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36"/>
      </w:tblGrid>
      <w:tr>
        <w:tc>
          <w:tcPr>
            <w:tcW w:type="dxa" w:w="9936"/>
            <w:shd w:fill="0F172A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r>
              <w:rPr>
                <w:rFonts w:ascii="Consolas" w:cs="Consolas" w:eastAsia="Consolas" w:hAnsi="Consolas"/>
                <w:color w:val="F1F5F9"/>
                <w:sz w:val="16"/>
                <w:szCs w:val="16"/>
              </w:rPr>
              <w:t xml:space="preserve">wealthwise/</w:t>
            </w:r>
            <w:r>
              <w:br/>
            </w:r>
            <w:r>
              <w:rPr>
                <w:rFonts w:ascii="Consolas" w:cs="Consolas" w:eastAsia="Consolas" w:hAnsi="Consolas"/>
                <w:color w:val="F1F5F9"/>
                <w:sz w:val="16"/>
                <w:szCs w:val="16"/>
              </w:rPr>
              <w:t xml:space="preserve">├── .github/</w:t>
            </w:r>
            <w:r>
              <w:br/>
            </w:r>
            <w:r>
              <w:rPr>
                <w:rFonts w:ascii="Consolas" w:cs="Consolas" w:eastAsia="Consolas" w:hAnsi="Consolas"/>
                <w:color w:val="F1F5F9"/>
                <w:sz w:val="16"/>
                <w:szCs w:val="16"/>
              </w:rPr>
              <w:t xml:space="preserve">│   └── workflows/</w:t>
            </w:r>
            <w:r>
              <w:br/>
            </w:r>
            <w:r>
              <w:rPr>
                <w:rFonts w:ascii="Consolas" w:cs="Consolas" w:eastAsia="Consolas" w:hAnsi="Consolas"/>
                <w:color w:val="F1F5F9"/>
                <w:sz w:val="16"/>
                <w:szCs w:val="16"/>
              </w:rPr>
              <w:t xml:space="preserve">│       ├── ci.yml                       # Lint, test, and build on every push</w:t>
            </w:r>
            <w:r>
              <w:br/>
            </w:r>
            <w:r>
              <w:rPr>
                <w:rFonts w:ascii="Consolas" w:cs="Consolas" w:eastAsia="Consolas" w:hAnsi="Consolas"/>
                <w:color w:val="F1F5F9"/>
                <w:sz w:val="16"/>
                <w:szCs w:val="16"/>
              </w:rPr>
              <w:t xml:space="preserve">│       └── cd-deploy.yml                # Deploy to cloud host on merge to main</w:t>
            </w:r>
            <w:r>
              <w:br/>
            </w:r>
            <w:r>
              <w:rPr>
                <w:rFonts w:ascii="Consolas" w:cs="Consolas" w:eastAsia="Consolas" w:hAnsi="Consolas"/>
                <w:color w:val="F1F5F9"/>
                <w:sz w:val="16"/>
                <w:szCs w:val="16"/>
              </w:rPr>
              <w:t xml:space="preserve">├── docker/</w:t>
            </w:r>
            <w:r>
              <w:br/>
            </w:r>
            <w:r>
              <w:rPr>
                <w:rFonts w:ascii="Consolas" w:cs="Consolas" w:eastAsia="Consolas" w:hAnsi="Consolas"/>
                <w:color w:val="F1F5F9"/>
                <w:sz w:val="16"/>
                <w:szCs w:val="16"/>
              </w:rPr>
              <w:t xml:space="preserve">│   ├── docker-compose.yml           # Local dev: API + MySQL + Redis</w:t>
            </w:r>
            <w:r>
              <w:br/>
            </w:r>
            <w:r>
              <w:rPr>
                <w:rFonts w:ascii="Consolas" w:cs="Consolas" w:eastAsia="Consolas" w:hAnsi="Consolas"/>
                <w:color w:val="F1F5F9"/>
                <w:sz w:val="16"/>
                <w:szCs w:val="16"/>
              </w:rPr>
              <w:t xml:space="preserve">│   ├── Dockerfile.api</w:t>
            </w:r>
            <w:r>
              <w:br/>
            </w:r>
            <w:r>
              <w:rPr>
                <w:rFonts w:ascii="Consolas" w:cs="Consolas" w:eastAsia="Consolas" w:hAnsi="Consolas"/>
                <w:color w:val="F1F5F9"/>
                <w:sz w:val="16"/>
                <w:szCs w:val="16"/>
              </w:rPr>
              <w:t xml:space="preserve">│   └── Dockerfile.frontend</w:t>
            </w:r>
            <w:r>
              <w:br/>
            </w:r>
            <w:r>
              <w:rPr>
                <w:rFonts w:ascii="Consolas" w:cs="Consolas" w:eastAsia="Consolas" w:hAnsi="Consolas"/>
                <w:color w:val="F1F5F9"/>
                <w:sz w:val="16"/>
                <w:szCs w:val="16"/>
              </w:rPr>
              <w:t xml:space="preserve">├── database/</w:t>
            </w:r>
            <w:r>
              <w:br/>
            </w:r>
            <w:r>
              <w:rPr>
                <w:rFonts w:ascii="Consolas" w:cs="Consolas" w:eastAsia="Consolas" w:hAnsi="Consolas"/>
                <w:color w:val="F1F5F9"/>
                <w:sz w:val="16"/>
                <w:szCs w:val="16"/>
              </w:rPr>
              <w:t xml:space="preserve">│   ├── migrations/</w:t>
            </w:r>
            <w:r>
              <w:br/>
            </w:r>
            <w:r>
              <w:rPr>
                <w:rFonts w:ascii="Consolas" w:cs="Consolas" w:eastAsia="Consolas" w:hAnsi="Consolas"/>
                <w:color w:val="F1F5F9"/>
                <w:sz w:val="16"/>
                <w:szCs w:val="16"/>
              </w:rPr>
              <w:t xml:space="preserve">│   │   └── V1__init_wealthwise_schema.sql   # 14 tables, enums &amp; indexes</w:t>
            </w:r>
            <w:r>
              <w:br/>
            </w:r>
            <w:r>
              <w:rPr>
                <w:rFonts w:ascii="Consolas" w:cs="Consolas" w:eastAsia="Consolas" w:hAnsi="Consolas"/>
                <w:color w:val="F1F5F9"/>
                <w:sz w:val="16"/>
                <w:szCs w:val="16"/>
              </w:rPr>
              <w:t xml:space="preserve">│   └── seeds/</w:t>
            </w:r>
            <w:r>
              <w:br/>
            </w:r>
            <w:r>
              <w:rPr>
                <w:rFonts w:ascii="Consolas" w:cs="Consolas" w:eastAsia="Consolas" w:hAnsi="Consolas"/>
                <w:color w:val="F1F5F9"/>
                <w:sz w:val="16"/>
                <w:szCs w:val="16"/>
              </w:rPr>
              <w:t xml:space="preserve">│       └── dev_seed_data.sql            # Sample scenarios &amp; demo user</w:t>
            </w:r>
            <w:r>
              <w:br/>
            </w:r>
            <w:r>
              <w:rPr>
                <w:rFonts w:ascii="Consolas" w:cs="Consolas" w:eastAsia="Consolas" w:hAnsi="Consolas"/>
                <w:color w:val="F1F5F9"/>
                <w:sz w:val="16"/>
                <w:szCs w:val="16"/>
              </w:rPr>
              <w:t xml:space="preserve">├── backend/</w:t>
            </w:r>
            <w:r>
              <w:br/>
            </w:r>
            <w:r>
              <w:rPr>
                <w:rFonts w:ascii="Consolas" w:cs="Consolas" w:eastAsia="Consolas" w:hAnsi="Consolas"/>
                <w:color w:val="F1F5F9"/>
                <w:sz w:val="16"/>
                <w:szCs w:val="16"/>
              </w:rPr>
              <w:t xml:space="preserve">│   ├── src/</w:t>
            </w:r>
            <w:r>
              <w:br/>
            </w:r>
            <w:r>
              <w:rPr>
                <w:rFonts w:ascii="Consolas" w:cs="Consolas" w:eastAsia="Consolas" w:hAnsi="Consolas"/>
                <w:color w:val="F1F5F9"/>
                <w:sz w:val="16"/>
                <w:szCs w:val="16"/>
              </w:rPr>
              <w:t xml:space="preserve">│   │   ├── config/</w:t>
            </w:r>
            <w:r>
              <w:br/>
            </w:r>
            <w:r>
              <w:rPr>
                <w:rFonts w:ascii="Consolas" w:cs="Consolas" w:eastAsia="Consolas" w:hAnsi="Consolas"/>
                <w:color w:val="F1F5F9"/>
                <w:sz w:val="16"/>
                <w:szCs w:val="16"/>
              </w:rPr>
              <w:t xml:space="preserve">│   │   │   ├── db.js                    # MySQL connection pool</w:t>
            </w:r>
            <w:r>
              <w:br/>
            </w:r>
            <w:r>
              <w:rPr>
                <w:rFonts w:ascii="Consolas" w:cs="Consolas" w:eastAsia="Consolas" w:hAnsi="Consolas"/>
                <w:color w:val="F1F5F9"/>
                <w:sz w:val="16"/>
                <w:szCs w:val="16"/>
              </w:rPr>
              <w:t xml:space="preserve">│   │   │   └── ai-provider.js           # Swappable OpenAI / Gemini adapter (OR-04)</w:t>
            </w:r>
            <w:r>
              <w:br/>
            </w:r>
            <w:r>
              <w:rPr>
                <w:rFonts w:ascii="Consolas" w:cs="Consolas" w:eastAsia="Consolas" w:hAnsi="Consolas"/>
                <w:color w:val="F1F5F9"/>
                <w:sz w:val="16"/>
                <w:szCs w:val="16"/>
              </w:rPr>
              <w:t xml:space="preserve">│   │   ├── modules/</w:t>
            </w:r>
            <w:r>
              <w:br/>
            </w:r>
            <w:r>
              <w:rPr>
                <w:rFonts w:ascii="Consolas" w:cs="Consolas" w:eastAsia="Consolas" w:hAnsi="Consolas"/>
                <w:color w:val="F1F5F9"/>
                <w:sz w:val="16"/>
                <w:szCs w:val="16"/>
              </w:rPr>
              <w:t xml:space="preserve">│   │   │   ├── auth/                    # Registration, login, JWT, password reset</w:t>
            </w:r>
            <w:r>
              <w:br/>
            </w:r>
            <w:r>
              <w:rPr>
                <w:rFonts w:ascii="Consolas" w:cs="Consolas" w:eastAsia="Consolas" w:hAnsi="Consolas"/>
                <w:color w:val="F1F5F9"/>
                <w:sz w:val="16"/>
                <w:szCs w:val="16"/>
              </w:rPr>
              <w:t xml:space="preserve">│   │   │   ├── finances/                # Income, expense, asset, liability, investment CRUD</w:t>
            </w:r>
            <w:r>
              <w:br/>
            </w:r>
            <w:r>
              <w:rPr>
                <w:rFonts w:ascii="Consolas" w:cs="Consolas" w:eastAsia="Consolas" w:hAnsi="Consolas"/>
                <w:color w:val="F1F5F9"/>
                <w:sz w:val="16"/>
                <w:szCs w:val="16"/>
              </w:rPr>
              <w:t xml:space="preserve">│   │   │   ├── wealth-score/            # Scoring engine &amp; trend history</w:t>
            </w:r>
            <w:r>
              <w:br/>
            </w:r>
            <w:r>
              <w:rPr>
                <w:rFonts w:ascii="Consolas" w:cs="Consolas" w:eastAsia="Consolas" w:hAnsi="Consolas"/>
                <w:color w:val="F1F5F9"/>
                <w:sz w:val="16"/>
                <w:szCs w:val="16"/>
              </w:rPr>
              <w:t xml:space="preserve">│   │   │   ├── stress-test/             # Scenario runner &amp; resilience recommendations</w:t>
            </w:r>
            <w:r>
              <w:br/>
            </w:r>
            <w:r>
              <w:rPr>
                <w:rFonts w:ascii="Consolas" w:cs="Consolas" w:eastAsia="Consolas" w:hAnsi="Consolas"/>
                <w:color w:val="F1F5F9"/>
                <w:sz w:val="16"/>
                <w:szCs w:val="16"/>
              </w:rPr>
              <w:t xml:space="preserve">│   │   │   ├── goals/                   # Goal CRUD, conflict detection &amp; decision advisor</w:t>
            </w:r>
            <w:r>
              <w:br/>
            </w:r>
            <w:r>
              <w:rPr>
                <w:rFonts w:ascii="Consolas" w:cs="Consolas" w:eastAsia="Consolas" w:hAnsi="Consolas"/>
                <w:color w:val="F1F5F9"/>
                <w:sz w:val="16"/>
                <w:szCs w:val="16"/>
              </w:rPr>
              <w:t xml:space="preserve">│   │   │   ├── advisor/                 # AI chat endpoint</w:t>
            </w:r>
            <w:r>
              <w:br/>
            </w:r>
            <w:r>
              <w:rPr>
                <w:rFonts w:ascii="Consolas" w:cs="Consolas" w:eastAsia="Consolas" w:hAnsi="Consolas"/>
                <w:color w:val="F1F5F9"/>
                <w:sz w:val="16"/>
                <w:szCs w:val="16"/>
              </w:rPr>
              <w:t xml:space="preserve">│   │   │   └── dashboard/               # Aggregated summary &amp; insights feed</w:t>
            </w:r>
            <w:r>
              <w:br/>
            </w:r>
            <w:r>
              <w:rPr>
                <w:rFonts w:ascii="Consolas" w:cs="Consolas" w:eastAsia="Consolas" w:hAnsi="Consolas"/>
                <w:color w:val="F1F5F9"/>
                <w:sz w:val="16"/>
                <w:szCs w:val="16"/>
              </w:rPr>
              <w:t xml:space="preserve">│   │   ├── jobs/</w:t>
            </w:r>
            <w:r>
              <w:br/>
            </w:r>
            <w:r>
              <w:rPr>
                <w:rFonts w:ascii="Consolas" w:cs="Consolas" w:eastAsia="Consolas" w:hAnsi="Consolas"/>
                <w:color w:val="F1F5F9"/>
                <w:sz w:val="16"/>
                <w:szCs w:val="16"/>
              </w:rPr>
              <w:t xml:space="preserve">│   │   │   └── recalculate.job.js       # Re-runs stress test &amp; conflicts (BR-03, BR-05)</w:t>
            </w:r>
            <w:r>
              <w:br/>
            </w:r>
            <w:r>
              <w:rPr>
                <w:rFonts w:ascii="Consolas" w:cs="Consolas" w:eastAsia="Consolas" w:hAnsi="Consolas"/>
                <w:color w:val="F1F5F9"/>
                <w:sz w:val="16"/>
                <w:szCs w:val="16"/>
              </w:rPr>
              <w:t xml:space="preserve">│   │   ├── middleware/</w:t>
            </w:r>
            <w:r>
              <w:br/>
            </w:r>
            <w:r>
              <w:rPr>
                <w:rFonts w:ascii="Consolas" w:cs="Consolas" w:eastAsia="Consolas" w:hAnsi="Consolas"/>
                <w:color w:val="F1F5F9"/>
                <w:sz w:val="16"/>
                <w:szCs w:val="16"/>
              </w:rPr>
              <w:t xml:space="preserve">│   │   │   ├── auth.middleware.js       # JWT verification &amp; role guard</w:t>
            </w:r>
            <w:r>
              <w:br/>
            </w:r>
            <w:r>
              <w:rPr>
                <w:rFonts w:ascii="Consolas" w:cs="Consolas" w:eastAsia="Consolas" w:hAnsi="Consolas"/>
                <w:color w:val="F1F5F9"/>
                <w:sz w:val="16"/>
                <w:szCs w:val="16"/>
              </w:rPr>
              <w:t xml:space="preserve">│   │   │   └── validate.middleware.js   # Input validation (NFR-04)</w:t>
            </w:r>
            <w:r>
              <w:br/>
            </w:r>
            <w:r>
              <w:rPr>
                <w:rFonts w:ascii="Consolas" w:cs="Consolas" w:eastAsia="Consolas" w:hAnsi="Consolas"/>
                <w:color w:val="F1F5F9"/>
                <w:sz w:val="16"/>
                <w:szCs w:val="16"/>
              </w:rPr>
              <w:t xml:space="preserve">│   │   ├── common/</w:t>
            </w:r>
            <w:r>
              <w:br/>
            </w:r>
            <w:r>
              <w:rPr>
                <w:rFonts w:ascii="Consolas" w:cs="Consolas" w:eastAsia="Consolas" w:hAnsi="Consolas"/>
                <w:color w:val="F1F5F9"/>
                <w:sz w:val="16"/>
                <w:szCs w:val="16"/>
              </w:rPr>
              <w:t xml:space="preserve">│   │   │   ├── errors/</w:t>
            </w:r>
            <w:r>
              <w:br/>
            </w:r>
            <w:r>
              <w:rPr>
                <w:rFonts w:ascii="Consolas" w:cs="Consolas" w:eastAsia="Consolas" w:hAnsi="Consolas"/>
                <w:color w:val="F1F5F9"/>
                <w:sz w:val="16"/>
                <w:szCs w:val="16"/>
              </w:rPr>
              <w:t xml:space="preserve">│   │   │   └── audit/                   # Audit log writer</w:t>
            </w:r>
            <w:r>
              <w:br/>
            </w:r>
            <w:r>
              <w:rPr>
                <w:rFonts w:ascii="Consolas" w:cs="Consolas" w:eastAsia="Consolas" w:hAnsi="Consolas"/>
                <w:color w:val="F1F5F9"/>
                <w:sz w:val="16"/>
                <w:szCs w:val="16"/>
              </w:rPr>
              <w:t xml:space="preserve">│   │   ├── app.js</w:t>
            </w:r>
            <w:r>
              <w:br/>
            </w:r>
            <w:r>
              <w:rPr>
                <w:rFonts w:ascii="Consolas" w:cs="Consolas" w:eastAsia="Consolas" w:hAnsi="Consolas"/>
                <w:color w:val="F1F5F9"/>
                <w:sz w:val="16"/>
                <w:szCs w:val="16"/>
              </w:rPr>
              <w:t xml:space="preserve">│   │   └── server.js</w:t>
            </w:r>
            <w:r>
              <w:br/>
            </w:r>
            <w:r>
              <w:rPr>
                <w:rFonts w:ascii="Consolas" w:cs="Consolas" w:eastAsia="Consolas" w:hAnsi="Consolas"/>
                <w:color w:val="F1F5F9"/>
                <w:sz w:val="16"/>
                <w:szCs w:val="16"/>
              </w:rPr>
              <w:t xml:space="preserve">│   └── package.json</w:t>
            </w:r>
            <w:r>
              <w:br/>
            </w:r>
            <w:r>
              <w:rPr>
                <w:rFonts w:ascii="Consolas" w:cs="Consolas" w:eastAsia="Consolas" w:hAnsi="Consolas"/>
                <w:color w:val="F1F5F9"/>
                <w:sz w:val="16"/>
                <w:szCs w:val="16"/>
              </w:rPr>
              <w:t xml:space="preserve">├── frontend/</w:t>
            </w:r>
            <w:r>
              <w:br/>
            </w:r>
            <w:r>
              <w:rPr>
                <w:rFonts w:ascii="Consolas" w:cs="Consolas" w:eastAsia="Consolas" w:hAnsi="Consolas"/>
                <w:color w:val="F1F5F9"/>
                <w:sz w:val="16"/>
                <w:szCs w:val="16"/>
              </w:rPr>
              <w:t xml:space="preserve">│   ├── src/</w:t>
            </w:r>
            <w:r>
              <w:br/>
            </w:r>
            <w:r>
              <w:rPr>
                <w:rFonts w:ascii="Consolas" w:cs="Consolas" w:eastAsia="Consolas" w:hAnsi="Consolas"/>
                <w:color w:val="F1F5F9"/>
                <w:sz w:val="16"/>
                <w:szCs w:val="16"/>
              </w:rPr>
              <w:t xml:space="preserve">│   │   ├── components/                  # Cards, charts, shared UI</w:t>
            </w:r>
            <w:r>
              <w:br/>
            </w:r>
            <w:r>
              <w:rPr>
                <w:rFonts w:ascii="Consolas" w:cs="Consolas" w:eastAsia="Consolas" w:hAnsi="Consolas"/>
                <w:color w:val="F1F5F9"/>
                <w:sz w:val="16"/>
                <w:szCs w:val="16"/>
              </w:rPr>
              <w:t xml:space="preserve">│   │   ├── context/                     # AuthContext</w:t>
            </w:r>
            <w:r>
              <w:br/>
            </w:r>
            <w:r>
              <w:rPr>
                <w:rFonts w:ascii="Consolas" w:cs="Consolas" w:eastAsia="Consolas" w:hAnsi="Consolas"/>
                <w:color w:val="F1F5F9"/>
                <w:sz w:val="16"/>
                <w:szCs w:val="16"/>
              </w:rPr>
              <w:t xml:space="preserve">│   │   ├── hooks/                       # useFinances, useGoals, useWealthScore</w:t>
            </w:r>
            <w:r>
              <w:br/>
            </w:r>
            <w:r>
              <w:rPr>
                <w:rFonts w:ascii="Consolas" w:cs="Consolas" w:eastAsia="Consolas" w:hAnsi="Consolas"/>
                <w:color w:val="F1F5F9"/>
                <w:sz w:val="16"/>
                <w:szCs w:val="16"/>
              </w:rPr>
              <w:t xml:space="preserve">│   │   ├── pages/</w:t>
            </w:r>
            <w:r>
              <w:br/>
            </w:r>
            <w:r>
              <w:rPr>
                <w:rFonts w:ascii="Consolas" w:cs="Consolas" w:eastAsia="Consolas" w:hAnsi="Consolas"/>
                <w:color w:val="F1F5F9"/>
                <w:sz w:val="16"/>
                <w:szCs w:val="16"/>
              </w:rPr>
              <w:t xml:space="preserve">│   │   │   ├── dashboard/</w:t>
            </w:r>
            <w:r>
              <w:br/>
            </w:r>
            <w:r>
              <w:rPr>
                <w:rFonts w:ascii="Consolas" w:cs="Consolas" w:eastAsia="Consolas" w:hAnsi="Consolas"/>
                <w:color w:val="F1F5F9"/>
                <w:sz w:val="16"/>
                <w:szCs w:val="16"/>
              </w:rPr>
              <w:t xml:space="preserve">│   │   │   ├── finances/</w:t>
            </w:r>
            <w:r>
              <w:br/>
            </w:r>
            <w:r>
              <w:rPr>
                <w:rFonts w:ascii="Consolas" w:cs="Consolas" w:eastAsia="Consolas" w:hAnsi="Consolas"/>
                <w:color w:val="F1F5F9"/>
                <w:sz w:val="16"/>
                <w:szCs w:val="16"/>
              </w:rPr>
              <w:t xml:space="preserve">│   │   │   ├── wealth-score/</w:t>
            </w:r>
            <w:r>
              <w:br/>
            </w:r>
            <w:r>
              <w:rPr>
                <w:rFonts w:ascii="Consolas" w:cs="Consolas" w:eastAsia="Consolas" w:hAnsi="Consolas"/>
                <w:color w:val="F1F5F9"/>
                <w:sz w:val="16"/>
                <w:szCs w:val="16"/>
              </w:rPr>
              <w:t xml:space="preserve">│   │   │   ├── stress-test/</w:t>
            </w:r>
            <w:r>
              <w:br/>
            </w:r>
            <w:r>
              <w:rPr>
                <w:rFonts w:ascii="Consolas" w:cs="Consolas" w:eastAsia="Consolas" w:hAnsi="Consolas"/>
                <w:color w:val="F1F5F9"/>
                <w:sz w:val="16"/>
                <w:szCs w:val="16"/>
              </w:rPr>
              <w:t xml:space="preserve">│   │   │   ├── goals/</w:t>
            </w:r>
            <w:r>
              <w:br/>
            </w:r>
            <w:r>
              <w:rPr>
                <w:rFonts w:ascii="Consolas" w:cs="Consolas" w:eastAsia="Consolas" w:hAnsi="Consolas"/>
                <w:color w:val="F1F5F9"/>
                <w:sz w:val="16"/>
                <w:szCs w:val="16"/>
              </w:rPr>
              <w:t xml:space="preserve">│   │   │   ├── advisor/</w:t>
            </w:r>
            <w:r>
              <w:br/>
            </w:r>
            <w:r>
              <w:rPr>
                <w:rFonts w:ascii="Consolas" w:cs="Consolas" w:eastAsia="Consolas" w:hAnsi="Consolas"/>
                <w:color w:val="F1F5F9"/>
                <w:sz w:val="16"/>
                <w:szCs w:val="16"/>
              </w:rPr>
              <w:t xml:space="preserve">│   │   │   └── settings/</w:t>
            </w:r>
            <w:r>
              <w:br/>
            </w:r>
            <w:r>
              <w:rPr>
                <w:rFonts w:ascii="Consolas" w:cs="Consolas" w:eastAsia="Consolas" w:hAnsi="Consolas"/>
                <w:color w:val="F1F5F9"/>
                <w:sz w:val="16"/>
                <w:szCs w:val="16"/>
              </w:rPr>
              <w:t xml:space="preserve">│   │   ├── services/                    # Axios API clients</w:t>
            </w:r>
            <w:r>
              <w:br/>
            </w:r>
            <w:r>
              <w:rPr>
                <w:rFonts w:ascii="Consolas" w:cs="Consolas" w:eastAsia="Consolas" w:hAnsi="Consolas"/>
                <w:color w:val="F1F5F9"/>
                <w:sz w:val="16"/>
                <w:szCs w:val="16"/>
              </w:rPr>
              <w:t xml:space="preserve">│   │   ├── App.tsx</w:t>
            </w:r>
            <w:r>
              <w:br/>
            </w:r>
            <w:r>
              <w:rPr>
                <w:rFonts w:ascii="Consolas" w:cs="Consolas" w:eastAsia="Consolas" w:hAnsi="Consolas"/>
                <w:color w:val="F1F5F9"/>
                <w:sz w:val="16"/>
                <w:szCs w:val="16"/>
              </w:rPr>
              <w:t xml:space="preserve">│   │   └── index.css</w:t>
            </w:r>
            <w:r>
              <w:br/>
            </w:r>
            <w:r>
              <w:rPr>
                <w:rFonts w:ascii="Consolas" w:cs="Consolas" w:eastAsia="Consolas" w:hAnsi="Consolas"/>
                <w:color w:val="F1F5F9"/>
                <w:sz w:val="16"/>
                <w:szCs w:val="16"/>
              </w:rPr>
              <w:t xml:space="preserve">│   └── vite.config.ts</w:t>
            </w:r>
            <w:r>
              <w:br/>
            </w:r>
            <w:r>
              <w:rPr>
                <w:rFonts w:ascii="Consolas" w:cs="Consolas" w:eastAsia="Consolas" w:hAnsi="Consolas"/>
                <w:color w:val="F1F5F9"/>
                <w:sz w:val="16"/>
                <w:szCs w:val="16"/>
              </w:rPr>
              <w:t xml:space="preserve">├── docs/</w:t>
            </w:r>
            <w:r>
              <w:br/>
            </w:r>
            <w:r>
              <w:rPr>
                <w:rFonts w:ascii="Consolas" w:cs="Consolas" w:eastAsia="Consolas" w:hAnsi="Consolas"/>
                <w:color w:val="F1F5F9"/>
                <w:sz w:val="16"/>
                <w:szCs w:val="16"/>
              </w:rPr>
              <w:t xml:space="preserve">│   ├── WealthWise_Database_Schema_and_System_Architecture.docx</w:t>
            </w:r>
            <w:r>
              <w:br/>
            </w:r>
            <w:r>
              <w:rPr>
                <w:rFonts w:ascii="Consolas" w:cs="Consolas" w:eastAsia="Consolas" w:hAnsi="Consolas"/>
                <w:color w:val="F1F5F9"/>
                <w:sz w:val="16"/>
                <w:szCs w:val="16"/>
              </w:rPr>
              <w:t xml:space="preserve">│   └── WealthWise_Role_and_Page_Wise_Feature_Map.docx</w:t>
            </w:r>
            <w:r>
              <w:br/>
            </w:r>
            <w:r>
              <w:rPr>
                <w:rFonts w:ascii="Consolas" w:cs="Consolas" w:eastAsia="Consolas" w:hAnsi="Consolas"/>
                <w:color w:val="F1F5F9"/>
                <w:sz w:val="16"/>
                <w:szCs w:val="16"/>
              </w:rPr>
              <w:t xml:space="preserve">└── README.md</w:t>
            </w:r>
          </w:p>
        </w:tc>
      </w:tr>
    </w:tbl>
    <w:sectPr>
      <w:pgSz w:w="12240" w:h="15840" w:orient="portrait"/>
      <w:pgMar w:top="1152" w:right="1152" w:bottom="1152" w:left="115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2026-09-09T18:18:12.291Z</dcterms:created>
  <dcterms:modified xsi:type="dcterms:W3CDTF">2026-09-09T18:18:12.291Z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