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0D" w:rsidRPr="00393B0D" w:rsidRDefault="00393B0D" w:rsidP="00393B0D">
      <w:pPr>
        <w:shd w:val="clear" w:color="auto" w:fill="FAFC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</w:pPr>
      <w:r w:rsidRPr="00393B0D"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  <w:fldChar w:fldCharType="begin"/>
      </w:r>
      <w:r w:rsidRPr="00393B0D"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  <w:instrText xml:space="preserve"> HYPERLINK "http://learnwithme11g.wordpress.com/2012/02/20/renaming-a-datafile-in-a-physical-standby-environment/" \o "Permanent link to Renaming A Datafile In A Physical Standby Environment" </w:instrText>
      </w:r>
      <w:r w:rsidRPr="00393B0D"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  <w:fldChar w:fldCharType="separate"/>
      </w:r>
      <w:r w:rsidRPr="00393B0D">
        <w:rPr>
          <w:rFonts w:ascii="Verdana" w:eastAsia="Times New Roman" w:hAnsi="Verdana" w:cs="Times New Roman"/>
          <w:b/>
          <w:bCs/>
          <w:color w:val="0A8FBC"/>
          <w:sz w:val="38"/>
        </w:rPr>
        <w:t xml:space="preserve">Renaming </w:t>
      </w:r>
      <w:proofErr w:type="gramStart"/>
      <w:r w:rsidRPr="00393B0D">
        <w:rPr>
          <w:rFonts w:ascii="Verdana" w:eastAsia="Times New Roman" w:hAnsi="Verdana" w:cs="Times New Roman"/>
          <w:b/>
          <w:bCs/>
          <w:color w:val="0A8FBC"/>
          <w:sz w:val="38"/>
        </w:rPr>
        <w:t>A</w:t>
      </w:r>
      <w:proofErr w:type="gramEnd"/>
      <w:r w:rsidRPr="00393B0D">
        <w:rPr>
          <w:rFonts w:ascii="Verdana" w:eastAsia="Times New Roman" w:hAnsi="Verdana" w:cs="Times New Roman"/>
          <w:b/>
          <w:bCs/>
          <w:color w:val="0A8FBC"/>
          <w:sz w:val="38"/>
        </w:rPr>
        <w:t xml:space="preserve"> </w:t>
      </w:r>
      <w:proofErr w:type="spellStart"/>
      <w:r w:rsidRPr="00393B0D">
        <w:rPr>
          <w:rFonts w:ascii="Verdana" w:eastAsia="Times New Roman" w:hAnsi="Verdana" w:cs="Times New Roman"/>
          <w:b/>
          <w:bCs/>
          <w:color w:val="0A8FBC"/>
          <w:sz w:val="38"/>
        </w:rPr>
        <w:t>Datafile</w:t>
      </w:r>
      <w:proofErr w:type="spellEnd"/>
      <w:r w:rsidRPr="00393B0D">
        <w:rPr>
          <w:rFonts w:ascii="Verdana" w:eastAsia="Times New Roman" w:hAnsi="Verdana" w:cs="Times New Roman"/>
          <w:b/>
          <w:bCs/>
          <w:color w:val="0A8FBC"/>
          <w:sz w:val="38"/>
        </w:rPr>
        <w:t xml:space="preserve"> In A Physical Standby Environment</w:t>
      </w:r>
      <w:r w:rsidRPr="00393B0D"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  <w:fldChar w:fldCharType="end"/>
      </w:r>
    </w:p>
    <w:p w:rsidR="00393B0D" w:rsidRPr="00393B0D" w:rsidRDefault="00393B0D" w:rsidP="00393B0D">
      <w:pPr>
        <w:pBdr>
          <w:bottom w:val="single" w:sz="4" w:space="0" w:color="B0B0B0"/>
        </w:pBd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Posted by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Srikrishna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Murthy Annam on February 20, 2012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24"/>
          <w:szCs w:val="24"/>
        </w:rPr>
        <w:t xml:space="preserve">In this article we will see how to rename a </w:t>
      </w:r>
      <w:proofErr w:type="spellStart"/>
      <w:r w:rsidRPr="00393B0D">
        <w:rPr>
          <w:rFonts w:ascii="Verdana" w:eastAsia="Times New Roman" w:hAnsi="Verdana" w:cs="Times New Roman"/>
          <w:color w:val="2A2A2A"/>
          <w:sz w:val="24"/>
          <w:szCs w:val="24"/>
        </w:rPr>
        <w:t>datafile</w:t>
      </w:r>
      <w:proofErr w:type="spellEnd"/>
      <w:r w:rsidRPr="00393B0D">
        <w:rPr>
          <w:rFonts w:ascii="Verdana" w:eastAsia="Times New Roman" w:hAnsi="Verdana" w:cs="Times New Roman"/>
          <w:color w:val="2A2A2A"/>
          <w:sz w:val="24"/>
          <w:szCs w:val="24"/>
        </w:rPr>
        <w:t xml:space="preserve"> in a physical standby setup. Most structural changes made to a primary database are automatically propagated through redo data to a physical standby database. Some structural and configuration changes at primary database </w:t>
      </w:r>
      <w:proofErr w:type="gramStart"/>
      <w:r w:rsidRPr="00393B0D">
        <w:rPr>
          <w:rFonts w:ascii="Verdana" w:eastAsia="Times New Roman" w:hAnsi="Verdana" w:cs="Times New Roman"/>
          <w:color w:val="2A2A2A"/>
          <w:sz w:val="24"/>
          <w:szCs w:val="24"/>
        </w:rPr>
        <w:t>requires</w:t>
      </w:r>
      <w:proofErr w:type="gramEnd"/>
      <w:r w:rsidRPr="00393B0D">
        <w:rPr>
          <w:rFonts w:ascii="Verdana" w:eastAsia="Times New Roman" w:hAnsi="Verdana" w:cs="Times New Roman"/>
          <w:color w:val="2A2A2A"/>
          <w:sz w:val="24"/>
          <w:szCs w:val="24"/>
        </w:rPr>
        <w:t xml:space="preserve"> manual intervention at a physical standby database.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When you rename one or more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datafiles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in the primary database, the change is not propagated to the standby database. Therefore, if you want to rename the same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datafiles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on the standby database, you must manually make the equivalent modifications on the standby database because the modifications are not performed automatically, even if the STANDBY_FILE_MANAGEMENT initialization parameter is set to AUTO.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1. Verify primary and standby databases and also change the initialization parameter STANDBY_FILE_MANAGEMENT from AUTO to MANUAL.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 xml:space="preserve">On </w:t>
      </w:r>
      <w:proofErr w:type="gramStart"/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>Primary :</w:t>
      </w:r>
      <w:proofErr w:type="gramEnd"/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SQL&gt; select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name</w:t>
      </w:r>
      <w:proofErr w:type="gram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,db</w:t>
      </w:r>
      <w:proofErr w:type="gram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_unique_name,database_role,switchover_status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from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v$database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NAME      DB_UNIQUE_NAME                 DATABASE_ROLE    SWITCHOVER_STATUS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 —————————— —————- ——————–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 xml:space="preserve">ORCL     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orcl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                           PRIMARY          TO STANDBY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SQL&gt; archive log list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Database log mode              Archive Mode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Automatic archival             Enabled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Archive destination            /home/oracle/app/oracle/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flash_recovery_area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orcl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Oldest online log sequence     524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Next log sequence to archive   526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Current log sequence           526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 xml:space="preserve">SQL&gt; select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database_role,switchover_status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from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v$database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DATABASE_ROLE    SWITCHOVER_STATUS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—————- ——————–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PRIMARY          TO STANDBY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lastRenderedPageBreak/>
        <w:t xml:space="preserve">SQL&gt;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sho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parameter STANDBY_FILE_MANAGEMENT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NAME                                 TYPE        VALUE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———————————— ———– ——————————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standby_file_management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              string      AUTO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</w:r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>SQL&gt; ALTER SYSTEM SET STANDBY_FILE_MANAGEMENT=MANUAL;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System altered.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SQL&gt;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sho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parameter STANDBY_FILE_MANAGEMENT</w:t>
      </w:r>
    </w:p>
    <w:p w:rsidR="00393B0D" w:rsidRPr="00393B0D" w:rsidRDefault="00393B0D" w:rsidP="00393B0D">
      <w:pPr>
        <w:shd w:val="clear" w:color="auto" w:fill="FAFCFF"/>
        <w:spacing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NAME                                 TYPE        VALUE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———————————— ———– ——————————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standby_file_management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              string      MANUAL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 xml:space="preserve">On </w:t>
      </w:r>
      <w:proofErr w:type="gramStart"/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>Standby :</w:t>
      </w:r>
      <w:proofErr w:type="gramEnd"/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SQL&gt; select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name</w:t>
      </w:r>
      <w:proofErr w:type="gram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,db</w:t>
      </w:r>
      <w:proofErr w:type="gram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_unique_name,database_role,switchover_status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from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v$database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NAME      DB_UNIQUE_NAME                 DATABASE_ROLE    SWITCHOVER_STATUS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 —————————— —————- ——————–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 xml:space="preserve">ORCL     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sbyorcl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                        PHYSICAL STANDBY NOT ALLOWED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SQL&gt; archive log list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Database log mode              Archive Mode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Automatic archival             Enabled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Archive destination            /home/oracle/app/oracle/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flash_recovery_area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sbyorcl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Oldest online log sequence     524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Next log sequence to archive   0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Current log sequence           526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 xml:space="preserve">SQL&gt; select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database_role,switchover_status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from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v$database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DATABASE_ROLE    SWITCHOVER_STATUS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—————- ——————–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PHYSICAL STANDBY NOT ALLOWED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SQL&gt; SELECT SEQUENCE#</w:t>
      </w:r>
      <w:proofErr w:type="gram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,APPLIED</w:t>
      </w:r>
      <w:proofErr w:type="gram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FROM V$ARCHIVED_LOG ORDER BY SEQUENCE#;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SEQUENCE# APPLIED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———- ———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517 YES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lastRenderedPageBreak/>
        <w:t>518 YES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519 YES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520 YES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521 YES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522 YES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523 YES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524 YES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525 IN-MEMORY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9 rows selected.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SQL&gt;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sho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parameter STANDBY_FILE_MANAGEMENT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NAME                                 TYPE        VALUE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———————————— ———– ——————————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standby_file_management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              string      AUTO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</w:r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>SQL&gt; ALTER SYSTEM SET STANDBY_FILE_MANAGEMENT=MANUAL;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System altered.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SQL&gt;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sho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parameter STANDBY_FILE_MANAGEMENT</w:t>
      </w:r>
    </w:p>
    <w:p w:rsidR="00393B0D" w:rsidRPr="00393B0D" w:rsidRDefault="00393B0D" w:rsidP="00393B0D">
      <w:pPr>
        <w:shd w:val="clear" w:color="auto" w:fill="FAFCFF"/>
        <w:spacing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NAME                                 TYPE        VALUE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———————————— ———– ——————————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standby_file_management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              string      MANUAL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SQL&gt;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2. Verify the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tablespace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to which the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datafile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belongs and make it offline. This step is performed on primary database.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SQL&gt; select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file_name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from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dba_data_files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where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tablespace_name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=’EXAMPLE’;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FILE_NAME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——————————————————————————–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/home/oracle/app/oracle/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oradata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orcl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/example01.dbf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 xml:space="preserve">SQL&gt; alter </w:t>
      </w:r>
      <w:proofErr w:type="spellStart"/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>tablespace</w:t>
      </w:r>
      <w:proofErr w:type="spellEnd"/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 xml:space="preserve"> example offline;</w:t>
      </w:r>
    </w:p>
    <w:p w:rsidR="00393B0D" w:rsidRPr="00393B0D" w:rsidRDefault="00393B0D" w:rsidP="00393B0D">
      <w:pPr>
        <w:shd w:val="clear" w:color="auto" w:fill="FAFCFF"/>
        <w:spacing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Tablespace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altered.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3. Rename the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datafile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to new location and bring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tablespace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back online. This step is performed on primary database.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lastRenderedPageBreak/>
        <w:t xml:space="preserve">[oracle@dgaskmpri01 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OPatch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 xml:space="preserve">]$ </w:t>
      </w:r>
      <w:proofErr w:type="spellStart"/>
      <w:proofErr w:type="gram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mv</w:t>
      </w:r>
      <w:proofErr w:type="spellEnd"/>
      <w:proofErr w:type="gram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 xml:space="preserve"> /home/oracle/app/oracle/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oradata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orcl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/example01.dbf  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tmp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askm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/example01_temp.dbf</w:t>
      </w:r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br/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[oracle@dgaskmpri01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OPatch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]$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sqlplus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‘/as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sysdba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’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SQL*Plus: Release 11.2.0.2.0 Production on Tue Nov 22 05:47:17 2011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Copyright (c) 1982, 2010, Oracle.  All rights reserved.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Connected to</w:t>
      </w:r>
      <w:proofErr w:type="gram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:</w:t>
      </w:r>
      <w:proofErr w:type="gram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Oracle Database 11g Enterprise Edition Release 11.2.0.2.0 – Production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With the Partitioning, OLAP, Data Mining and Real Application Testing options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 xml:space="preserve">SQL&gt; alter 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tablespace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 xml:space="preserve"> example rename 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datafile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 xml:space="preserve"> ‘/home/oracle/app/oracle/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oradata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orcl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/example01.dbf’ to ‘/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tmp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askm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/example01_temp.dbf’;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Tablespace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altered.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 xml:space="preserve">SQL&gt; alter </w:t>
      </w:r>
      <w:proofErr w:type="spellStart"/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>tablespace</w:t>
      </w:r>
      <w:proofErr w:type="spellEnd"/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 xml:space="preserve"> example online;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Tablespace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altered.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SQL&gt; select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file_name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from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dba_data_files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where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tablespace_name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=’EXAMPLE’;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FILE_NAME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——————————————————————————–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tmp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askm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/example01_temp.dbf</w:t>
      </w:r>
    </w:p>
    <w:p w:rsidR="00393B0D" w:rsidRPr="00393B0D" w:rsidRDefault="00393B0D" w:rsidP="00393B0D">
      <w:pPr>
        <w:shd w:val="clear" w:color="auto" w:fill="FAFCFF"/>
        <w:spacing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SQL&gt;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4. Verify the same</w:t>
      </w:r>
      <w:proofErr w:type="gram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 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tablespace</w:t>
      </w:r>
      <w:proofErr w:type="spellEnd"/>
      <w:proofErr w:type="gram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on standby database.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SQL&gt; select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ts#</w:t>
      </w:r>
      <w:proofErr w:type="gram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,name</w:t>
      </w:r>
      <w:proofErr w:type="spellEnd"/>
      <w:proofErr w:type="gram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from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v$tablespace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where name=’EXAMPLE’;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TS# NAME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———- ——————————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6 EXAMPLE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SQL&gt; select name from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v$datafile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where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#=6;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NAME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——————————————————————————–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/home/oracle/app/oracle/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oradata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sbyorcl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/example01.dbf</w:t>
      </w:r>
    </w:p>
    <w:p w:rsidR="00393B0D" w:rsidRPr="00393B0D" w:rsidRDefault="00393B0D" w:rsidP="00393B0D">
      <w:pPr>
        <w:shd w:val="clear" w:color="auto" w:fill="FAFCFF"/>
        <w:spacing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SQL&gt;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lastRenderedPageBreak/>
        <w:t>5. Stop recovery on standby database and shut it down.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>SQL&gt; ALTER DATABASE RECOVER MANAGED STANDBY DATABASE CANCEL;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Database altered.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SQL&gt; shut immediate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ORA-01109: database not open</w:t>
      </w:r>
    </w:p>
    <w:p w:rsidR="00393B0D" w:rsidRPr="00393B0D" w:rsidRDefault="00393B0D" w:rsidP="00393B0D">
      <w:pPr>
        <w:shd w:val="clear" w:color="auto" w:fill="FAFCFF"/>
        <w:spacing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Database dismounted.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ORACLE instance shut down.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SQL&gt;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6. Rename the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datafile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on standby database.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 xml:space="preserve">[oracle@dgaskmsby01 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askm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 xml:space="preserve">]$ </w:t>
      </w:r>
      <w:proofErr w:type="spellStart"/>
      <w:proofErr w:type="gram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mv</w:t>
      </w:r>
      <w:proofErr w:type="spellEnd"/>
      <w:proofErr w:type="gram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 xml:space="preserve"> /home/oracle/app/oracle/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oradata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sbyorcl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/example01.dbf 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tmp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askm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/example01_temp.dbf</w:t>
      </w:r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br/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[oracle@dgaskmsby01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askm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]$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sqlplus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‘/as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sysdba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’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SQL*Plus: Release 11.2.0.2.0 Production on Tue Nov 22 05:53:49 2011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Copyright (c) 1982, 2010, Oracle.  All rights reserved.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proofErr w:type="gram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Connected to an idle instance.</w:t>
      </w:r>
      <w:proofErr w:type="gramEnd"/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SQL&gt; startup mount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ORACLE instance started.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Total System Global Area</w:t>
      </w:r>
      <w:proofErr w:type="gram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  456146944</w:t>
      </w:r>
      <w:proofErr w:type="gram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bytes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Fixed Size                  1344840 bytes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Variable Size             343935672 bytes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Database Buffers          104857600 bytes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Redo Buffers                6008832 bytes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Database mounted.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</w:r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SQL&gt; alter database rename file ‘/home/oracle/app/oracle/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oradata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sbyorcl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/example01.dbf’ to ‘/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tmp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askm</w:t>
      </w:r>
      <w:proofErr w:type="spellEnd"/>
      <w:r w:rsidRPr="00393B0D">
        <w:rPr>
          <w:rFonts w:ascii="Verdana" w:eastAsia="Times New Roman" w:hAnsi="Verdana" w:cs="Times New Roman"/>
          <w:color w:val="FF0000"/>
          <w:sz w:val="14"/>
          <w:szCs w:val="14"/>
        </w:rPr>
        <w:t>/example01_temp.dbf’;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Database altered.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SQL&gt; select name from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v$datafile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 xml:space="preserve"> where 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ts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#=6;</w:t>
      </w:r>
    </w:p>
    <w:p w:rsidR="00393B0D" w:rsidRPr="00393B0D" w:rsidRDefault="00393B0D" w:rsidP="00393B0D">
      <w:pPr>
        <w:shd w:val="clear" w:color="auto" w:fill="FAFCFF"/>
        <w:spacing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NAME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——————————————————————————–</w:t>
      </w: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br/>
        <w:t>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tmp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</w:t>
      </w:r>
      <w:proofErr w:type="spellStart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askm</w:t>
      </w:r>
      <w:proofErr w:type="spellEnd"/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/example01_temp.dbf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lastRenderedPageBreak/>
        <w:t>7. Keep standby database in recovery mode.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SQL&gt; ALTER DATABASE RECOVER MANAGED STANDBY DATABASE USING CURRENT LOGFILE DISCONNECT FROM SESSION;</w:t>
      </w:r>
    </w:p>
    <w:p w:rsidR="00393B0D" w:rsidRPr="00393B0D" w:rsidRDefault="00393B0D" w:rsidP="00393B0D">
      <w:pPr>
        <w:shd w:val="clear" w:color="auto" w:fill="FAFCFF"/>
        <w:spacing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Database altered.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8. Set initialization parameter STANDBY_FILE_MANAGEMENT value back to AUTO.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 xml:space="preserve">On </w:t>
      </w:r>
      <w:proofErr w:type="gramStart"/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>Primary :</w:t>
      </w:r>
      <w:proofErr w:type="gramEnd"/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>SQL&gt; ALTER SYSTEM SET STANDBY_FILE_MANAGEMENT=AUTO;</w:t>
      </w:r>
    </w:p>
    <w:p w:rsidR="00393B0D" w:rsidRPr="00393B0D" w:rsidRDefault="00393B0D" w:rsidP="00393B0D">
      <w:pPr>
        <w:shd w:val="clear" w:color="auto" w:fill="FAFCFF"/>
        <w:spacing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System altered.</w:t>
      </w:r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 xml:space="preserve">On </w:t>
      </w:r>
      <w:proofErr w:type="gramStart"/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>Standby :</w:t>
      </w:r>
      <w:proofErr w:type="gramEnd"/>
    </w:p>
    <w:p w:rsidR="00393B0D" w:rsidRPr="00393B0D" w:rsidRDefault="00393B0D" w:rsidP="00393B0D">
      <w:pPr>
        <w:shd w:val="clear" w:color="auto" w:fill="FAFCFF"/>
        <w:spacing w:after="188"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b/>
          <w:bCs/>
          <w:color w:val="2A2A2A"/>
          <w:sz w:val="14"/>
        </w:rPr>
        <w:t>SQL&gt; ALTER SYSTEM SET STANDBY_FILE_MANAGEMENT=AUTO;</w:t>
      </w:r>
    </w:p>
    <w:p w:rsidR="00393B0D" w:rsidRPr="00393B0D" w:rsidRDefault="00393B0D" w:rsidP="00393B0D">
      <w:pPr>
        <w:shd w:val="clear" w:color="auto" w:fill="FAFCFF"/>
        <w:spacing w:line="360" w:lineRule="atLeast"/>
        <w:rPr>
          <w:rFonts w:ascii="Verdana" w:eastAsia="Times New Roman" w:hAnsi="Verdana" w:cs="Times New Roman"/>
          <w:color w:val="2A2A2A"/>
          <w:sz w:val="14"/>
          <w:szCs w:val="14"/>
        </w:rPr>
      </w:pPr>
      <w:r w:rsidRPr="00393B0D">
        <w:rPr>
          <w:rFonts w:ascii="Verdana" w:eastAsia="Times New Roman" w:hAnsi="Verdana" w:cs="Times New Roman"/>
          <w:color w:val="2A2A2A"/>
          <w:sz w:val="14"/>
          <w:szCs w:val="14"/>
        </w:rPr>
        <w:t>System altered.</w:t>
      </w:r>
    </w:p>
    <w:p w:rsidR="00B5459A" w:rsidRDefault="00B5459A"/>
    <w:sectPr w:rsidR="00B5459A" w:rsidSect="00B5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3B0D"/>
    <w:rsid w:val="00393B0D"/>
    <w:rsid w:val="00B54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9A"/>
  </w:style>
  <w:style w:type="paragraph" w:styleId="Heading2">
    <w:name w:val="heading 2"/>
    <w:basedOn w:val="Normal"/>
    <w:link w:val="Heading2Char"/>
    <w:uiPriority w:val="9"/>
    <w:qFormat/>
    <w:rsid w:val="00393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B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93B0D"/>
    <w:rPr>
      <w:color w:val="0000FF"/>
      <w:u w:val="single"/>
    </w:rPr>
  </w:style>
  <w:style w:type="paragraph" w:customStyle="1" w:styleId="date">
    <w:name w:val="date"/>
    <w:basedOn w:val="Normal"/>
    <w:rsid w:val="0039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B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561">
          <w:marLeft w:val="250"/>
          <w:marRight w:val="250"/>
          <w:marTop w:val="250"/>
          <w:marBottom w:val="250"/>
          <w:divBdr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divBdr>
        </w:div>
        <w:div w:id="903754601">
          <w:marLeft w:val="250"/>
          <w:marRight w:val="250"/>
          <w:marTop w:val="250"/>
          <w:marBottom w:val="250"/>
          <w:divBdr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divBdr>
        </w:div>
        <w:div w:id="1552031954">
          <w:marLeft w:val="250"/>
          <w:marRight w:val="250"/>
          <w:marTop w:val="250"/>
          <w:marBottom w:val="250"/>
          <w:divBdr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divBdr>
        </w:div>
        <w:div w:id="615915245">
          <w:marLeft w:val="250"/>
          <w:marRight w:val="250"/>
          <w:marTop w:val="250"/>
          <w:marBottom w:val="250"/>
          <w:divBdr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divBdr>
        </w:div>
        <w:div w:id="142088561">
          <w:marLeft w:val="250"/>
          <w:marRight w:val="250"/>
          <w:marTop w:val="250"/>
          <w:marBottom w:val="250"/>
          <w:divBdr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divBdr>
        </w:div>
        <w:div w:id="239414094">
          <w:marLeft w:val="250"/>
          <w:marRight w:val="250"/>
          <w:marTop w:val="250"/>
          <w:marBottom w:val="250"/>
          <w:divBdr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divBdr>
        </w:div>
        <w:div w:id="1362366594">
          <w:marLeft w:val="250"/>
          <w:marRight w:val="250"/>
          <w:marTop w:val="250"/>
          <w:marBottom w:val="250"/>
          <w:divBdr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divBdr>
        </w:div>
        <w:div w:id="1770392466">
          <w:marLeft w:val="250"/>
          <w:marRight w:val="250"/>
          <w:marTop w:val="250"/>
          <w:marBottom w:val="250"/>
          <w:divBdr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divBdr>
        </w:div>
        <w:div w:id="1642542135">
          <w:marLeft w:val="250"/>
          <w:marRight w:val="250"/>
          <w:marTop w:val="250"/>
          <w:marBottom w:val="250"/>
          <w:divBdr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divBdr>
        </w:div>
        <w:div w:id="1204175530">
          <w:marLeft w:val="250"/>
          <w:marRight w:val="250"/>
          <w:marTop w:val="250"/>
          <w:marBottom w:val="250"/>
          <w:divBdr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mabc</dc:creator>
  <cp:lastModifiedBy>mabc</cp:lastModifiedBy>
  <cp:revision>1</cp:revision>
  <dcterms:created xsi:type="dcterms:W3CDTF">2013-05-11T16:18:00Z</dcterms:created>
  <dcterms:modified xsi:type="dcterms:W3CDTF">2013-05-11T16:19:00Z</dcterms:modified>
</cp:coreProperties>
</file>