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CE" w:rsidRDefault="00F956CE" w:rsidP="00F956CE">
      <w:pPr>
        <w:rPr>
          <w:rFonts w:ascii="Arial" w:hAnsi="Arial" w:cs="Arial"/>
          <w:b/>
          <w:sz w:val="24"/>
          <w:szCs w:val="24"/>
        </w:rPr>
      </w:pPr>
      <w:r w:rsidRPr="00F956CE">
        <w:rPr>
          <w:rFonts w:ascii="Arial" w:hAnsi="Arial" w:cs="Arial"/>
          <w:b/>
          <w:sz w:val="24"/>
          <w:szCs w:val="24"/>
        </w:rPr>
        <w:t>Sırt Ağrısı Reh</w:t>
      </w:r>
      <w:r>
        <w:rPr>
          <w:rFonts w:ascii="Arial" w:hAnsi="Arial" w:cs="Arial"/>
          <w:b/>
          <w:sz w:val="24"/>
          <w:szCs w:val="24"/>
        </w:rPr>
        <w:t>abilitasyonunda Sanal Gerçeklik Kullanımı</w:t>
      </w:r>
    </w:p>
    <w:p w:rsidR="00F956CE" w:rsidRDefault="00F956CE" w:rsidP="00F956CE">
      <w:pPr>
        <w:ind w:firstLine="708"/>
        <w:rPr>
          <w:rFonts w:ascii="Arial" w:hAnsi="Arial" w:cs="Arial"/>
          <w:sz w:val="24"/>
          <w:szCs w:val="24"/>
        </w:rPr>
      </w:pPr>
      <w:r w:rsidRPr="00F956CE">
        <w:rPr>
          <w:rFonts w:ascii="Arial" w:hAnsi="Arial" w:cs="Arial"/>
          <w:sz w:val="24"/>
          <w:szCs w:val="24"/>
        </w:rPr>
        <w:t xml:space="preserve">Sanal Gerçeklik (VR) Teknolojisinin bel ağrısı </w:t>
      </w:r>
      <w:proofErr w:type="gramStart"/>
      <w:r w:rsidRPr="00F956CE">
        <w:rPr>
          <w:rFonts w:ascii="Arial" w:hAnsi="Arial" w:cs="Arial"/>
          <w:sz w:val="24"/>
          <w:szCs w:val="24"/>
        </w:rPr>
        <w:t>rehabilitasyonunda</w:t>
      </w:r>
      <w:proofErr w:type="gramEnd"/>
      <w:r w:rsidRPr="00F956CE">
        <w:rPr>
          <w:rFonts w:ascii="Arial" w:hAnsi="Arial" w:cs="Arial"/>
          <w:sz w:val="24"/>
          <w:szCs w:val="24"/>
        </w:rPr>
        <w:t xml:space="preserve"> ağrı ve motor fonksiyonun sonuçlarına etkisini sentezlemeyi amaçlamaktadır.</w:t>
      </w:r>
      <w:r w:rsidRPr="00F956CE">
        <w:t xml:space="preserve"> </w:t>
      </w:r>
      <w:r w:rsidRPr="00F956CE">
        <w:rPr>
          <w:rFonts w:ascii="Arial" w:hAnsi="Arial" w:cs="Arial"/>
          <w:sz w:val="24"/>
          <w:szCs w:val="24"/>
        </w:rPr>
        <w:t>Çalışmada toplam 900 bel ağrısı (523'ü deney grubu ve 377'si kontrol grubu) hastasını içerir.</w:t>
      </w:r>
    </w:p>
    <w:p w:rsidR="00F956CE" w:rsidRDefault="00F956CE" w:rsidP="00F956CE">
      <w:pPr>
        <w:ind w:firstLine="708"/>
        <w:rPr>
          <w:rFonts w:ascii="Arial" w:hAnsi="Arial" w:cs="Arial"/>
          <w:sz w:val="24"/>
          <w:szCs w:val="24"/>
        </w:rPr>
      </w:pPr>
      <w:r w:rsidRPr="00F956CE">
        <w:rPr>
          <w:rFonts w:ascii="Arial" w:hAnsi="Arial" w:cs="Arial"/>
          <w:sz w:val="24"/>
          <w:szCs w:val="24"/>
        </w:rPr>
        <w:t xml:space="preserve">İncelemeye dahil edilen çalışmaların tamamı VR tabanlı müdahaleler ve fiziksel egzersizler (%71), </w:t>
      </w:r>
      <w:proofErr w:type="spellStart"/>
      <w:r w:rsidRPr="00F956CE">
        <w:rPr>
          <w:rFonts w:ascii="Arial" w:hAnsi="Arial" w:cs="Arial"/>
          <w:sz w:val="24"/>
          <w:szCs w:val="24"/>
        </w:rPr>
        <w:t>hippoterapi</w:t>
      </w:r>
      <w:proofErr w:type="spellEnd"/>
      <w:r w:rsidRPr="00F956CE">
        <w:rPr>
          <w:rFonts w:ascii="Arial" w:hAnsi="Arial" w:cs="Arial"/>
          <w:sz w:val="24"/>
          <w:szCs w:val="24"/>
        </w:rPr>
        <w:t xml:space="preserve"> (%17), motor imgeleme (%4), dikkat dağıtma (%4) ve bilişsel-davranışçı </w:t>
      </w:r>
      <w:proofErr w:type="gramStart"/>
      <w:r w:rsidRPr="00F956CE">
        <w:rPr>
          <w:rFonts w:ascii="Arial" w:hAnsi="Arial" w:cs="Arial"/>
          <w:sz w:val="24"/>
          <w:szCs w:val="24"/>
        </w:rPr>
        <w:t>terapi</w:t>
      </w:r>
      <w:proofErr w:type="gramEnd"/>
      <w:r w:rsidRPr="00F956CE">
        <w:rPr>
          <w:rFonts w:ascii="Arial" w:hAnsi="Arial" w:cs="Arial"/>
          <w:sz w:val="24"/>
          <w:szCs w:val="24"/>
        </w:rPr>
        <w:t xml:space="preserve"> (%4) içeriyor.</w:t>
      </w:r>
    </w:p>
    <w:p w:rsidR="00F956CE" w:rsidRDefault="00F956CE" w:rsidP="00F956CE">
      <w:pPr>
        <w:rPr>
          <w:rFonts w:ascii="Arial" w:hAnsi="Arial" w:cs="Arial"/>
          <w:sz w:val="24"/>
          <w:szCs w:val="24"/>
        </w:rPr>
      </w:pPr>
    </w:p>
    <w:p w:rsidR="00F956CE" w:rsidRPr="00F956CE" w:rsidRDefault="00F956CE" w:rsidP="00F956CE">
      <w:pPr>
        <w:rPr>
          <w:rFonts w:ascii="Arial" w:hAnsi="Arial" w:cs="Arial"/>
          <w:b/>
          <w:sz w:val="24"/>
          <w:szCs w:val="24"/>
        </w:rPr>
      </w:pPr>
      <w:r w:rsidRPr="00F956CE">
        <w:rPr>
          <w:rFonts w:ascii="Arial" w:hAnsi="Arial" w:cs="Arial"/>
          <w:b/>
          <w:sz w:val="24"/>
          <w:szCs w:val="24"/>
        </w:rPr>
        <w:t>1.Güçlü Yanlar</w:t>
      </w:r>
      <w:r w:rsidR="00305EB0">
        <w:rPr>
          <w:rFonts w:ascii="Arial" w:hAnsi="Arial" w:cs="Arial"/>
          <w:b/>
          <w:sz w:val="24"/>
          <w:szCs w:val="24"/>
        </w:rPr>
        <w:t xml:space="preserve"> </w:t>
      </w:r>
      <w:bookmarkStart w:id="0" w:name="_GoBack"/>
      <w:bookmarkEnd w:id="0"/>
      <w:r w:rsidRPr="00F956CE">
        <w:rPr>
          <w:rFonts w:ascii="Arial" w:hAnsi="Arial" w:cs="Arial"/>
          <w:b/>
          <w:sz w:val="24"/>
          <w:szCs w:val="24"/>
        </w:rPr>
        <w:t xml:space="preserve">(Strengths)         </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-VR (Sanal Gerçeklik) uygulamalarının sırt ağrısı yoğunluğunu azaltmada ve motor fonksiyonları iyileştirmede etkili olduğu sonucuna varılmıştır.</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-Sırt ağrısı tedavisinde potansiyel bir tedavi seçeneği olarak değerlendirilebilir.</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-İlaç kullanımını azaltmaya yardımcı olacaktır.</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-Hastalar için eğlenceli ve oyun içerikleriyle motive etmesi sağlanacaktır.</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w:t>
      </w:r>
      <w:proofErr w:type="spellStart"/>
      <w:r w:rsidRPr="00F956CE">
        <w:rPr>
          <w:rFonts w:ascii="Arial" w:hAnsi="Arial" w:cs="Arial"/>
          <w:sz w:val="24"/>
          <w:szCs w:val="24"/>
        </w:rPr>
        <w:t>VR'nin</w:t>
      </w:r>
      <w:proofErr w:type="spellEnd"/>
      <w:r w:rsidRPr="00F956CE">
        <w:rPr>
          <w:rFonts w:ascii="Arial" w:hAnsi="Arial" w:cs="Arial"/>
          <w:sz w:val="24"/>
          <w:szCs w:val="24"/>
        </w:rPr>
        <w:t xml:space="preserve"> diğer tedavi yöntemleriyle birlikte kullanılmasının etkileri</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w:t>
      </w:r>
      <w:proofErr w:type="spellStart"/>
      <w:r w:rsidRPr="00F956CE">
        <w:rPr>
          <w:rFonts w:ascii="Arial" w:hAnsi="Arial" w:cs="Arial"/>
          <w:sz w:val="24"/>
          <w:szCs w:val="24"/>
        </w:rPr>
        <w:t>VR'nin</w:t>
      </w:r>
      <w:proofErr w:type="spellEnd"/>
      <w:r w:rsidRPr="00F956CE">
        <w:rPr>
          <w:rFonts w:ascii="Arial" w:hAnsi="Arial" w:cs="Arial"/>
          <w:sz w:val="24"/>
          <w:szCs w:val="24"/>
        </w:rPr>
        <w:t xml:space="preserve"> uzun vadeli etkileri tedavi sürecinde değerlendirilmiş olması</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 xml:space="preserve">-Çalışmalar arasındaki metodolojik farklılıkların sonuçlarının yorumlanması genel olarak </w:t>
      </w:r>
      <w:proofErr w:type="spellStart"/>
      <w:r w:rsidRPr="00F956CE">
        <w:rPr>
          <w:rFonts w:ascii="Arial" w:hAnsi="Arial" w:cs="Arial"/>
          <w:sz w:val="24"/>
          <w:szCs w:val="24"/>
        </w:rPr>
        <w:t>VR'nin</w:t>
      </w:r>
      <w:proofErr w:type="spellEnd"/>
      <w:r w:rsidRPr="00F956CE">
        <w:rPr>
          <w:rFonts w:ascii="Arial" w:hAnsi="Arial" w:cs="Arial"/>
          <w:sz w:val="24"/>
          <w:szCs w:val="24"/>
        </w:rPr>
        <w:t xml:space="preserve"> olumlu etkileri olduğu gözlemlenmiş.</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-VR uygulamaları, fiziksel egzersizlerden motor imgelemeye kadar geniş bir yelpazede olumlu yönde göstermiştir.</w:t>
      </w:r>
    </w:p>
    <w:p w:rsidR="00F956CE" w:rsidRDefault="00F956CE" w:rsidP="00F956CE">
      <w:pPr>
        <w:pStyle w:val="ListParagraph"/>
        <w:numPr>
          <w:ilvl w:val="0"/>
          <w:numId w:val="2"/>
        </w:numPr>
        <w:rPr>
          <w:rFonts w:ascii="Arial" w:hAnsi="Arial" w:cs="Arial"/>
          <w:sz w:val="24"/>
          <w:szCs w:val="24"/>
        </w:rPr>
      </w:pPr>
      <w:r w:rsidRPr="00F956CE">
        <w:rPr>
          <w:rFonts w:ascii="Arial" w:hAnsi="Arial" w:cs="Arial"/>
          <w:sz w:val="24"/>
          <w:szCs w:val="24"/>
        </w:rPr>
        <w:t>-Farklı çalışmaların sonuçlarını bir araya getirerek daha güçlü sonuçlar elde edilmesi sağlanmıştır.</w:t>
      </w:r>
    </w:p>
    <w:p w:rsidR="00F956CE" w:rsidRPr="00F956CE" w:rsidRDefault="00F956CE" w:rsidP="00F956CE">
      <w:pPr>
        <w:rPr>
          <w:rFonts w:ascii="Arial" w:hAnsi="Arial" w:cs="Arial"/>
          <w:b/>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F956CE" w:rsidRDefault="00F956CE" w:rsidP="00F956CE">
      <w:pPr>
        <w:pStyle w:val="ListParagraph"/>
        <w:numPr>
          <w:ilvl w:val="0"/>
          <w:numId w:val="3"/>
        </w:numPr>
        <w:rPr>
          <w:rFonts w:ascii="Arial" w:hAnsi="Arial" w:cs="Arial"/>
          <w:sz w:val="24"/>
          <w:szCs w:val="24"/>
        </w:rPr>
      </w:pPr>
      <w:r w:rsidRPr="00F956CE">
        <w:rPr>
          <w:rFonts w:ascii="Arial" w:hAnsi="Arial" w:cs="Arial"/>
          <w:sz w:val="24"/>
          <w:szCs w:val="24"/>
        </w:rPr>
        <w:t>-</w:t>
      </w:r>
      <w:proofErr w:type="gramStart"/>
      <w:r w:rsidRPr="00F956CE">
        <w:rPr>
          <w:rFonts w:ascii="Arial" w:hAnsi="Arial" w:cs="Arial"/>
          <w:sz w:val="24"/>
          <w:szCs w:val="24"/>
        </w:rPr>
        <w:t>Dahil</w:t>
      </w:r>
      <w:proofErr w:type="gramEnd"/>
      <w:r w:rsidRPr="00F956CE">
        <w:rPr>
          <w:rFonts w:ascii="Arial" w:hAnsi="Arial" w:cs="Arial"/>
          <w:sz w:val="24"/>
          <w:szCs w:val="24"/>
        </w:rPr>
        <w:t xml:space="preserve"> edilen çalışmaların çoğunda yüksek </w:t>
      </w:r>
      <w:proofErr w:type="spellStart"/>
      <w:r w:rsidRPr="00F956CE">
        <w:rPr>
          <w:rFonts w:ascii="Arial" w:hAnsi="Arial" w:cs="Arial"/>
          <w:sz w:val="24"/>
          <w:szCs w:val="24"/>
        </w:rPr>
        <w:t>bias</w:t>
      </w:r>
      <w:proofErr w:type="spellEnd"/>
      <w:r w:rsidRPr="00F956CE">
        <w:rPr>
          <w:rFonts w:ascii="Arial" w:hAnsi="Arial" w:cs="Arial"/>
          <w:sz w:val="24"/>
          <w:szCs w:val="24"/>
        </w:rPr>
        <w:t xml:space="preserve"> riski bulunmaktadır, bu da sonuçların güvenilirliğini azaltabilir.</w:t>
      </w:r>
    </w:p>
    <w:p w:rsidR="00F956CE" w:rsidRDefault="00F956CE" w:rsidP="00F956CE">
      <w:pPr>
        <w:pStyle w:val="ListParagraph"/>
        <w:numPr>
          <w:ilvl w:val="0"/>
          <w:numId w:val="3"/>
        </w:numPr>
        <w:rPr>
          <w:rFonts w:ascii="Arial" w:hAnsi="Arial" w:cs="Arial"/>
          <w:sz w:val="24"/>
          <w:szCs w:val="24"/>
        </w:rPr>
      </w:pPr>
      <w:r w:rsidRPr="00F956CE">
        <w:rPr>
          <w:rFonts w:ascii="Arial" w:hAnsi="Arial" w:cs="Arial"/>
          <w:sz w:val="24"/>
          <w:szCs w:val="24"/>
        </w:rPr>
        <w:t>-Çalışmalar arasındaki farklılıklar, sonuçların yorumlanmasını zorlaştırıyor.</w:t>
      </w:r>
    </w:p>
    <w:p w:rsidR="00F956CE" w:rsidRDefault="00F956CE" w:rsidP="00F956CE">
      <w:pPr>
        <w:pStyle w:val="ListParagraph"/>
        <w:numPr>
          <w:ilvl w:val="0"/>
          <w:numId w:val="3"/>
        </w:numPr>
        <w:rPr>
          <w:rFonts w:ascii="Arial" w:hAnsi="Arial" w:cs="Arial"/>
          <w:sz w:val="24"/>
          <w:szCs w:val="24"/>
        </w:rPr>
      </w:pPr>
      <w:r w:rsidRPr="00F956CE">
        <w:rPr>
          <w:rFonts w:ascii="Arial" w:hAnsi="Arial" w:cs="Arial"/>
          <w:sz w:val="24"/>
          <w:szCs w:val="24"/>
        </w:rPr>
        <w:t xml:space="preserve">-Çalışmalar arasında metodolojik farklılıklar ve yüksek </w:t>
      </w:r>
      <w:proofErr w:type="spellStart"/>
      <w:r w:rsidRPr="00F956CE">
        <w:rPr>
          <w:rFonts w:ascii="Arial" w:hAnsi="Arial" w:cs="Arial"/>
          <w:sz w:val="24"/>
          <w:szCs w:val="24"/>
        </w:rPr>
        <w:t>heterojenlik</w:t>
      </w:r>
      <w:proofErr w:type="spellEnd"/>
      <w:r w:rsidRPr="00F956CE">
        <w:rPr>
          <w:rFonts w:ascii="Arial" w:hAnsi="Arial" w:cs="Arial"/>
          <w:sz w:val="24"/>
          <w:szCs w:val="24"/>
        </w:rPr>
        <w:t xml:space="preserve"> bulunması, sonuçların </w:t>
      </w:r>
      <w:proofErr w:type="spellStart"/>
      <w:r w:rsidRPr="00F956CE">
        <w:rPr>
          <w:rFonts w:ascii="Arial" w:hAnsi="Arial" w:cs="Arial"/>
          <w:sz w:val="24"/>
          <w:szCs w:val="24"/>
        </w:rPr>
        <w:t>genellenebilirliğini</w:t>
      </w:r>
      <w:proofErr w:type="spellEnd"/>
      <w:r w:rsidRPr="00F956CE">
        <w:rPr>
          <w:rFonts w:ascii="Arial" w:hAnsi="Arial" w:cs="Arial"/>
          <w:sz w:val="24"/>
          <w:szCs w:val="24"/>
        </w:rPr>
        <w:t xml:space="preserve"> sınırlayabilir.</w:t>
      </w:r>
    </w:p>
    <w:p w:rsidR="00F956CE" w:rsidRDefault="00F956CE" w:rsidP="00F956CE">
      <w:pPr>
        <w:pStyle w:val="ListParagraph"/>
        <w:numPr>
          <w:ilvl w:val="0"/>
          <w:numId w:val="3"/>
        </w:numPr>
        <w:rPr>
          <w:rFonts w:ascii="Arial" w:hAnsi="Arial" w:cs="Arial"/>
          <w:sz w:val="24"/>
          <w:szCs w:val="24"/>
        </w:rPr>
      </w:pPr>
      <w:r w:rsidRPr="00F956CE">
        <w:rPr>
          <w:rFonts w:ascii="Arial" w:hAnsi="Arial" w:cs="Arial"/>
          <w:sz w:val="24"/>
          <w:szCs w:val="24"/>
        </w:rPr>
        <w:t xml:space="preserve">-Çalışmaların çoğu uzun vadeli sonuçları değerlendirmediği için, </w:t>
      </w:r>
      <w:proofErr w:type="spellStart"/>
      <w:r w:rsidRPr="00F956CE">
        <w:rPr>
          <w:rFonts w:ascii="Arial" w:hAnsi="Arial" w:cs="Arial"/>
          <w:sz w:val="24"/>
          <w:szCs w:val="24"/>
        </w:rPr>
        <w:t>VR'nin</w:t>
      </w:r>
      <w:proofErr w:type="spellEnd"/>
      <w:r w:rsidRPr="00F956CE">
        <w:rPr>
          <w:rFonts w:ascii="Arial" w:hAnsi="Arial" w:cs="Arial"/>
          <w:sz w:val="24"/>
          <w:szCs w:val="24"/>
        </w:rPr>
        <w:t xml:space="preserve"> kalıcı etkileri hakkında kesin sonuçlar çıkarmak mümkün olmuyor.</w:t>
      </w:r>
    </w:p>
    <w:p w:rsidR="00F956CE" w:rsidRPr="00F956CE" w:rsidRDefault="00F956CE" w:rsidP="00F956CE">
      <w:pPr>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F956CE" w:rsidRDefault="00F956CE" w:rsidP="00F956CE">
      <w:pPr>
        <w:pStyle w:val="ListParagraph"/>
        <w:numPr>
          <w:ilvl w:val="0"/>
          <w:numId w:val="4"/>
        </w:numPr>
        <w:rPr>
          <w:rFonts w:ascii="Arial" w:hAnsi="Arial" w:cs="Arial"/>
          <w:sz w:val="24"/>
          <w:szCs w:val="24"/>
        </w:rPr>
      </w:pPr>
      <w:r w:rsidRPr="00F956CE">
        <w:rPr>
          <w:rFonts w:ascii="Arial" w:hAnsi="Arial" w:cs="Arial"/>
          <w:sz w:val="24"/>
          <w:szCs w:val="24"/>
        </w:rPr>
        <w:t>-VR teknolojisinin hızla gelişmesi ve daha erişilebilir hale gelmesi kullanımını arttıracaktır.</w:t>
      </w:r>
    </w:p>
    <w:p w:rsidR="00F956CE" w:rsidRDefault="00F956CE" w:rsidP="00F956CE">
      <w:pPr>
        <w:pStyle w:val="ListParagraph"/>
        <w:numPr>
          <w:ilvl w:val="0"/>
          <w:numId w:val="4"/>
        </w:numPr>
        <w:rPr>
          <w:rFonts w:ascii="Arial" w:hAnsi="Arial" w:cs="Arial"/>
          <w:sz w:val="24"/>
          <w:szCs w:val="24"/>
        </w:rPr>
      </w:pPr>
      <w:r w:rsidRPr="00F956CE">
        <w:rPr>
          <w:rFonts w:ascii="Arial" w:hAnsi="Arial" w:cs="Arial"/>
          <w:sz w:val="24"/>
          <w:szCs w:val="24"/>
        </w:rPr>
        <w:t xml:space="preserve">-VR, </w:t>
      </w:r>
      <w:proofErr w:type="spellStart"/>
      <w:r w:rsidRPr="00F956CE">
        <w:rPr>
          <w:rFonts w:ascii="Arial" w:hAnsi="Arial" w:cs="Arial"/>
          <w:sz w:val="24"/>
          <w:szCs w:val="24"/>
        </w:rPr>
        <w:t>opioid</w:t>
      </w:r>
      <w:proofErr w:type="spellEnd"/>
      <w:r w:rsidRPr="00F956CE">
        <w:rPr>
          <w:rFonts w:ascii="Arial" w:hAnsi="Arial" w:cs="Arial"/>
          <w:sz w:val="24"/>
          <w:szCs w:val="24"/>
        </w:rPr>
        <w:t xml:space="preserve"> gibi farmakolojik tedavilere alternatif olarak </w:t>
      </w:r>
      <w:proofErr w:type="spellStart"/>
      <w:r w:rsidRPr="00F956CE">
        <w:rPr>
          <w:rFonts w:ascii="Arial" w:hAnsi="Arial" w:cs="Arial"/>
          <w:sz w:val="24"/>
          <w:szCs w:val="24"/>
        </w:rPr>
        <w:t>non</w:t>
      </w:r>
      <w:proofErr w:type="spellEnd"/>
      <w:r w:rsidRPr="00F956CE">
        <w:rPr>
          <w:rFonts w:ascii="Arial" w:hAnsi="Arial" w:cs="Arial"/>
          <w:sz w:val="24"/>
          <w:szCs w:val="24"/>
        </w:rPr>
        <w:t>-farmakolojik tedavi seçenekleri sunarak sağlık sektöründe büyük bir boşluğu doldurabilir.</w:t>
      </w:r>
    </w:p>
    <w:p w:rsidR="00F956CE" w:rsidRDefault="00F956CE" w:rsidP="00F956CE">
      <w:pPr>
        <w:pStyle w:val="ListParagraph"/>
        <w:numPr>
          <w:ilvl w:val="0"/>
          <w:numId w:val="4"/>
        </w:numPr>
        <w:rPr>
          <w:rFonts w:ascii="Arial" w:hAnsi="Arial" w:cs="Arial"/>
          <w:sz w:val="24"/>
          <w:szCs w:val="24"/>
        </w:rPr>
      </w:pPr>
      <w:r w:rsidRPr="00F956CE">
        <w:rPr>
          <w:rFonts w:ascii="Arial" w:hAnsi="Arial" w:cs="Arial"/>
          <w:sz w:val="24"/>
          <w:szCs w:val="24"/>
        </w:rPr>
        <w:t>-VR teknolojisi, kişiselleştirilmiş tedavi yaklaşımlarına olanak tanır.</w:t>
      </w:r>
    </w:p>
    <w:p w:rsidR="00F956CE" w:rsidRDefault="00F956CE" w:rsidP="00F956CE">
      <w:pPr>
        <w:pStyle w:val="ListParagraph"/>
        <w:numPr>
          <w:ilvl w:val="0"/>
          <w:numId w:val="4"/>
        </w:numPr>
        <w:rPr>
          <w:rFonts w:ascii="Arial" w:hAnsi="Arial" w:cs="Arial"/>
          <w:sz w:val="24"/>
          <w:szCs w:val="24"/>
        </w:rPr>
      </w:pPr>
      <w:r w:rsidRPr="00F956CE">
        <w:rPr>
          <w:rFonts w:ascii="Arial" w:hAnsi="Arial" w:cs="Arial"/>
          <w:sz w:val="24"/>
          <w:szCs w:val="24"/>
        </w:rPr>
        <w:t>-</w:t>
      </w:r>
      <w:proofErr w:type="spellStart"/>
      <w:r w:rsidRPr="00F956CE">
        <w:rPr>
          <w:rFonts w:ascii="Arial" w:hAnsi="Arial" w:cs="Arial"/>
          <w:sz w:val="24"/>
          <w:szCs w:val="24"/>
        </w:rPr>
        <w:t>VR'nin</w:t>
      </w:r>
      <w:proofErr w:type="spellEnd"/>
      <w:r w:rsidRPr="00F956CE">
        <w:rPr>
          <w:rFonts w:ascii="Arial" w:hAnsi="Arial" w:cs="Arial"/>
          <w:sz w:val="24"/>
          <w:szCs w:val="24"/>
        </w:rPr>
        <w:t xml:space="preserve"> maliyet açısından getirisi.</w:t>
      </w:r>
    </w:p>
    <w:p w:rsidR="00F956CE" w:rsidRDefault="00F956CE" w:rsidP="00F956CE">
      <w:pPr>
        <w:rPr>
          <w:rFonts w:ascii="Arial" w:hAnsi="Arial" w:cs="Arial"/>
          <w:sz w:val="24"/>
          <w:szCs w:val="24"/>
        </w:rPr>
      </w:pPr>
    </w:p>
    <w:p w:rsidR="00F956CE" w:rsidRPr="00F956CE" w:rsidRDefault="00F956CE" w:rsidP="00F956CE">
      <w:pPr>
        <w:rPr>
          <w:rFonts w:ascii="Arial" w:hAnsi="Arial" w:cs="Arial"/>
          <w:sz w:val="24"/>
          <w:szCs w:val="24"/>
        </w:rPr>
      </w:pPr>
    </w:p>
    <w:p w:rsidR="00F956CE" w:rsidRPr="00F956CE" w:rsidRDefault="00F956CE" w:rsidP="00F956CE">
      <w:pPr>
        <w:rPr>
          <w:rFonts w:ascii="Arial" w:hAnsi="Arial" w:cs="Arial"/>
          <w:b/>
          <w:sz w:val="24"/>
          <w:szCs w:val="24"/>
        </w:rPr>
      </w:pPr>
      <w:r w:rsidRPr="00F956CE">
        <w:rPr>
          <w:rFonts w:ascii="Arial" w:hAnsi="Arial" w:cs="Arial"/>
          <w:b/>
          <w:sz w:val="24"/>
          <w:szCs w:val="24"/>
        </w:rPr>
        <w:lastRenderedPageBreak/>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F956CE" w:rsidRDefault="00F956CE" w:rsidP="00F956CE">
      <w:pPr>
        <w:pStyle w:val="ListParagraph"/>
        <w:numPr>
          <w:ilvl w:val="0"/>
          <w:numId w:val="5"/>
        </w:numPr>
        <w:rPr>
          <w:rFonts w:ascii="Arial" w:hAnsi="Arial" w:cs="Arial"/>
          <w:sz w:val="24"/>
          <w:szCs w:val="24"/>
        </w:rPr>
      </w:pPr>
      <w:r w:rsidRPr="00F956CE">
        <w:rPr>
          <w:rFonts w:ascii="Arial" w:hAnsi="Arial" w:cs="Arial"/>
          <w:sz w:val="24"/>
          <w:szCs w:val="24"/>
        </w:rPr>
        <w:t>-VR teknolojisine erişimin sınırlı olması</w:t>
      </w:r>
    </w:p>
    <w:p w:rsidR="00F956CE" w:rsidRDefault="00F956CE" w:rsidP="00F956CE">
      <w:pPr>
        <w:pStyle w:val="ListParagraph"/>
        <w:numPr>
          <w:ilvl w:val="0"/>
          <w:numId w:val="5"/>
        </w:numPr>
        <w:rPr>
          <w:rFonts w:ascii="Arial" w:hAnsi="Arial" w:cs="Arial"/>
          <w:sz w:val="24"/>
          <w:szCs w:val="24"/>
        </w:rPr>
      </w:pPr>
      <w:r w:rsidRPr="00F956CE">
        <w:rPr>
          <w:rFonts w:ascii="Arial" w:hAnsi="Arial" w:cs="Arial"/>
          <w:sz w:val="24"/>
          <w:szCs w:val="24"/>
        </w:rPr>
        <w:t>-</w:t>
      </w:r>
      <w:proofErr w:type="spellStart"/>
      <w:r w:rsidRPr="00F956CE">
        <w:rPr>
          <w:rFonts w:ascii="Arial" w:hAnsi="Arial" w:cs="Arial"/>
          <w:sz w:val="24"/>
          <w:szCs w:val="24"/>
        </w:rPr>
        <w:t>VR'nin</w:t>
      </w:r>
      <w:proofErr w:type="spellEnd"/>
      <w:r w:rsidRPr="00F956CE">
        <w:rPr>
          <w:rFonts w:ascii="Arial" w:hAnsi="Arial" w:cs="Arial"/>
          <w:sz w:val="24"/>
          <w:szCs w:val="24"/>
        </w:rPr>
        <w:t xml:space="preserve"> yaygın olarak klinik uygulamada kullanılabilmesi için daha fazla kanıta ihtiyaç vardır.</w:t>
      </w:r>
    </w:p>
    <w:p w:rsidR="00F956CE" w:rsidRDefault="00F956CE" w:rsidP="00F956CE">
      <w:pPr>
        <w:pStyle w:val="ListParagraph"/>
        <w:numPr>
          <w:ilvl w:val="0"/>
          <w:numId w:val="5"/>
        </w:numPr>
        <w:rPr>
          <w:rFonts w:ascii="Arial" w:hAnsi="Arial" w:cs="Arial"/>
          <w:sz w:val="24"/>
          <w:szCs w:val="24"/>
        </w:rPr>
      </w:pPr>
      <w:r w:rsidRPr="00F956CE">
        <w:rPr>
          <w:rFonts w:ascii="Arial" w:hAnsi="Arial" w:cs="Arial"/>
          <w:sz w:val="24"/>
          <w:szCs w:val="24"/>
        </w:rPr>
        <w:t xml:space="preserve">-VR tedavilerinin sağlık sektöründe kabul görmesi için gereken </w:t>
      </w:r>
      <w:proofErr w:type="gramStart"/>
      <w:r w:rsidRPr="00F956CE">
        <w:rPr>
          <w:rFonts w:ascii="Arial" w:hAnsi="Arial" w:cs="Arial"/>
          <w:sz w:val="24"/>
          <w:szCs w:val="24"/>
        </w:rPr>
        <w:t>regülasyonlar</w:t>
      </w:r>
      <w:proofErr w:type="gramEnd"/>
      <w:r w:rsidRPr="00F956CE">
        <w:rPr>
          <w:rFonts w:ascii="Arial" w:hAnsi="Arial" w:cs="Arial"/>
          <w:sz w:val="24"/>
          <w:szCs w:val="24"/>
        </w:rPr>
        <w:t xml:space="preserve"> ve standartların henüz tam olarak belirlenmemiş olması</w:t>
      </w:r>
    </w:p>
    <w:p w:rsidR="00F956CE" w:rsidRDefault="00F956CE" w:rsidP="00F956CE">
      <w:pPr>
        <w:pStyle w:val="ListParagraph"/>
        <w:numPr>
          <w:ilvl w:val="0"/>
          <w:numId w:val="5"/>
        </w:numPr>
        <w:rPr>
          <w:rFonts w:ascii="Arial" w:hAnsi="Arial" w:cs="Arial"/>
          <w:sz w:val="24"/>
          <w:szCs w:val="24"/>
        </w:rPr>
      </w:pPr>
      <w:r w:rsidRPr="00F956CE">
        <w:rPr>
          <w:rFonts w:ascii="Arial" w:hAnsi="Arial" w:cs="Arial"/>
          <w:sz w:val="24"/>
          <w:szCs w:val="24"/>
        </w:rPr>
        <w:t>-</w:t>
      </w:r>
      <w:proofErr w:type="spellStart"/>
      <w:r w:rsidRPr="00F956CE">
        <w:rPr>
          <w:rFonts w:ascii="Arial" w:hAnsi="Arial" w:cs="Arial"/>
          <w:sz w:val="24"/>
          <w:szCs w:val="24"/>
        </w:rPr>
        <w:t>Bias</w:t>
      </w:r>
      <w:proofErr w:type="spellEnd"/>
      <w:r w:rsidRPr="00F956CE">
        <w:rPr>
          <w:rFonts w:ascii="Arial" w:hAnsi="Arial" w:cs="Arial"/>
          <w:sz w:val="24"/>
          <w:szCs w:val="24"/>
        </w:rPr>
        <w:t xml:space="preserve"> riskleri, VR uygulamalarının etkinliğini tam olarak ortaya koymayı zorlaştırabilir.</w:t>
      </w:r>
    </w:p>
    <w:p w:rsidR="00F956CE" w:rsidRPr="00F956CE" w:rsidRDefault="00F956CE" w:rsidP="00F956CE">
      <w:pPr>
        <w:rPr>
          <w:rFonts w:ascii="Arial" w:hAnsi="Arial" w:cs="Arial"/>
          <w:b/>
          <w:sz w:val="24"/>
          <w:szCs w:val="24"/>
        </w:rPr>
      </w:pPr>
      <w:r w:rsidRPr="00F956CE">
        <w:rPr>
          <w:rFonts w:ascii="Arial" w:hAnsi="Arial" w:cs="Arial"/>
          <w:b/>
          <w:sz w:val="24"/>
          <w:szCs w:val="24"/>
        </w:rPr>
        <w:t>Sonuç</w:t>
      </w:r>
    </w:p>
    <w:p w:rsidR="00F956CE" w:rsidRPr="00F956CE" w:rsidRDefault="00F956CE" w:rsidP="00F956CE">
      <w:pPr>
        <w:ind w:firstLine="708"/>
        <w:rPr>
          <w:rFonts w:ascii="Arial" w:hAnsi="Arial" w:cs="Arial"/>
          <w:sz w:val="24"/>
          <w:szCs w:val="24"/>
        </w:rPr>
      </w:pPr>
      <w:proofErr w:type="spellStart"/>
      <w:r w:rsidRPr="00F956CE">
        <w:rPr>
          <w:rFonts w:ascii="Arial" w:hAnsi="Arial" w:cs="Arial"/>
          <w:sz w:val="24"/>
          <w:szCs w:val="24"/>
        </w:rPr>
        <w:t>VR'nin</w:t>
      </w:r>
      <w:proofErr w:type="spellEnd"/>
      <w:r w:rsidRPr="00F956CE">
        <w:rPr>
          <w:rFonts w:ascii="Arial" w:hAnsi="Arial" w:cs="Arial"/>
          <w:sz w:val="24"/>
          <w:szCs w:val="24"/>
        </w:rPr>
        <w:t xml:space="preserve"> sırt ağrısı yoğunluğunu iyileştirmede etkili olduğu ve diğer ağrı sonuçlarını ve motor fonksiyon sonuçları yoluyla işlevi iyileştirme üzerinde olumlu bir etkiye sahip olma eğiliminde olduğu şeklinde geçici bir sonuç çıkarılabilir. Bu iyileşmelerin altında yatan mekanizma hala belirsizliğini korumaktadır. Bununla birlikte, ağrı yoğunluğundaki azalma ve müdahaleden bağımsız olarak ağrı ve motor fonksiyon sonuçlarındaki iyileşme, VR ürünleri ve tedavileri gelişmeye devam ettikçe VR teknolojisinin daha fazla benimsenmesi için kapı açmaktadır</w:t>
      </w:r>
      <w:r>
        <w:rPr>
          <w:rFonts w:ascii="Arial" w:hAnsi="Arial" w:cs="Arial"/>
          <w:sz w:val="24"/>
          <w:szCs w:val="24"/>
        </w:rPr>
        <w:t>.</w:t>
      </w:r>
    </w:p>
    <w:sectPr w:rsidR="00F956CE" w:rsidRPr="00F95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FAF"/>
    <w:multiLevelType w:val="hybridMultilevel"/>
    <w:tmpl w:val="4F3C1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8D07AF"/>
    <w:multiLevelType w:val="hybridMultilevel"/>
    <w:tmpl w:val="E63C4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960687"/>
    <w:multiLevelType w:val="hybridMultilevel"/>
    <w:tmpl w:val="10ECB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8F3059"/>
    <w:multiLevelType w:val="hybridMultilevel"/>
    <w:tmpl w:val="0FA6BF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532103"/>
    <w:multiLevelType w:val="hybridMultilevel"/>
    <w:tmpl w:val="6D500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BA"/>
    <w:rsid w:val="00305EB0"/>
    <w:rsid w:val="004660CE"/>
    <w:rsid w:val="0079512C"/>
    <w:rsid w:val="009260BA"/>
    <w:rsid w:val="00C77FAC"/>
    <w:rsid w:val="00D86C10"/>
    <w:rsid w:val="00F956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B319"/>
  <w15:chartTrackingRefBased/>
  <w15:docId w15:val="{CB9F8074-8AAD-4FAD-9DB5-CD60891C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2</cp:revision>
  <dcterms:created xsi:type="dcterms:W3CDTF">2024-07-28T16:00:00Z</dcterms:created>
  <dcterms:modified xsi:type="dcterms:W3CDTF">2024-07-29T12:32:00Z</dcterms:modified>
</cp:coreProperties>
</file>