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Т</w:t>
      </w:r>
      <w:r>
        <w:rPr>
          <w:rFonts w:ascii="Arial" w:hAnsi="Arial" w:cs="Arial" w:eastAsia="Arial"/>
          <w:color w:val="252525"/>
          <w:sz w:val="61"/>
        </w:rPr>
        <w:t>ранслятор - обслуживающая программа, преобразующая исходную программу на входнос языке программирлвания в рабочую программу представленную на обьектном языке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Ассемблер  - систематическая обслуживающая программа, преобразующая символические конструкции в команды машинного языка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Компилятор - обслуживабщая программа, выполняющая трансляцию на машинный язык программа, выполняющая трансляцию на машинный язык программы, написанный на исходном языке программирования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Интерпретатор - программа или устройство, осуществляющее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пооператорную трансляцию и выполнение исходной программы. В отдичие от компилятора не порождает на выходе программу на машинном языке. Используются те же методы анализа исходного текста, но медленнее чем программы в машинных кодах.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Любой язык программирования имеет алфавит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Лексика - словарный состав алфавита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Фазы трансляции(6)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1)лексический анализ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2)синтаксический анализ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3)семантический анализ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4)синтез объектной программы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5)генератор кода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6) анализатор ошибок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Многопроходная организация - при ней </w:t>
      </w:r>
    </w:p>
    <w:p>
      <w:pPr>
        <w:pageBreakBefore w:val="true"/>
        <w:spacing w:line="240" w:lineRule="auto" w:after="0" w:before="0"/>
        <w:ind w:right="0" w:left="0"/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каждая фаза является независимым процессом передающим управление следующей фазе только после окончательной обработки своих данных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/>
      </w:r>
      <w:r>
        <w:rPr>
          <w:rFonts w:ascii="Arial" w:hAnsi="Arial" w:cs="Arial" w:eastAsia="Arial"/>
          <w:color w:val="252525"/>
          <w:sz w:val="61"/>
        </w:rPr>
        <w:t/>
      </w:r>
      <w:r>
        <w:drawing>
          <wp:inline xmlns:wp="http://schemas.openxmlformats.org/drawingml/2006/wordprocessingDrawing" distT="0" distB="0" distL="0" distR="0">
            <wp:extent cx="6259490" cy="5989539"/>
            <wp:effectExtent l="0" t="0" r="0" b="0"/>
            <wp:docPr id="1" name="Drawing 0" descr="image17569104859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5691048592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909979" cy="1331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Однпроходная организация - при ней все фазы предатславюят единый проуесс и передают друг другу данные небольшими фрагментами</w:t>
      </w:r>
    </w:p>
    <w:p>
      <w:pPr>
        <w:pageBreakBefore w:val="true"/>
        <w:spacing w:line="240" w:lineRule="auto" w:after="0" w:before="0"/>
        <w:ind w:right="0" w:left="0"/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/>
      </w:r>
      <w:r>
        <w:rPr>
          <w:rFonts w:ascii="Arial" w:hAnsi="Arial" w:cs="Arial" w:eastAsia="Arial"/>
          <w:color w:val="252525"/>
          <w:sz w:val="61"/>
        </w:rPr>
        <w:t/>
      </w:r>
      <w:r>
        <w:drawing>
          <wp:inline xmlns:wp="http://schemas.openxmlformats.org/drawingml/2006/wordprocessingDrawing" distT="0" distB="0" distL="0" distR="0">
            <wp:extent cx="5982476" cy="5710072"/>
            <wp:effectExtent l="0" t="0" r="0" b="0"/>
            <wp:docPr id="1" name="Drawing 0" descr="image17569104859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5691048598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294390" cy="1268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/>
      </w:r>
      <w:r>
        <w:rPr>
          <w:rFonts w:ascii="Arial" w:hAnsi="Arial" w:cs="Arial" w:eastAsia="Arial"/>
          <w:color w:val="252525"/>
          <w:sz w:val="61"/>
        </w:rPr>
        <w:t/>
      </w:r>
      <w:r>
        <w:drawing>
          <wp:inline xmlns:wp="http://schemas.openxmlformats.org/drawingml/2006/wordprocessingDrawing" distT="0" distB="0" distL="0" distR="0">
            <wp:extent cx="5613410" cy="4362957"/>
            <wp:effectExtent l="0" t="0" r="0" b="0"/>
            <wp:docPr id="1" name="Drawing 0" descr="image17569104859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56910485985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4244" cy="96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Формальный язык - множество цепочек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конечной длины в алфавите А, задаваемый некоторым множеством правил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Механизм порождения позволяет описывать языки с помощью системы правил называемой грамматикой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Замыкание алфавита(итерация) - множество всех возможных цепочек над алфавитом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2025-09-03T14:41:25Z</dcterms:created>
  <dc:creator>Apache POI</dc:creator>
</cp:coreProperties>
</file>