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7CDC" w:rsidRDefault="00000000">
      <w:pPr>
        <w:spacing w:before="240" w:after="240"/>
        <w:jc w:val="center"/>
        <w:rPr>
          <w:b/>
        </w:rPr>
      </w:pPr>
      <w:r>
        <w:rPr>
          <w:rFonts w:ascii="Arial Unicode MS" w:eastAsia="Arial Unicode MS" w:hAnsi="Arial Unicode MS" w:cs="Arial Unicode MS"/>
          <w:b/>
        </w:rPr>
        <w:t>EEG 기반 알코올 중독 분류 결과 보고서</w:t>
      </w:r>
    </w:p>
    <w:p w:rsidR="00737CDC" w:rsidRDefault="00000000">
      <w:pPr>
        <w:spacing w:before="240" w:after="240"/>
        <w:jc w:val="center"/>
        <w:rPr>
          <w:b/>
        </w:rPr>
      </w:pPr>
      <w:r>
        <w:rPr>
          <w:rFonts w:ascii="Arial Unicode MS" w:eastAsia="Arial Unicode MS" w:hAnsi="Arial Unicode MS" w:cs="Arial Unicode MS"/>
          <w:b/>
        </w:rPr>
        <w:t>최도한, 전성현</w:t>
      </w:r>
    </w:p>
    <w:p w:rsidR="00737CDC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요약</w:t>
      </w:r>
    </w:p>
    <w:p w:rsidR="00737CDC" w:rsidRDefault="00000000">
      <w:pPr>
        <w:spacing w:before="240" w:after="240"/>
        <w:ind w:firstLine="200"/>
        <w:sectPr w:rsidR="00737CDC"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025" w:space="0"/>
          </w:cols>
        </w:sectPr>
      </w:pPr>
      <w:r>
        <w:rPr>
          <w:rFonts w:ascii="Arial Unicode MS" w:eastAsia="Arial Unicode MS" w:hAnsi="Arial Unicode MS" w:cs="Arial Unicode MS"/>
        </w:rPr>
        <w:t xml:space="preserve">본 팀프로젝트는 EEG 데이터를 통해 알코올 중독 여부를 정확히 분류하는 모델을 개발하기 위한 다양한 데이터 </w:t>
      </w:r>
      <w:proofErr w:type="spellStart"/>
      <w:r>
        <w:rPr>
          <w:rFonts w:ascii="Arial Unicode MS" w:eastAsia="Arial Unicode MS" w:hAnsi="Arial Unicode MS" w:cs="Arial Unicode MS"/>
        </w:rPr>
        <w:t>전처리</w:t>
      </w:r>
      <w:proofErr w:type="spellEnd"/>
      <w:r>
        <w:rPr>
          <w:rFonts w:ascii="Arial Unicode MS" w:eastAsia="Arial Unicode MS" w:hAnsi="Arial Unicode MS" w:cs="Arial Unicode MS"/>
        </w:rPr>
        <w:t xml:space="preserve"> 및 모델링 기법을 적용하였습니다. 목표는 EEG 신호의 특성을 최대한 활용하여 </w:t>
      </w:r>
      <w:proofErr w:type="spellStart"/>
      <w:r>
        <w:rPr>
          <w:rFonts w:ascii="Arial Unicode MS" w:eastAsia="Arial Unicode MS" w:hAnsi="Arial Unicode MS" w:cs="Arial Unicode MS"/>
        </w:rPr>
        <w:t>머신러닝</w:t>
      </w:r>
      <w:proofErr w:type="spellEnd"/>
      <w:r>
        <w:rPr>
          <w:rFonts w:ascii="Arial Unicode MS" w:eastAsia="Arial Unicode MS" w:hAnsi="Arial Unicode MS" w:cs="Arial Unicode MS"/>
        </w:rPr>
        <w:t xml:space="preserve"> 모델의 성능을 최적화하는 것이었습니다. 이를 위해 필터링, </w:t>
      </w:r>
      <w:proofErr w:type="spellStart"/>
      <w:r>
        <w:rPr>
          <w:rFonts w:ascii="Arial Unicode MS" w:eastAsia="Arial Unicode MS" w:hAnsi="Arial Unicode MS" w:cs="Arial Unicode MS"/>
        </w:rPr>
        <w:t>기본선</w:t>
      </w:r>
      <w:proofErr w:type="spellEnd"/>
      <w:r>
        <w:rPr>
          <w:rFonts w:ascii="Arial Unicode MS" w:eastAsia="Arial Unicode MS" w:hAnsi="Arial Unicode MS" w:cs="Arial Unicode MS"/>
        </w:rPr>
        <w:t xml:space="preserve"> 보정, 데이터 세분화, 윈도우 함수 적용, </w:t>
      </w:r>
      <w:proofErr w:type="spellStart"/>
      <w:r>
        <w:rPr>
          <w:rFonts w:ascii="Arial Unicode MS" w:eastAsia="Arial Unicode MS" w:hAnsi="Arial Unicode MS" w:cs="Arial Unicode MS"/>
        </w:rPr>
        <w:t>퓨리에</w:t>
      </w:r>
      <w:proofErr w:type="spellEnd"/>
      <w:r>
        <w:rPr>
          <w:rFonts w:ascii="Arial Unicode MS" w:eastAsia="Arial Unicode MS" w:hAnsi="Arial Unicode MS" w:cs="Arial Unicode MS"/>
        </w:rPr>
        <w:t xml:space="preserve"> 변환, 스케일링, 그리고 앙상블 기법을 포함하는 다양한 데이터 </w:t>
      </w:r>
      <w:proofErr w:type="spellStart"/>
      <w:r>
        <w:rPr>
          <w:rFonts w:ascii="Arial Unicode MS" w:eastAsia="Arial Unicode MS" w:hAnsi="Arial Unicode MS" w:cs="Arial Unicode MS"/>
        </w:rPr>
        <w:t>전처리</w:t>
      </w:r>
      <w:proofErr w:type="spellEnd"/>
      <w:r>
        <w:rPr>
          <w:rFonts w:ascii="Arial Unicode MS" w:eastAsia="Arial Unicode MS" w:hAnsi="Arial Unicode MS" w:cs="Arial Unicode MS"/>
        </w:rPr>
        <w:t xml:space="preserve"> 절차를 수행하였습니다. 각 단계는 EEG 데이터의 복잡성을 관리하고, 노이즈를 최소화하며, 신호의 중요 특성을 강조하는 데 중점을 두었습니다.</w:t>
      </w: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1. 데이터</w:t>
      </w:r>
    </w:p>
    <w:p w:rsidR="00737CDC" w:rsidRDefault="00000000">
      <w:pPr>
        <w:spacing w:before="240" w:after="240"/>
        <w:ind w:firstLine="200"/>
      </w:pPr>
      <w:r>
        <w:rPr>
          <w:rFonts w:ascii="Arial Unicode MS" w:eastAsia="Arial Unicode MS" w:hAnsi="Arial Unicode MS" w:cs="Arial Unicode MS"/>
        </w:rPr>
        <w:t xml:space="preserve">팀프로젝트에서 사용된 EEG 데이터는 두피에 부착된 전극을 통해 측정된 뇌의 전기적 활동을 기록한 데이터로, </w:t>
      </w:r>
      <w:proofErr w:type="spellStart"/>
      <w:r>
        <w:rPr>
          <w:rFonts w:ascii="Arial Unicode MS" w:eastAsia="Arial Unicode MS" w:hAnsi="Arial Unicode MS" w:cs="Arial Unicode MS"/>
        </w:rPr>
        <w:t>비침습적인</w:t>
      </w:r>
      <w:proofErr w:type="spellEnd"/>
      <w:r>
        <w:rPr>
          <w:rFonts w:ascii="Arial Unicode MS" w:eastAsia="Arial Unicode MS" w:hAnsi="Arial Unicode MS" w:cs="Arial Unicode MS"/>
        </w:rPr>
        <w:t xml:space="preserve"> 방법으로 뇌의 생리적 및 병리적 상태를 반영합니다. 이 데이터를 통해 뇌파의 패턴을 분석하고, 알코올 중독여부를 판단하는데 활용할 수 있습니다.</w:t>
      </w:r>
    </w:p>
    <w:p w:rsidR="00737CDC" w:rsidRDefault="00737CDC">
      <w:pPr>
        <w:spacing w:before="240" w:after="240"/>
        <w:ind w:firstLine="200"/>
      </w:pP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2. 데이터 </w:t>
      </w:r>
      <w:proofErr w:type="spellStart"/>
      <w:r>
        <w:rPr>
          <w:rFonts w:ascii="Arial Unicode MS" w:eastAsia="Arial Unicode MS" w:hAnsi="Arial Unicode MS" w:cs="Arial Unicode MS"/>
          <w:b/>
        </w:rPr>
        <w:t>전처리</w:t>
      </w:r>
      <w:proofErr w:type="spellEnd"/>
    </w:p>
    <w:p w:rsidR="00737CDC" w:rsidRDefault="00000000">
      <w:pPr>
        <w:spacing w:before="240" w:after="240"/>
        <w:ind w:firstLine="200"/>
      </w:pPr>
      <w:r>
        <w:rPr>
          <w:rFonts w:ascii="Arial Unicode MS" w:eastAsia="Arial Unicode MS" w:hAnsi="Arial Unicode MS" w:cs="Arial Unicode MS"/>
        </w:rPr>
        <w:t xml:space="preserve">데이터 전처리는 </w:t>
      </w:r>
      <w:proofErr w:type="spellStart"/>
      <w:r>
        <w:rPr>
          <w:rFonts w:ascii="Arial Unicode MS" w:eastAsia="Arial Unicode MS" w:hAnsi="Arial Unicode MS" w:cs="Arial Unicode MS"/>
        </w:rPr>
        <w:t>머신러닝</w:t>
      </w:r>
      <w:proofErr w:type="spellEnd"/>
      <w:r>
        <w:rPr>
          <w:rFonts w:ascii="Arial Unicode MS" w:eastAsia="Arial Unicode MS" w:hAnsi="Arial Unicode MS" w:cs="Arial Unicode MS"/>
        </w:rPr>
        <w:t xml:space="preserve"> 모델의 성능에 직접적인 영향을 미치는 중요한 단계입니다. EEG 데이터는 특히 노이즈가 많고, 신호 처리가 까다로운 특성을 지니고 있기 때문에, 효과적인 전처리가 필수적입니다. 다음은 저희 팀이 적용한 주요 </w:t>
      </w:r>
      <w:proofErr w:type="spellStart"/>
      <w:r>
        <w:rPr>
          <w:rFonts w:ascii="Arial Unicode MS" w:eastAsia="Arial Unicode MS" w:hAnsi="Arial Unicode MS" w:cs="Arial Unicode MS"/>
        </w:rPr>
        <w:t>전처리</w:t>
      </w:r>
      <w:proofErr w:type="spellEnd"/>
      <w:r>
        <w:rPr>
          <w:rFonts w:ascii="Arial Unicode MS" w:eastAsia="Arial Unicode MS" w:hAnsi="Arial Unicode MS" w:cs="Arial Unicode MS"/>
        </w:rPr>
        <w:t xml:space="preserve"> 단계입니다.</w:t>
      </w:r>
    </w:p>
    <w:p w:rsidR="00737CDC" w:rsidRDefault="00737CDC">
      <w:pPr>
        <w:spacing w:before="240" w:after="240"/>
        <w:ind w:firstLine="200"/>
      </w:pP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2.1 필터링</w:t>
      </w:r>
    </w:p>
    <w:p w:rsidR="00737CDC" w:rsidRDefault="00000000">
      <w:pPr>
        <w:spacing w:before="240" w:after="240"/>
        <w:ind w:firstLine="200"/>
      </w:pPr>
      <w:r>
        <w:rPr>
          <w:rFonts w:ascii="Arial Unicode MS" w:eastAsia="Arial Unicode MS" w:hAnsi="Arial Unicode MS" w:cs="Arial Unicode MS"/>
        </w:rPr>
        <w:t xml:space="preserve">EEG 데이터는 자주 노이즈에 영향을 받기 때문에, 적절한 필터링 과정이 </w:t>
      </w:r>
      <w:r>
        <w:rPr>
          <w:rFonts w:ascii="Arial Unicode MS" w:eastAsia="Arial Unicode MS" w:hAnsi="Arial Unicode MS" w:cs="Arial Unicode MS"/>
        </w:rPr>
        <w:t>필수적입니다. 일반적으로 EEG 데이터에는 50Hz 또는 60Hz의 전력선 노이즈, 근전도(EMG) 노이즈 등이 포함될 수 있습니다. 이를 제거하기 위해 저주파 통과 필터(</w:t>
      </w:r>
      <w:proofErr w:type="spellStart"/>
      <w:r>
        <w:rPr>
          <w:rFonts w:ascii="Arial Unicode MS" w:eastAsia="Arial Unicode MS" w:hAnsi="Arial Unicode MS" w:cs="Arial Unicode MS"/>
        </w:rPr>
        <w:t>Low-pass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filter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사용하여 고주파 노이즈를 제거하고, 고주파 통과 필터(</w:t>
      </w:r>
      <w:proofErr w:type="spellStart"/>
      <w:r>
        <w:rPr>
          <w:rFonts w:ascii="Arial Unicode MS" w:eastAsia="Arial Unicode MS" w:hAnsi="Arial Unicode MS" w:cs="Arial Unicode MS"/>
        </w:rPr>
        <w:t>High-pass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filter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사용하여 저주파 </w:t>
      </w:r>
      <w:proofErr w:type="spellStart"/>
      <w:r>
        <w:rPr>
          <w:rFonts w:ascii="Arial Unicode MS" w:eastAsia="Arial Unicode MS" w:hAnsi="Arial Unicode MS" w:cs="Arial Unicode MS"/>
        </w:rPr>
        <w:t>드리프트를</w:t>
      </w:r>
      <w:proofErr w:type="spellEnd"/>
      <w:r>
        <w:rPr>
          <w:rFonts w:ascii="Arial Unicode MS" w:eastAsia="Arial Unicode MS" w:hAnsi="Arial Unicode MS" w:cs="Arial Unicode MS"/>
        </w:rPr>
        <w:t xml:space="preserve"> 제거합니다. 또한, 특정 주파수 대역(예: </w:t>
      </w:r>
      <w:proofErr w:type="spellStart"/>
      <w:r>
        <w:rPr>
          <w:rFonts w:ascii="Arial Unicode MS" w:eastAsia="Arial Unicode MS" w:hAnsi="Arial Unicode MS" w:cs="Arial Unicode MS"/>
        </w:rPr>
        <w:t>알파파</w:t>
      </w:r>
      <w:proofErr w:type="spellEnd"/>
      <w:r>
        <w:rPr>
          <w:rFonts w:ascii="Arial Unicode MS" w:eastAsia="Arial Unicode MS" w:hAnsi="Arial Unicode MS" w:cs="Arial Unicode MS"/>
        </w:rPr>
        <w:t xml:space="preserve"> 8-12Hz, </w:t>
      </w:r>
      <w:proofErr w:type="spellStart"/>
      <w:r>
        <w:rPr>
          <w:rFonts w:ascii="Arial Unicode MS" w:eastAsia="Arial Unicode MS" w:hAnsi="Arial Unicode MS" w:cs="Arial Unicode MS"/>
        </w:rPr>
        <w:t>베타파</w:t>
      </w:r>
      <w:proofErr w:type="spellEnd"/>
      <w:r>
        <w:rPr>
          <w:rFonts w:ascii="Arial Unicode MS" w:eastAsia="Arial Unicode MS" w:hAnsi="Arial Unicode MS" w:cs="Arial Unicode MS"/>
        </w:rPr>
        <w:t xml:space="preserve"> 12-30Hz)을 분리하여 분석하는 대역통과 필터(</w:t>
      </w:r>
      <w:proofErr w:type="spellStart"/>
      <w:r>
        <w:rPr>
          <w:rFonts w:ascii="Arial Unicode MS" w:eastAsia="Arial Unicode MS" w:hAnsi="Arial Unicode MS" w:cs="Arial Unicode MS"/>
        </w:rPr>
        <w:t>Band-pass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filter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적용하였습니다.</w:t>
      </w:r>
    </w:p>
    <w:p w:rsidR="00737CDC" w:rsidRDefault="00000000">
      <w:pPr>
        <w:spacing w:before="240" w:after="240"/>
      </w:pPr>
      <w:r>
        <w:t xml:space="preserve"> </w:t>
      </w: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2.2 </w:t>
      </w:r>
      <w:proofErr w:type="spellStart"/>
      <w:r>
        <w:rPr>
          <w:rFonts w:ascii="Arial Unicode MS" w:eastAsia="Arial Unicode MS" w:hAnsi="Arial Unicode MS" w:cs="Arial Unicode MS"/>
          <w:b/>
        </w:rPr>
        <w:t>아티팩트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제거</w:t>
      </w:r>
    </w:p>
    <w:p w:rsidR="00737CDC" w:rsidRDefault="00000000">
      <w:pPr>
        <w:spacing w:before="240" w:after="240"/>
        <w:ind w:firstLine="200"/>
      </w:pPr>
      <w:r>
        <w:rPr>
          <w:rFonts w:ascii="Arial Unicode MS" w:eastAsia="Arial Unicode MS" w:hAnsi="Arial Unicode MS" w:cs="Arial Unicode MS"/>
        </w:rPr>
        <w:t xml:space="preserve">EEG 신호는 눈 깜박임, 눈 움직임, 심장 박동 등 인체의 다른 생리적 활동으로부터 </w:t>
      </w:r>
      <w:proofErr w:type="spellStart"/>
      <w:r>
        <w:rPr>
          <w:rFonts w:ascii="Arial Unicode MS" w:eastAsia="Arial Unicode MS" w:hAnsi="Arial Unicode MS" w:cs="Arial Unicode MS"/>
        </w:rPr>
        <w:t>아티팩트</w:t>
      </w:r>
      <w:proofErr w:type="spellEnd"/>
      <w:r>
        <w:rPr>
          <w:rFonts w:ascii="Arial Unicode MS" w:eastAsia="Arial Unicode MS" w:hAnsi="Arial Unicode MS" w:cs="Arial Unicode MS"/>
        </w:rPr>
        <w:t xml:space="preserve">(예상치 못한 변동)가 발생할 수 있습니다. 이러한 </w:t>
      </w:r>
      <w:proofErr w:type="spellStart"/>
      <w:r>
        <w:rPr>
          <w:rFonts w:ascii="Arial Unicode MS" w:eastAsia="Arial Unicode MS" w:hAnsi="Arial Unicode MS" w:cs="Arial Unicode MS"/>
        </w:rPr>
        <w:t>아티팩트는</w:t>
      </w:r>
      <w:proofErr w:type="spellEnd"/>
      <w:r>
        <w:rPr>
          <w:rFonts w:ascii="Arial Unicode MS" w:eastAsia="Arial Unicode MS" w:hAnsi="Arial Unicode MS" w:cs="Arial Unicode MS"/>
        </w:rPr>
        <w:t xml:space="preserve"> 데이터의 해석을 왜곡할 수 있으므로, 독립 성분 분석(ICA)과 같은 기법을 사용하여 이를 식별하고 제거합니다. 하지만 ICA </w:t>
      </w:r>
      <w:proofErr w:type="spellStart"/>
      <w:r>
        <w:rPr>
          <w:rFonts w:ascii="Arial Unicode MS" w:eastAsia="Arial Unicode MS" w:hAnsi="Arial Unicode MS" w:cs="Arial Unicode MS"/>
        </w:rPr>
        <w:t>적용후</w:t>
      </w:r>
      <w:proofErr w:type="spellEnd"/>
      <w:r>
        <w:rPr>
          <w:rFonts w:ascii="Arial Unicode MS" w:eastAsia="Arial Unicode MS" w:hAnsi="Arial Unicode MS" w:cs="Arial Unicode MS"/>
        </w:rPr>
        <w:t xml:space="preserve"> 데이터에 변화를 식별하지 못해 제공된 EEG 데이터는 </w:t>
      </w:r>
      <w:proofErr w:type="spellStart"/>
      <w:r>
        <w:rPr>
          <w:rFonts w:ascii="Arial Unicode MS" w:eastAsia="Arial Unicode MS" w:hAnsi="Arial Unicode MS" w:cs="Arial Unicode MS"/>
        </w:rPr>
        <w:t>아티팩트가</w:t>
      </w:r>
      <w:proofErr w:type="spellEnd"/>
      <w:r>
        <w:rPr>
          <w:rFonts w:ascii="Arial Unicode MS" w:eastAsia="Arial Unicode MS" w:hAnsi="Arial Unicode MS" w:cs="Arial Unicode MS"/>
        </w:rPr>
        <w:t xml:space="preserve"> 없다고 판단했습니다.</w:t>
      </w:r>
    </w:p>
    <w:p w:rsidR="00737CDC" w:rsidRDefault="00000000">
      <w:pPr>
        <w:spacing w:before="240" w:after="240"/>
      </w:pPr>
      <w:r>
        <w:t xml:space="preserve"> </w:t>
      </w: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 xml:space="preserve">2.3 </w:t>
      </w:r>
      <w:proofErr w:type="spellStart"/>
      <w:r>
        <w:rPr>
          <w:rFonts w:ascii="Arial Unicode MS" w:eastAsia="Arial Unicode MS" w:hAnsi="Arial Unicode MS" w:cs="Arial Unicode MS"/>
          <w:b/>
        </w:rPr>
        <w:t>재참조화</w:t>
      </w:r>
      <w:proofErr w:type="spellEnd"/>
    </w:p>
    <w:p w:rsidR="00737CDC" w:rsidRDefault="00000000">
      <w:pPr>
        <w:spacing w:before="240" w:after="240"/>
        <w:ind w:firstLine="200"/>
      </w:pPr>
      <w:r>
        <w:rPr>
          <w:rFonts w:ascii="Arial Unicode MS" w:eastAsia="Arial Unicode MS" w:hAnsi="Arial Unicode MS" w:cs="Arial Unicode MS"/>
        </w:rPr>
        <w:t xml:space="preserve">EEG 데이터의 </w:t>
      </w:r>
      <w:proofErr w:type="spellStart"/>
      <w:r>
        <w:rPr>
          <w:rFonts w:ascii="Arial Unicode MS" w:eastAsia="Arial Unicode MS" w:hAnsi="Arial Unicode MS" w:cs="Arial Unicode MS"/>
        </w:rPr>
        <w:t>재참조화는</w:t>
      </w:r>
      <w:proofErr w:type="spellEnd"/>
      <w:r>
        <w:rPr>
          <w:rFonts w:ascii="Arial Unicode MS" w:eastAsia="Arial Unicode MS" w:hAnsi="Arial Unicode MS" w:cs="Arial Unicode MS"/>
        </w:rPr>
        <w:t xml:space="preserve"> 뇌파 신호의 기준을 일관되게 설정하여 데이터 간 비교를 용이하게 합니다. 공통 평균 참조(</w:t>
      </w:r>
      <w:proofErr w:type="spellStart"/>
      <w:r>
        <w:rPr>
          <w:rFonts w:ascii="Arial Unicode MS" w:eastAsia="Arial Unicode MS" w:hAnsi="Arial Unicode MS" w:cs="Arial Unicode MS"/>
        </w:rPr>
        <w:t>Common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Average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Referencing</w:t>
      </w:r>
      <w:proofErr w:type="spellEnd"/>
      <w:r>
        <w:rPr>
          <w:rFonts w:ascii="Arial Unicode MS" w:eastAsia="Arial Unicode MS" w:hAnsi="Arial Unicode MS" w:cs="Arial Unicode MS"/>
        </w:rPr>
        <w:t>, CAR) 방법이나 특정 전극을 기준으로 하는 참조 방법이 사용됩니다.</w:t>
      </w:r>
    </w:p>
    <w:p w:rsidR="00737CDC" w:rsidRDefault="00000000">
      <w:pPr>
        <w:spacing w:before="240" w:after="240"/>
      </w:pPr>
      <w:r>
        <w:t xml:space="preserve"> </w:t>
      </w: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2.4 정규화</w:t>
      </w:r>
    </w:p>
    <w:p w:rsidR="00737CDC" w:rsidRDefault="00000000">
      <w:pPr>
        <w:spacing w:before="240" w:after="240"/>
        <w:ind w:firstLine="200"/>
      </w:pPr>
      <w:r>
        <w:rPr>
          <w:rFonts w:ascii="Arial Unicode MS" w:eastAsia="Arial Unicode MS" w:hAnsi="Arial Unicode MS" w:cs="Arial Unicode MS"/>
        </w:rPr>
        <w:t>데이터의 스케일링 차이를 보정하기 위해 정규화 과정을 거칩니다. 이는 모든 데이터가 비슷한 범위의 값을 갖도록 조정함으로써 모델의 학습 효율을 높이고, 다른 뇌파 데이터 간의 비교가 가능하도록 합니다.</w:t>
      </w:r>
    </w:p>
    <w:p w:rsidR="00737CDC" w:rsidRDefault="00000000">
      <w:pPr>
        <w:spacing w:before="240" w:after="240"/>
      </w:pPr>
      <w:r>
        <w:t xml:space="preserve"> 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  <w:b/>
        </w:rPr>
        <w:t xml:space="preserve">2.5 </w:t>
      </w:r>
      <w:proofErr w:type="spellStart"/>
      <w:r>
        <w:rPr>
          <w:rFonts w:ascii="Arial Unicode MS" w:eastAsia="Arial Unicode MS" w:hAnsi="Arial Unicode MS" w:cs="Arial Unicode MS"/>
          <w:b/>
        </w:rPr>
        <w:t>기본선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제거 및 세그먼트화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기본선</w:t>
      </w:r>
      <w:proofErr w:type="spellEnd"/>
      <w:r>
        <w:rPr>
          <w:rFonts w:ascii="Arial Unicode MS" w:eastAsia="Arial Unicode MS" w:hAnsi="Arial Unicode MS" w:cs="Arial Unicode MS"/>
        </w:rPr>
        <w:t xml:space="preserve"> 제거는 신호에서 일반적인 노이즈나 오프셋을 제거하는 과정입니다. 이후 신호를 더 명확하게 분석하기 위해 수행했습니다. EEG 데이터는 연속적인 신호로 이루어져 있기 때문에 분석을 위해 특정 시간 간격으로 데이터를 나누는 세그먼트화 작업이 필요합니다. 이러한 </w:t>
      </w:r>
      <w:proofErr w:type="spellStart"/>
      <w:r>
        <w:rPr>
          <w:rFonts w:ascii="Arial Unicode MS" w:eastAsia="Arial Unicode MS" w:hAnsi="Arial Unicode MS" w:cs="Arial Unicode MS"/>
        </w:rPr>
        <w:t>전처리</w:t>
      </w:r>
      <w:proofErr w:type="spellEnd"/>
      <w:r>
        <w:rPr>
          <w:rFonts w:ascii="Arial Unicode MS" w:eastAsia="Arial Unicode MS" w:hAnsi="Arial Unicode MS" w:cs="Arial Unicode MS"/>
        </w:rPr>
        <w:t xml:space="preserve"> 과정을 거친 후에, EEG 데이터는 특징 추출 과정을 통해 학습 가능한 형태로 변환됩니다. 이는 모델링 과정에서 입력 데이터로 사용됩니다.</w:t>
      </w:r>
    </w:p>
    <w:p w:rsidR="00737CDC" w:rsidRDefault="00737CDC">
      <w:pPr>
        <w:spacing w:before="240" w:after="240"/>
      </w:pP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2.6 FFT 변환과 윈도우 함수 적용</w:t>
      </w:r>
    </w:p>
    <w:p w:rsidR="00737CDC" w:rsidRDefault="00000000">
      <w:pPr>
        <w:spacing w:before="240" w:after="240"/>
        <w:ind w:firstLine="200"/>
      </w:pPr>
      <w:r>
        <w:rPr>
          <w:rFonts w:ascii="Arial Unicode MS" w:eastAsia="Arial Unicode MS" w:hAnsi="Arial Unicode MS" w:cs="Arial Unicode MS"/>
        </w:rPr>
        <w:t xml:space="preserve">시간 영역의 데이터를 주파수 영역으로 변환하여 주요 주파수 구성 요소의 파워 스펙트럼을 분석하였습니다. 이 과정에서 </w:t>
      </w:r>
      <w:proofErr w:type="spellStart"/>
      <w:r>
        <w:rPr>
          <w:rFonts w:ascii="Arial Unicode MS" w:eastAsia="Arial Unicode MS" w:hAnsi="Arial Unicode MS" w:cs="Arial Unicode MS"/>
        </w:rPr>
        <w:t>파워스펙트럼</w:t>
      </w:r>
      <w:proofErr w:type="spellEnd"/>
      <w:r>
        <w:rPr>
          <w:rFonts w:ascii="Arial Unicode MS" w:eastAsia="Arial Unicode MS" w:hAnsi="Arial Unicode MS" w:cs="Arial Unicode MS"/>
        </w:rPr>
        <w:t xml:space="preserve"> 평균값을 기준으로 </w:t>
      </w:r>
      <w:proofErr w:type="spellStart"/>
      <w:r>
        <w:rPr>
          <w:rFonts w:ascii="Arial Unicode MS" w:eastAsia="Arial Unicode MS" w:hAnsi="Arial Unicode MS" w:cs="Arial Unicode MS"/>
        </w:rPr>
        <w:t>임계값</w:t>
      </w:r>
      <w:proofErr w:type="spellEnd"/>
      <w:r>
        <w:rPr>
          <w:rFonts w:ascii="Arial Unicode MS" w:eastAsia="Arial Unicode MS" w:hAnsi="Arial Unicode MS" w:cs="Arial Unicode MS"/>
        </w:rPr>
        <w:t xml:space="preserve"> 처리를 수행해 주요 신호만을 추출하여 </w:t>
      </w:r>
      <w:r>
        <w:rPr>
          <w:rFonts w:ascii="Arial Unicode MS" w:eastAsia="Arial Unicode MS" w:hAnsi="Arial Unicode MS" w:cs="Arial Unicode MS"/>
        </w:rPr>
        <w:t xml:space="preserve">노이즈의 영향을 최소화하였습니다. 추가적으로 </w:t>
      </w:r>
      <w:proofErr w:type="spellStart"/>
      <w:r>
        <w:rPr>
          <w:rFonts w:ascii="Arial Unicode MS" w:eastAsia="Arial Unicode MS" w:hAnsi="Arial Unicode MS" w:cs="Arial Unicode MS"/>
        </w:rPr>
        <w:t>한넬</w:t>
      </w:r>
      <w:proofErr w:type="spellEnd"/>
      <w:r>
        <w:rPr>
          <w:rFonts w:ascii="Arial Unicode MS" w:eastAsia="Arial Unicode MS" w:hAnsi="Arial Unicode MS" w:cs="Arial Unicode MS"/>
        </w:rPr>
        <w:t xml:space="preserve"> 윈도우 함수를 적용하여 주파수 해상도를 최적화하였습니다.</w:t>
      </w: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2.7 데이터 </w:t>
      </w:r>
      <w:proofErr w:type="spellStart"/>
      <w:r>
        <w:rPr>
          <w:rFonts w:ascii="Arial Unicode MS" w:eastAsia="Arial Unicode MS" w:hAnsi="Arial Unicode MS" w:cs="Arial Unicode MS"/>
          <w:b/>
        </w:rPr>
        <w:t>전처리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결과</w:t>
      </w:r>
    </w:p>
    <w:p w:rsidR="00737CDC" w:rsidRDefault="00000000">
      <w:pPr>
        <w:spacing w:before="240" w:after="240"/>
      </w:pPr>
      <w:r>
        <w:rPr>
          <w:noProof/>
        </w:rPr>
        <w:drawing>
          <wp:inline distT="114300" distB="114300" distL="114300" distR="114300">
            <wp:extent cx="2638425" cy="2971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노이즈 감소: 고주파 및 저주파 필터링을 통해 불필요한 신호가 제거되어, 분석에 필요한 신호만을 남겼습니다.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신호의 명확성 향상: </w:t>
      </w:r>
      <w:proofErr w:type="spellStart"/>
      <w:r>
        <w:rPr>
          <w:rFonts w:ascii="Arial Unicode MS" w:eastAsia="Arial Unicode MS" w:hAnsi="Arial Unicode MS" w:cs="Arial Unicode MS"/>
        </w:rPr>
        <w:t>기본선</w:t>
      </w:r>
      <w:proofErr w:type="spellEnd"/>
      <w:r>
        <w:rPr>
          <w:rFonts w:ascii="Arial Unicode MS" w:eastAsia="Arial Unicode MS" w:hAnsi="Arial Unicode MS" w:cs="Arial Unicode MS"/>
        </w:rPr>
        <w:t xml:space="preserve"> 보정 및 세분화 과정을 통해 신호의 주요 특성이 강조되며, 이로 인해 데이터 분석의 정확성이 높아졌습니다.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분석 용이성 증대: 윈도우 함수 적용 및 </w:t>
      </w:r>
      <w:proofErr w:type="spellStart"/>
      <w:r>
        <w:rPr>
          <w:rFonts w:ascii="Arial Unicode MS" w:eastAsia="Arial Unicode MS" w:hAnsi="Arial Unicode MS" w:cs="Arial Unicode MS"/>
        </w:rPr>
        <w:t>퓨리에</w:t>
      </w:r>
      <w:proofErr w:type="spellEnd"/>
      <w:r>
        <w:rPr>
          <w:rFonts w:ascii="Arial Unicode MS" w:eastAsia="Arial Unicode MS" w:hAnsi="Arial Unicode MS" w:cs="Arial Unicode MS"/>
        </w:rPr>
        <w:t xml:space="preserve"> 변환을 통해 시간 영역 데이터가 주파수 영역으로 변환되면서, 데이터의 스펙트럼 분석이 </w:t>
      </w:r>
      <w:proofErr w:type="spellStart"/>
      <w:r>
        <w:rPr>
          <w:rFonts w:ascii="Arial Unicode MS" w:eastAsia="Arial Unicode MS" w:hAnsi="Arial Unicode MS" w:cs="Arial Unicode MS"/>
        </w:rPr>
        <w:t>용이해졌습니다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3. </w:t>
      </w:r>
      <w:proofErr w:type="spellStart"/>
      <w:r>
        <w:rPr>
          <w:rFonts w:ascii="Arial Unicode MS" w:eastAsia="Arial Unicode MS" w:hAnsi="Arial Unicode MS" w:cs="Arial Unicode MS"/>
          <w:b/>
        </w:rPr>
        <w:t>머신러닝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모델 선택 및 모델링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머신러닝</w:t>
      </w:r>
      <w:proofErr w:type="spellEnd"/>
      <w:r>
        <w:rPr>
          <w:rFonts w:ascii="Arial Unicode MS" w:eastAsia="Arial Unicode MS" w:hAnsi="Arial Unicode MS" w:cs="Arial Unicode MS"/>
        </w:rPr>
        <w:t xml:space="preserve"> 모델로 </w:t>
      </w:r>
      <w:proofErr w:type="spellStart"/>
      <w:r>
        <w:rPr>
          <w:rFonts w:ascii="Arial Unicode MS" w:eastAsia="Arial Unicode MS" w:hAnsi="Arial Unicode MS" w:cs="Arial Unicode MS"/>
        </w:rPr>
        <w:t>랜덤포레스트</w:t>
      </w:r>
      <w:proofErr w:type="spellEnd"/>
      <w:r>
        <w:rPr>
          <w:rFonts w:ascii="Arial Unicode MS" w:eastAsia="Arial Unicode MS" w:hAnsi="Arial Unicode MS" w:cs="Arial Unicode MS"/>
        </w:rPr>
        <w:t xml:space="preserve">(RF), 서포트 벡터 머신(SVM), 그리고 </w:t>
      </w:r>
      <w:proofErr w:type="spellStart"/>
      <w:r>
        <w:rPr>
          <w:rFonts w:ascii="Arial Unicode MS" w:eastAsia="Arial Unicode MS" w:hAnsi="Arial Unicode MS" w:cs="Arial Unicode MS"/>
        </w:rPr>
        <w:t>XGBoost</w:t>
      </w:r>
      <w:proofErr w:type="spellEnd"/>
      <w:r>
        <w:rPr>
          <w:rFonts w:ascii="Arial Unicode MS" w:eastAsia="Arial Unicode MS" w:hAnsi="Arial Unicode MS" w:cs="Arial Unicode MS"/>
        </w:rPr>
        <w:t xml:space="preserve"> 모델을 선택하여 </w:t>
      </w:r>
      <w:proofErr w:type="spellStart"/>
      <w:r>
        <w:rPr>
          <w:rFonts w:ascii="Arial Unicode MS" w:eastAsia="Arial Unicode MS" w:hAnsi="Arial Unicode MS" w:cs="Arial Unicode MS"/>
        </w:rPr>
        <w:t>앙상블하는</w:t>
      </w:r>
      <w:proofErr w:type="spellEnd"/>
      <w:r>
        <w:rPr>
          <w:rFonts w:ascii="Arial Unicode MS" w:eastAsia="Arial Unicode MS" w:hAnsi="Arial Unicode MS" w:cs="Arial Unicode MS"/>
        </w:rPr>
        <w:t xml:space="preserve"> 방법을 선택하였습니다.</w:t>
      </w:r>
    </w:p>
    <w:p w:rsidR="00737CDC" w:rsidRDefault="00000000">
      <w:pPr>
        <w:spacing w:before="240" w:after="240"/>
      </w:pPr>
      <w:r>
        <w:t xml:space="preserve"> </w:t>
      </w: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3.1 모델 학습</w:t>
      </w:r>
    </w:p>
    <w:p w:rsidR="00737CDC" w:rsidRDefault="00000000">
      <w:pPr>
        <w:spacing w:before="240" w:after="240"/>
        <w:ind w:firstLine="200"/>
      </w:pPr>
      <w:r>
        <w:rPr>
          <w:rFonts w:ascii="Arial Unicode MS" w:eastAsia="Arial Unicode MS" w:hAnsi="Arial Unicode MS" w:cs="Arial Unicode MS"/>
        </w:rPr>
        <w:t xml:space="preserve">세 가지 모델을 앙상블 기법 사용하여 모델 학습을 진행하였습니다. 각 모델의 성능을 개별적으로 평가하고, 소프트 </w:t>
      </w:r>
      <w:proofErr w:type="spellStart"/>
      <w:r>
        <w:rPr>
          <w:rFonts w:ascii="Arial Unicode MS" w:eastAsia="Arial Unicode MS" w:hAnsi="Arial Unicode MS" w:cs="Arial Unicode MS"/>
        </w:rPr>
        <w:t>보팅을</w:t>
      </w:r>
      <w:proofErr w:type="spellEnd"/>
      <w:r>
        <w:rPr>
          <w:rFonts w:ascii="Arial Unicode MS" w:eastAsia="Arial Unicode MS" w:hAnsi="Arial Unicode MS" w:cs="Arial Unicode MS"/>
        </w:rPr>
        <w:t xml:space="preserve"> 통해 여러 모델의 예측 결과를 결합하여 최종 예측의 정확도를 높였습니다.</w:t>
      </w:r>
    </w:p>
    <w:p w:rsidR="00737CDC" w:rsidRDefault="00000000">
      <w:pPr>
        <w:spacing w:before="240" w:after="240"/>
      </w:pPr>
      <w:r>
        <w:t xml:space="preserve"> </w:t>
      </w: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3.2 시행착오</w:t>
      </w:r>
    </w:p>
    <w:p w:rsidR="00737CDC" w:rsidRDefault="00000000">
      <w:pPr>
        <w:spacing w:before="240" w:after="240"/>
      </w:pPr>
      <w:r>
        <w:rPr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한넬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해밍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블랙맨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카이저</w:t>
      </w:r>
      <w:proofErr w:type="spellEnd"/>
      <w:r>
        <w:rPr>
          <w:rFonts w:ascii="Arial Unicode MS" w:eastAsia="Arial Unicode MS" w:hAnsi="Arial Unicode MS" w:cs="Arial Unicode MS"/>
        </w:rPr>
        <w:t xml:space="preserve"> 윈도우: 각각의 윈도우 함수를 실험적으로 적용하여 스펙트럼 누출을 줄이고, 데이터의 주파수 해상도를 최적화하였습니다. 이러한 접근은 스펙트럼 분석의 정확도를 높이는 데 기여하였습니다</w:t>
      </w:r>
      <w:r>
        <w:rPr>
          <w:b/>
        </w:rPr>
        <w:t xml:space="preserve">. </w:t>
      </w:r>
      <w:r>
        <w:rPr>
          <w:rFonts w:ascii="Arial Unicode MS" w:eastAsia="Arial Unicode MS" w:hAnsi="Arial Unicode MS" w:cs="Arial Unicode MS"/>
        </w:rPr>
        <w:t xml:space="preserve">최종적으로 </w:t>
      </w:r>
      <w:proofErr w:type="spellStart"/>
      <w:r>
        <w:rPr>
          <w:rFonts w:ascii="Arial Unicode MS" w:eastAsia="Arial Unicode MS" w:hAnsi="Arial Unicode MS" w:cs="Arial Unicode MS"/>
        </w:rPr>
        <w:t>한넬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위도우</w:t>
      </w:r>
      <w:proofErr w:type="spellEnd"/>
      <w:r>
        <w:rPr>
          <w:rFonts w:ascii="Arial Unicode MS" w:eastAsia="Arial Unicode MS" w:hAnsi="Arial Unicode MS" w:cs="Arial Unicode MS"/>
        </w:rPr>
        <w:t xml:space="preserve"> 함수를 선택하였습니다.</w:t>
      </w:r>
    </w:p>
    <w:p w:rsidR="00737CDC" w:rsidRDefault="00000000">
      <w:p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스태킹</w:t>
      </w:r>
      <w:proofErr w:type="spellEnd"/>
      <w:r>
        <w:rPr>
          <w:rFonts w:ascii="Arial Unicode MS" w:eastAsia="Arial Unicode MS" w:hAnsi="Arial Unicode MS" w:cs="Arial Unicode MS"/>
        </w:rPr>
        <w:t xml:space="preserve"> 앙상블 기법을 적용하였으나 오히려 예측 성능이 감소하였습니다.</w:t>
      </w:r>
    </w:p>
    <w:p w:rsidR="00737CDC" w:rsidRDefault="00000000">
      <w:pPr>
        <w:spacing w:before="240" w:after="240"/>
      </w:pPr>
      <w:r>
        <w:t xml:space="preserve"> </w:t>
      </w: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4. </w:t>
      </w:r>
      <w:proofErr w:type="spellStart"/>
      <w:r>
        <w:rPr>
          <w:rFonts w:ascii="Arial Unicode MS" w:eastAsia="Arial Unicode MS" w:hAnsi="Arial Unicode MS" w:cs="Arial Unicode MS"/>
          <w:b/>
        </w:rPr>
        <w:t>하이퍼파라미터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최적화</w:t>
      </w:r>
    </w:p>
    <w:p w:rsidR="00737CDC" w:rsidRDefault="00000000">
      <w:pPr>
        <w:spacing w:before="240" w:after="240"/>
        <w:ind w:firstLine="200"/>
      </w:pPr>
      <w:proofErr w:type="spellStart"/>
      <w:r>
        <w:rPr>
          <w:rFonts w:ascii="Arial Unicode MS" w:eastAsia="Arial Unicode MS" w:hAnsi="Arial Unicode MS" w:cs="Arial Unicode MS"/>
        </w:rPr>
        <w:t>하이퍼파라미터</w:t>
      </w:r>
      <w:proofErr w:type="spellEnd"/>
      <w:r>
        <w:rPr>
          <w:rFonts w:ascii="Arial Unicode MS" w:eastAsia="Arial Unicode MS" w:hAnsi="Arial Unicode MS" w:cs="Arial Unicode MS"/>
        </w:rPr>
        <w:t xml:space="preserve"> 탐색에는 </w:t>
      </w:r>
      <w:proofErr w:type="spellStart"/>
      <w:r>
        <w:rPr>
          <w:rFonts w:ascii="Arial Unicode MS" w:eastAsia="Arial Unicode MS" w:hAnsi="Arial Unicode MS" w:cs="Arial Unicode MS"/>
        </w:rPr>
        <w:t>Optuna</w:t>
      </w:r>
      <w:proofErr w:type="spellEnd"/>
      <w:r>
        <w:rPr>
          <w:rFonts w:ascii="Arial Unicode MS" w:eastAsia="Arial Unicode MS" w:hAnsi="Arial Unicode MS" w:cs="Arial Unicode MS"/>
        </w:rPr>
        <w:t xml:space="preserve"> 라이브러리를 활용하였습니다. </w:t>
      </w:r>
      <w:proofErr w:type="spellStart"/>
      <w:r>
        <w:rPr>
          <w:rFonts w:ascii="Arial Unicode MS" w:eastAsia="Arial Unicode MS" w:hAnsi="Arial Unicode MS" w:cs="Arial Unicode MS"/>
        </w:rPr>
        <w:t>하이퍼파라미터</w:t>
      </w:r>
      <w:proofErr w:type="spellEnd"/>
      <w:r>
        <w:rPr>
          <w:rFonts w:ascii="Arial Unicode MS" w:eastAsia="Arial Unicode MS" w:hAnsi="Arial Unicode MS" w:cs="Arial Unicode MS"/>
        </w:rPr>
        <w:t xml:space="preserve"> 탐색은 </w:t>
      </w:r>
      <w:proofErr w:type="spellStart"/>
      <w:r>
        <w:rPr>
          <w:rFonts w:ascii="Arial Unicode MS" w:eastAsia="Arial Unicode MS" w:hAnsi="Arial Unicode MS" w:cs="Arial Unicode MS"/>
        </w:rPr>
        <w:t>머신러닝</w:t>
      </w:r>
      <w:proofErr w:type="spellEnd"/>
      <w:r>
        <w:rPr>
          <w:rFonts w:ascii="Arial Unicode MS" w:eastAsia="Arial Unicode MS" w:hAnsi="Arial Unicode MS" w:cs="Arial Unicode MS"/>
        </w:rPr>
        <w:t xml:space="preserve"> 모델의 성능을 최적화하는 데 중요한 역할을 합니다. </w:t>
      </w:r>
      <w:proofErr w:type="spellStart"/>
      <w:r>
        <w:rPr>
          <w:rFonts w:ascii="Arial Unicode MS" w:eastAsia="Arial Unicode MS" w:hAnsi="Arial Unicode MS" w:cs="Arial Unicode MS"/>
        </w:rPr>
        <w:t>하이퍼파라미터</w:t>
      </w:r>
      <w:proofErr w:type="spellEnd"/>
      <w:r>
        <w:rPr>
          <w:rFonts w:ascii="Arial Unicode MS" w:eastAsia="Arial Unicode MS" w:hAnsi="Arial Unicode MS" w:cs="Arial Unicode MS"/>
        </w:rPr>
        <w:t xml:space="preserve"> 최적화를 위한 효율적인 도구를 사용하여 EEG 기반 알코올 중독 분류 모델의 성능을 극대화하였습니다. </w:t>
      </w:r>
      <w:proofErr w:type="spellStart"/>
      <w:r>
        <w:rPr>
          <w:rFonts w:ascii="Arial Unicode MS" w:eastAsia="Arial Unicode MS" w:hAnsi="Arial Unicode MS" w:cs="Arial Unicode MS"/>
        </w:rPr>
        <w:t>Optuna</w:t>
      </w:r>
      <w:proofErr w:type="spellEnd"/>
      <w:r>
        <w:rPr>
          <w:rFonts w:ascii="Arial Unicode MS" w:eastAsia="Arial Unicode MS" w:hAnsi="Arial Unicode MS" w:cs="Arial Unicode MS"/>
        </w:rPr>
        <w:t xml:space="preserve">는 베이지안 최적화 기법을 기반으로 하는 자동화된 </w:t>
      </w:r>
      <w:proofErr w:type="spellStart"/>
      <w:r>
        <w:rPr>
          <w:rFonts w:ascii="Arial Unicode MS" w:eastAsia="Arial Unicode MS" w:hAnsi="Arial Unicode MS" w:cs="Arial Unicode MS"/>
        </w:rPr>
        <w:t>하이퍼파라미터</w:t>
      </w:r>
      <w:proofErr w:type="spellEnd"/>
      <w:r>
        <w:rPr>
          <w:rFonts w:ascii="Arial Unicode MS" w:eastAsia="Arial Unicode MS" w:hAnsi="Arial Unicode MS" w:cs="Arial Unicode MS"/>
        </w:rPr>
        <w:t xml:space="preserve"> 최적화 프레임워크로, 광범위한 실험과 복잡한 조건들을 효율적으로 관리할 수 있는 기능을 제공합니다.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각 모델의 </w:t>
      </w:r>
      <w:proofErr w:type="spellStart"/>
      <w:r>
        <w:rPr>
          <w:rFonts w:ascii="Arial Unicode MS" w:eastAsia="Arial Unicode MS" w:hAnsi="Arial Unicode MS" w:cs="Arial Unicode MS"/>
        </w:rPr>
        <w:t>하이퍼파라미터</w:t>
      </w:r>
      <w:proofErr w:type="spellEnd"/>
      <w:r>
        <w:rPr>
          <w:rFonts w:ascii="Arial Unicode MS" w:eastAsia="Arial Unicode MS" w:hAnsi="Arial Unicode MS" w:cs="Arial Unicode MS"/>
        </w:rPr>
        <w:t xml:space="preserve"> 설정과 최적화 결과는 다음과 같습니다.</w:t>
      </w: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4.1 </w:t>
      </w:r>
      <w:proofErr w:type="spellStart"/>
      <w:r>
        <w:rPr>
          <w:rFonts w:ascii="Arial Unicode MS" w:eastAsia="Arial Unicode MS" w:hAnsi="Arial Unicode MS" w:cs="Arial Unicode MS"/>
          <w:b/>
        </w:rPr>
        <w:t>하이퍼파라미터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설정 및 탐색 범위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랜덤 포레스트(</w:t>
      </w:r>
      <w:proofErr w:type="spellStart"/>
      <w:r>
        <w:rPr>
          <w:rFonts w:ascii="Arial Unicode MS" w:eastAsia="Arial Unicode MS" w:hAnsi="Arial Unicode MS" w:cs="Arial Unicode MS"/>
        </w:rPr>
        <w:t>Random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Forest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n_estimators</w:t>
      </w:r>
      <w:proofErr w:type="spellEnd"/>
      <w:r>
        <w:rPr>
          <w:rFonts w:ascii="Arial Unicode MS" w:eastAsia="Arial Unicode MS" w:hAnsi="Arial Unicode MS" w:cs="Arial Unicode MS"/>
        </w:rPr>
        <w:t>: 트리의 개수 (100 ~ 200)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max_depth</w:t>
      </w:r>
      <w:proofErr w:type="spellEnd"/>
      <w:r>
        <w:rPr>
          <w:rFonts w:ascii="Arial Unicode MS" w:eastAsia="Arial Unicode MS" w:hAnsi="Arial Unicode MS" w:cs="Arial Unicode MS"/>
        </w:rPr>
        <w:t>: 트리의 최대 깊이 (3 ~ 10)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min_samples_split</w:t>
      </w:r>
      <w:proofErr w:type="spellEnd"/>
      <w:r>
        <w:rPr>
          <w:rFonts w:ascii="Arial Unicode MS" w:eastAsia="Arial Unicode MS" w:hAnsi="Arial Unicode MS" w:cs="Arial Unicode MS"/>
        </w:rPr>
        <w:t>: 노드를 분할하기 위한 최소 샘플 수 (2 ~ 20)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min_samples_leaf</w:t>
      </w:r>
      <w:proofErr w:type="spellEnd"/>
      <w:r>
        <w:rPr>
          <w:rFonts w:ascii="Arial Unicode MS" w:eastAsia="Arial Unicode MS" w:hAnsi="Arial Unicode MS" w:cs="Arial Unicode MS"/>
        </w:rPr>
        <w:t>: 리프 노드가 가져야 할 최소 샘플 수 (1 ~ 10)</w:t>
      </w:r>
    </w:p>
    <w:p w:rsidR="00737CDC" w:rsidRDefault="00000000">
      <w:pPr>
        <w:spacing w:before="240" w:after="240"/>
      </w:pPr>
      <w:r>
        <w:t>SVM (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)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- C: 오류 항의 페널티 (0.1 ~ 10, 로그 스케일)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gamma</w:t>
      </w:r>
      <w:proofErr w:type="spellEnd"/>
      <w:r>
        <w:rPr>
          <w:rFonts w:ascii="Arial Unicode MS" w:eastAsia="Arial Unicode MS" w:hAnsi="Arial Unicode MS" w:cs="Arial Unicode MS"/>
        </w:rPr>
        <w:t>: 커널의 계수 ('</w:t>
      </w:r>
      <w:proofErr w:type="spellStart"/>
      <w:r>
        <w:rPr>
          <w:rFonts w:ascii="Arial Unicode MS" w:eastAsia="Arial Unicode MS" w:hAnsi="Arial Unicode MS" w:cs="Arial Unicode MS"/>
        </w:rPr>
        <w:t>scale</w:t>
      </w:r>
      <w:proofErr w:type="spellEnd"/>
      <w:r>
        <w:rPr>
          <w:rFonts w:ascii="Arial Unicode MS" w:eastAsia="Arial Unicode MS" w:hAnsi="Arial Unicode MS" w:cs="Arial Unicode MS"/>
        </w:rPr>
        <w:t>', '</w:t>
      </w:r>
      <w:proofErr w:type="spellStart"/>
      <w:r>
        <w:rPr>
          <w:rFonts w:ascii="Arial Unicode MS" w:eastAsia="Arial Unicode MS" w:hAnsi="Arial Unicode MS" w:cs="Arial Unicode MS"/>
        </w:rPr>
        <w:t>auto</w:t>
      </w:r>
      <w:proofErr w:type="spellEnd"/>
      <w:r>
        <w:rPr>
          <w:rFonts w:ascii="Arial Unicode MS" w:eastAsia="Arial Unicode MS" w:hAnsi="Arial Unicode MS" w:cs="Arial Unicode MS"/>
        </w:rPr>
        <w:t>')</w:t>
      </w:r>
    </w:p>
    <w:p w:rsidR="00737CDC" w:rsidRDefault="00000000">
      <w:pPr>
        <w:spacing w:before="240" w:after="240"/>
      </w:pPr>
      <w:proofErr w:type="spellStart"/>
      <w:r>
        <w:t>XGBoost</w:t>
      </w:r>
      <w:proofErr w:type="spellEnd"/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n_estimators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부스팅</w:t>
      </w:r>
      <w:proofErr w:type="spellEnd"/>
      <w:r>
        <w:rPr>
          <w:rFonts w:ascii="Arial Unicode MS" w:eastAsia="Arial Unicode MS" w:hAnsi="Arial Unicode MS" w:cs="Arial Unicode MS"/>
        </w:rPr>
        <w:t xml:space="preserve"> 라운드 수 (50 ~ 200)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max_depth</w:t>
      </w:r>
      <w:proofErr w:type="spellEnd"/>
      <w:r>
        <w:rPr>
          <w:rFonts w:ascii="Arial Unicode MS" w:eastAsia="Arial Unicode MS" w:hAnsi="Arial Unicode MS" w:cs="Arial Unicode MS"/>
        </w:rPr>
        <w:t>: 각 트리의 최대 깊이 (3 ~ 10)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learning_rate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</w:rPr>
        <w:t>학습률</w:t>
      </w:r>
      <w:proofErr w:type="spellEnd"/>
      <w:r>
        <w:rPr>
          <w:rFonts w:ascii="Arial Unicode MS" w:eastAsia="Arial Unicode MS" w:hAnsi="Arial Unicode MS" w:cs="Arial Unicode MS"/>
        </w:rPr>
        <w:t xml:space="preserve"> (0.01 ~ 0.5)</w:t>
      </w:r>
    </w:p>
    <w:p w:rsidR="00737CDC" w:rsidRDefault="00000000">
      <w:pPr>
        <w:spacing w:before="240" w:after="240"/>
      </w:pPr>
      <w:r>
        <w:t xml:space="preserve"> </w:t>
      </w: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4.2 최적화 방법</w:t>
      </w:r>
    </w:p>
    <w:p w:rsidR="00737CDC" w:rsidRDefault="00000000">
      <w:pPr>
        <w:spacing w:before="240" w:after="240"/>
        <w:ind w:firstLine="200"/>
      </w:pPr>
      <w:proofErr w:type="spellStart"/>
      <w:r>
        <w:rPr>
          <w:rFonts w:ascii="Arial Unicode MS" w:eastAsia="Arial Unicode MS" w:hAnsi="Arial Unicode MS" w:cs="Arial Unicode MS"/>
        </w:rPr>
        <w:t>Optuna</w:t>
      </w:r>
      <w:proofErr w:type="spellEnd"/>
      <w:r>
        <w:rPr>
          <w:rFonts w:ascii="Arial Unicode MS" w:eastAsia="Arial Unicode MS" w:hAnsi="Arial Unicode MS" w:cs="Arial Unicode MS"/>
        </w:rPr>
        <w:t>의 `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study.optimize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` 함수를 사용하여 위에서 정의한 범위 내에서 </w:t>
      </w:r>
      <w:proofErr w:type="spellStart"/>
      <w:r>
        <w:rPr>
          <w:rFonts w:ascii="Arial Unicode MS" w:eastAsia="Arial Unicode MS" w:hAnsi="Arial Unicode MS" w:cs="Arial Unicode MS"/>
        </w:rPr>
        <w:t>하이퍼파라미터를</w:t>
      </w:r>
      <w:proofErr w:type="spellEnd"/>
      <w:r>
        <w:rPr>
          <w:rFonts w:ascii="Arial Unicode MS" w:eastAsia="Arial Unicode MS" w:hAnsi="Arial Unicode MS" w:cs="Arial Unicode MS"/>
        </w:rPr>
        <w:t xml:space="preserve"> 탐색했습니다. 탐색은 총 30회의 시도(</w:t>
      </w:r>
      <w:proofErr w:type="spellStart"/>
      <w:r>
        <w:rPr>
          <w:rFonts w:ascii="Arial Unicode MS" w:eastAsia="Arial Unicode MS" w:hAnsi="Arial Unicode MS" w:cs="Arial Unicode MS"/>
        </w:rPr>
        <w:t>trials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통해 수행되었으며, 각 시도는 5-fold 교차 검증을 통해 평가되었습니다. 평가 기준은 ` </w:t>
      </w:r>
      <w:proofErr w:type="spellStart"/>
      <w:r>
        <w:rPr>
          <w:rFonts w:ascii="Arial Unicode MS" w:eastAsia="Arial Unicode MS" w:hAnsi="Arial Unicode MS" w:cs="Arial Unicode MS"/>
        </w:rPr>
        <w:t>accuracy</w:t>
      </w:r>
      <w:proofErr w:type="spellEnd"/>
      <w:r>
        <w:rPr>
          <w:rFonts w:ascii="Arial Unicode MS" w:eastAsia="Arial Unicode MS" w:hAnsi="Arial Unicode MS" w:cs="Arial Unicode MS"/>
        </w:rPr>
        <w:t>` 스코어였습니다.</w:t>
      </w:r>
    </w:p>
    <w:p w:rsidR="00737CDC" w:rsidRDefault="00000000">
      <w:pPr>
        <w:spacing w:before="240" w:after="240"/>
      </w:pPr>
      <w:r>
        <w:t xml:space="preserve"> </w:t>
      </w: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4.3 최적의 </w:t>
      </w:r>
      <w:proofErr w:type="spellStart"/>
      <w:r>
        <w:rPr>
          <w:rFonts w:ascii="Arial Unicode MS" w:eastAsia="Arial Unicode MS" w:hAnsi="Arial Unicode MS" w:cs="Arial Unicode MS"/>
          <w:b/>
        </w:rPr>
        <w:t>하이퍼파라미터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결과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 xml:space="preserve">최적화 과정을 통해 얻은 최적의 </w:t>
      </w:r>
      <w:proofErr w:type="spellStart"/>
      <w:r>
        <w:rPr>
          <w:rFonts w:ascii="Arial Unicode MS" w:eastAsia="Arial Unicode MS" w:hAnsi="Arial Unicode MS" w:cs="Arial Unicode MS"/>
        </w:rPr>
        <w:t>하이퍼파라미터는</w:t>
      </w:r>
      <w:proofErr w:type="spellEnd"/>
      <w:r>
        <w:rPr>
          <w:rFonts w:ascii="Arial Unicode MS" w:eastAsia="Arial Unicode MS" w:hAnsi="Arial Unicode MS" w:cs="Arial Unicode MS"/>
        </w:rPr>
        <w:t xml:space="preserve"> 다음과 같습니다:</w:t>
      </w:r>
    </w:p>
    <w:p w:rsidR="00737CDC" w:rsidRDefault="00000000">
      <w:pPr>
        <w:spacing w:before="240" w:after="240"/>
      </w:pPr>
      <w:r>
        <w:rPr>
          <w:noProof/>
        </w:rPr>
        <w:drawing>
          <wp:inline distT="114300" distB="114300" distL="114300" distR="114300">
            <wp:extent cx="2638425" cy="16637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CDC" w:rsidRDefault="00737CDC">
      <w:pPr>
        <w:spacing w:before="240" w:after="240"/>
      </w:pP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5. 모델 성능 검증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 xml:space="preserve">모델의 학습 성능 평가를 위해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sklearn.metrics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의 </w:t>
      </w:r>
      <w:proofErr w:type="spellStart"/>
      <w:r>
        <w:rPr>
          <w:rFonts w:ascii="Arial Unicode MS" w:eastAsia="Arial Unicode MS" w:hAnsi="Arial Unicode MS" w:cs="Arial Unicode MS"/>
        </w:rPr>
        <w:t>accuracy_score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recall_score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precison_score</w:t>
      </w:r>
      <w:proofErr w:type="spellEnd"/>
      <w:r>
        <w:rPr>
          <w:rFonts w:ascii="Arial Unicode MS" w:eastAsia="Arial Unicode MS" w:hAnsi="Arial Unicode MS" w:cs="Arial Unicode MS"/>
        </w:rPr>
        <w:t xml:space="preserve"> 라이브러리를 사용하였습니다.</w:t>
      </w:r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또한 데이터 불균형을 측정하기 위해 f1_score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사용하였습니다.</w:t>
      </w:r>
    </w:p>
    <w:p w:rsidR="00737CDC" w:rsidRDefault="00000000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5.1 </w:t>
      </w:r>
      <w:proofErr w:type="spellStart"/>
      <w:r>
        <w:rPr>
          <w:rFonts w:ascii="Arial Unicode MS" w:eastAsia="Arial Unicode MS" w:hAnsi="Arial Unicode MS" w:cs="Arial Unicode MS"/>
          <w:b/>
        </w:rPr>
        <w:t>Ensemble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구성 모델 별 </w:t>
      </w:r>
      <w:proofErr w:type="spellStart"/>
      <w:r>
        <w:rPr>
          <w:rFonts w:ascii="Arial Unicode MS" w:eastAsia="Arial Unicode MS" w:hAnsi="Arial Unicode MS" w:cs="Arial Unicode MS"/>
          <w:b/>
        </w:rPr>
        <w:t>Confusion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Metrics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및 ROC </w:t>
      </w:r>
      <w:proofErr w:type="spellStart"/>
      <w:r>
        <w:rPr>
          <w:rFonts w:ascii="Arial Unicode MS" w:eastAsia="Arial Unicode MS" w:hAnsi="Arial Unicode MS" w:cs="Arial Unicode MS"/>
          <w:b/>
        </w:rPr>
        <w:t>Curve</w:t>
      </w:r>
      <w:proofErr w:type="spellEnd"/>
    </w:p>
    <w:p w:rsidR="00737CDC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랜덤 포레스트(</w:t>
      </w:r>
      <w:proofErr w:type="spellStart"/>
      <w:r>
        <w:rPr>
          <w:rFonts w:ascii="Arial Unicode MS" w:eastAsia="Arial Unicode MS" w:hAnsi="Arial Unicode MS" w:cs="Arial Unicode MS"/>
        </w:rPr>
        <w:t>Random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Forest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737CDC" w:rsidRDefault="00000000">
      <w:pPr>
        <w:spacing w:before="240" w:after="240"/>
      </w:pPr>
      <w:r>
        <w:t xml:space="preserve">- </w:t>
      </w:r>
      <w:proofErr w:type="spellStart"/>
      <w:proofErr w:type="gramStart"/>
      <w:r>
        <w:t>accuracy</w:t>
      </w:r>
      <w:proofErr w:type="spellEnd"/>
      <w:r>
        <w:t xml:space="preserve"> :</w:t>
      </w:r>
      <w:proofErr w:type="gramEnd"/>
      <w:r>
        <w:t xml:space="preserve"> </w:t>
      </w:r>
      <w:r>
        <w:rPr>
          <w:sz w:val="20"/>
          <w:szCs w:val="20"/>
        </w:rPr>
        <w:t>0.7861111111111111</w:t>
      </w:r>
    </w:p>
    <w:p w:rsidR="00737CDC" w:rsidRDefault="00000000">
      <w:pPr>
        <w:spacing w:before="240" w:after="240"/>
      </w:pPr>
      <w:r>
        <w:t xml:space="preserve">- </w:t>
      </w:r>
      <w:proofErr w:type="spellStart"/>
      <w:proofErr w:type="gramStart"/>
      <w:r>
        <w:t>recall</w:t>
      </w:r>
      <w:proofErr w:type="spellEnd"/>
      <w:r>
        <w:t xml:space="preserve"> :</w:t>
      </w:r>
      <w:proofErr w:type="gramEnd"/>
      <w:r>
        <w:t xml:space="preserve"> </w:t>
      </w:r>
      <w:r>
        <w:rPr>
          <w:sz w:val="20"/>
          <w:szCs w:val="20"/>
        </w:rPr>
        <w:t>0.7648148148148148</w:t>
      </w:r>
    </w:p>
    <w:p w:rsidR="00737CDC" w:rsidRDefault="00000000">
      <w:pPr>
        <w:spacing w:before="240" w:after="240"/>
      </w:pPr>
      <w:r>
        <w:t xml:space="preserve">- </w:t>
      </w:r>
      <w:proofErr w:type="spellStart"/>
      <w:proofErr w:type="gramStart"/>
      <w:r>
        <w:t>precision</w:t>
      </w:r>
      <w:proofErr w:type="spellEnd"/>
      <w:r>
        <w:t xml:space="preserve"> :</w:t>
      </w:r>
      <w:proofErr w:type="gramEnd"/>
      <w:r>
        <w:t xml:space="preserve"> </w:t>
      </w:r>
      <w:r>
        <w:rPr>
          <w:sz w:val="20"/>
          <w:szCs w:val="20"/>
        </w:rPr>
        <w:t>0.7988394584139265</w:t>
      </w:r>
    </w:p>
    <w:p w:rsidR="00737CDC" w:rsidRDefault="00000000">
      <w:pPr>
        <w:spacing w:before="240" w:after="240"/>
      </w:pPr>
      <w:r>
        <w:t xml:space="preserve">- f1 </w:t>
      </w:r>
      <w:proofErr w:type="spellStart"/>
      <w:proofErr w:type="gramStart"/>
      <w:r>
        <w:t>score</w:t>
      </w:r>
      <w:proofErr w:type="spellEnd"/>
      <w:r>
        <w:t xml:space="preserve"> :</w:t>
      </w:r>
      <w:proofErr w:type="gramEnd"/>
      <w:r>
        <w:t xml:space="preserve"> </w:t>
      </w:r>
      <w:r>
        <w:rPr>
          <w:sz w:val="20"/>
          <w:szCs w:val="20"/>
        </w:rPr>
        <w:t>0.7814569536423842</w:t>
      </w:r>
    </w:p>
    <w:p w:rsidR="00737CDC" w:rsidRDefault="00000000">
      <w:pPr>
        <w:spacing w:before="240" w:after="240"/>
      </w:pPr>
      <w:r>
        <w:rPr>
          <w:noProof/>
        </w:rPr>
        <w:drawing>
          <wp:inline distT="114300" distB="114300" distL="114300" distR="114300">
            <wp:extent cx="2638425" cy="26797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CDC" w:rsidRDefault="00000000">
      <w:pPr>
        <w:spacing w:before="240" w:after="240"/>
        <w:jc w:val="center"/>
      </w:pPr>
      <w:r>
        <w:rPr>
          <w:rFonts w:ascii="Arial Unicode MS" w:eastAsia="Arial Unicode MS" w:hAnsi="Arial Unicode MS" w:cs="Arial Unicode MS"/>
        </w:rPr>
        <w:t xml:space="preserve">&lt;랜덤 포레스트 </w:t>
      </w:r>
      <w:proofErr w:type="spellStart"/>
      <w:r>
        <w:rPr>
          <w:rFonts w:ascii="Arial Unicode MS" w:eastAsia="Arial Unicode MS" w:hAnsi="Arial Unicode MS" w:cs="Arial Unicode MS"/>
        </w:rPr>
        <w:t>Confusion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Metrics</w:t>
      </w:r>
      <w:proofErr w:type="spellEnd"/>
      <w:r>
        <w:rPr>
          <w:rFonts w:ascii="Arial Unicode MS" w:eastAsia="Arial Unicode MS" w:hAnsi="Arial Unicode MS" w:cs="Arial Unicode MS"/>
        </w:rPr>
        <w:t>&gt;</w:t>
      </w:r>
    </w:p>
    <w:p w:rsidR="00737CDC" w:rsidRDefault="00000000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>
            <wp:extent cx="2638425" cy="2006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CDC" w:rsidRDefault="00000000">
      <w:pPr>
        <w:spacing w:before="240" w:after="240"/>
        <w:jc w:val="center"/>
      </w:pPr>
      <w:r>
        <w:rPr>
          <w:rFonts w:ascii="Arial Unicode MS" w:eastAsia="Arial Unicode MS" w:hAnsi="Arial Unicode MS" w:cs="Arial Unicode MS"/>
        </w:rPr>
        <w:t xml:space="preserve">&lt;랜덤 포레스트 ROC </w:t>
      </w:r>
      <w:proofErr w:type="spellStart"/>
      <w:r>
        <w:rPr>
          <w:rFonts w:ascii="Arial Unicode MS" w:eastAsia="Arial Unicode MS" w:hAnsi="Arial Unicode MS" w:cs="Arial Unicode MS"/>
        </w:rPr>
        <w:t>Curve</w:t>
      </w:r>
      <w:proofErr w:type="spellEnd"/>
      <w:r>
        <w:rPr>
          <w:rFonts w:ascii="Arial Unicode MS" w:eastAsia="Arial Unicode MS" w:hAnsi="Arial Unicode MS" w:cs="Arial Unicode MS"/>
        </w:rPr>
        <w:t>&gt;</w:t>
      </w:r>
    </w:p>
    <w:p w:rsidR="00737CDC" w:rsidRPr="0037723B" w:rsidRDefault="00000000">
      <w:pPr>
        <w:spacing w:before="240" w:after="240"/>
        <w:rPr>
          <w:lang w:val="en-US"/>
        </w:rPr>
      </w:pPr>
      <w:r w:rsidRPr="0037723B">
        <w:rPr>
          <w:lang w:val="en-US"/>
        </w:rPr>
        <w:t>SVM (Support Vector Machine)</w:t>
      </w:r>
    </w:p>
    <w:p w:rsidR="00737CDC" w:rsidRPr="0037723B" w:rsidRDefault="00000000">
      <w:pPr>
        <w:spacing w:before="240" w:after="240"/>
        <w:rPr>
          <w:lang w:val="en-US"/>
        </w:rPr>
      </w:pPr>
      <w:r w:rsidRPr="0037723B">
        <w:rPr>
          <w:lang w:val="en-US"/>
        </w:rPr>
        <w:t xml:space="preserve">- accuracy : </w:t>
      </w:r>
      <w:r w:rsidRPr="0037723B">
        <w:rPr>
          <w:sz w:val="20"/>
          <w:szCs w:val="20"/>
          <w:lang w:val="en-US"/>
        </w:rPr>
        <w:t>0.887962962962963</w:t>
      </w:r>
    </w:p>
    <w:p w:rsidR="00737CDC" w:rsidRDefault="00000000">
      <w:pPr>
        <w:spacing w:before="240" w:after="240"/>
      </w:pPr>
      <w:r>
        <w:t xml:space="preserve">- </w:t>
      </w:r>
      <w:proofErr w:type="spellStart"/>
      <w:proofErr w:type="gramStart"/>
      <w:r>
        <w:t>recall</w:t>
      </w:r>
      <w:proofErr w:type="spellEnd"/>
      <w:r>
        <w:t xml:space="preserve"> :</w:t>
      </w:r>
      <w:proofErr w:type="gramEnd"/>
      <w:r>
        <w:t xml:space="preserve"> </w:t>
      </w:r>
      <w:r>
        <w:rPr>
          <w:sz w:val="20"/>
          <w:szCs w:val="20"/>
        </w:rPr>
        <w:t>0.9296296296296296</w:t>
      </w:r>
    </w:p>
    <w:p w:rsidR="00737CDC" w:rsidRDefault="00000000">
      <w:pPr>
        <w:spacing w:before="240" w:after="240"/>
      </w:pPr>
      <w:r>
        <w:t xml:space="preserve">- </w:t>
      </w:r>
      <w:proofErr w:type="spellStart"/>
      <w:proofErr w:type="gramStart"/>
      <w:r>
        <w:t>precision</w:t>
      </w:r>
      <w:proofErr w:type="spellEnd"/>
      <w:r>
        <w:t xml:space="preserve"> :</w:t>
      </w:r>
      <w:proofErr w:type="gramEnd"/>
      <w:r>
        <w:t xml:space="preserve"> </w:t>
      </w:r>
      <w:r>
        <w:rPr>
          <w:sz w:val="20"/>
          <w:szCs w:val="20"/>
        </w:rPr>
        <w:t>0.8581196581196581</w:t>
      </w:r>
    </w:p>
    <w:p w:rsidR="00737CDC" w:rsidRDefault="00000000">
      <w:pPr>
        <w:spacing w:before="240" w:after="240"/>
        <w:rPr>
          <w:sz w:val="20"/>
          <w:szCs w:val="20"/>
        </w:rPr>
      </w:pPr>
      <w:r>
        <w:t xml:space="preserve">- f1 </w:t>
      </w:r>
      <w:proofErr w:type="spellStart"/>
      <w:proofErr w:type="gramStart"/>
      <w:r>
        <w:t>score</w:t>
      </w:r>
      <w:proofErr w:type="spellEnd"/>
      <w:r>
        <w:t xml:space="preserve"> :</w:t>
      </w:r>
      <w:proofErr w:type="gramEnd"/>
      <w:r>
        <w:t xml:space="preserve"> </w:t>
      </w:r>
      <w:r>
        <w:rPr>
          <w:sz w:val="20"/>
          <w:szCs w:val="20"/>
        </w:rPr>
        <w:t>0.8924444444444444</w:t>
      </w:r>
    </w:p>
    <w:p w:rsidR="00737CDC" w:rsidRDefault="00000000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2638425" cy="26797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CDC" w:rsidRDefault="00000000">
      <w:pPr>
        <w:spacing w:before="240" w:after="240"/>
        <w:jc w:val="center"/>
      </w:pPr>
      <w:r>
        <w:t xml:space="preserve">&lt;SVM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&gt;</w:t>
      </w:r>
    </w:p>
    <w:p w:rsidR="00737CDC" w:rsidRDefault="00000000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>
            <wp:extent cx="2638425" cy="20066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CDC" w:rsidRPr="0037723B" w:rsidRDefault="00000000">
      <w:pPr>
        <w:spacing w:before="240" w:after="240"/>
        <w:jc w:val="center"/>
        <w:rPr>
          <w:lang w:val="en-US"/>
        </w:rPr>
      </w:pPr>
      <w:r w:rsidRPr="0037723B">
        <w:rPr>
          <w:lang w:val="en-US"/>
        </w:rPr>
        <w:t>&lt;SVM ROC Curve&gt;</w:t>
      </w:r>
    </w:p>
    <w:p w:rsidR="00737CDC" w:rsidRPr="0037723B" w:rsidRDefault="00000000">
      <w:pPr>
        <w:spacing w:before="240" w:after="240"/>
        <w:rPr>
          <w:lang w:val="en-US"/>
        </w:rPr>
      </w:pPr>
      <w:r w:rsidRPr="0037723B">
        <w:rPr>
          <w:lang w:val="en-US"/>
        </w:rPr>
        <w:t>XGBoost</w:t>
      </w:r>
    </w:p>
    <w:p w:rsidR="00737CDC" w:rsidRPr="0037723B" w:rsidRDefault="00000000">
      <w:pPr>
        <w:spacing w:before="240" w:after="240"/>
        <w:rPr>
          <w:lang w:val="en-US"/>
        </w:rPr>
      </w:pPr>
      <w:r w:rsidRPr="0037723B">
        <w:rPr>
          <w:lang w:val="en-US"/>
        </w:rPr>
        <w:t xml:space="preserve">- accuracy : </w:t>
      </w:r>
      <w:r w:rsidRPr="0037723B">
        <w:rPr>
          <w:sz w:val="20"/>
          <w:szCs w:val="20"/>
          <w:lang w:val="en-US"/>
        </w:rPr>
        <w:t>1.0</w:t>
      </w:r>
    </w:p>
    <w:p w:rsidR="00737CDC" w:rsidRDefault="00000000">
      <w:pPr>
        <w:spacing w:before="240" w:after="240"/>
      </w:pPr>
      <w:r>
        <w:t xml:space="preserve">- </w:t>
      </w:r>
      <w:proofErr w:type="spellStart"/>
      <w:proofErr w:type="gramStart"/>
      <w:r>
        <w:t>recall</w:t>
      </w:r>
      <w:proofErr w:type="spellEnd"/>
      <w:r>
        <w:t xml:space="preserve"> :</w:t>
      </w:r>
      <w:proofErr w:type="gramEnd"/>
      <w:r>
        <w:t xml:space="preserve"> </w:t>
      </w:r>
      <w:r>
        <w:rPr>
          <w:sz w:val="20"/>
          <w:szCs w:val="20"/>
        </w:rPr>
        <w:t>1.0</w:t>
      </w:r>
    </w:p>
    <w:p w:rsidR="00737CDC" w:rsidRDefault="00000000">
      <w:pPr>
        <w:spacing w:before="240" w:after="240"/>
      </w:pPr>
      <w:r>
        <w:t xml:space="preserve">- </w:t>
      </w:r>
      <w:proofErr w:type="spellStart"/>
      <w:proofErr w:type="gramStart"/>
      <w:r>
        <w:t>precision</w:t>
      </w:r>
      <w:proofErr w:type="spellEnd"/>
      <w:r>
        <w:t xml:space="preserve"> :</w:t>
      </w:r>
      <w:proofErr w:type="gramEnd"/>
      <w:r>
        <w:t xml:space="preserve"> </w:t>
      </w:r>
      <w:r>
        <w:rPr>
          <w:sz w:val="20"/>
          <w:szCs w:val="20"/>
        </w:rPr>
        <w:t>1.0</w:t>
      </w:r>
    </w:p>
    <w:p w:rsidR="00737CDC" w:rsidRDefault="00000000">
      <w:pPr>
        <w:spacing w:before="240" w:after="240"/>
        <w:rPr>
          <w:sz w:val="20"/>
          <w:szCs w:val="20"/>
        </w:rPr>
      </w:pPr>
      <w:r>
        <w:t xml:space="preserve">- f1 </w:t>
      </w:r>
      <w:proofErr w:type="spellStart"/>
      <w:proofErr w:type="gramStart"/>
      <w:r>
        <w:t>score</w:t>
      </w:r>
      <w:proofErr w:type="spellEnd"/>
      <w:r>
        <w:t xml:space="preserve"> :</w:t>
      </w:r>
      <w:proofErr w:type="gramEnd"/>
      <w:r>
        <w:t xml:space="preserve"> </w:t>
      </w:r>
      <w:r>
        <w:rPr>
          <w:sz w:val="20"/>
          <w:szCs w:val="20"/>
        </w:rPr>
        <w:t>1.0</w:t>
      </w:r>
    </w:p>
    <w:p w:rsidR="00737CDC" w:rsidRDefault="00000000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2638425" cy="2679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CDC" w:rsidRDefault="00000000">
      <w:pPr>
        <w:spacing w:before="240" w:after="240"/>
        <w:jc w:val="center"/>
      </w:pPr>
      <w:r>
        <w:t>&lt;</w:t>
      </w:r>
      <w:proofErr w:type="spellStart"/>
      <w:r>
        <w:t>XGBoost</w:t>
      </w:r>
      <w:proofErr w:type="spellEnd"/>
      <w:r>
        <w:t xml:space="preserve">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&gt;</w:t>
      </w:r>
    </w:p>
    <w:p w:rsidR="00737CDC" w:rsidRDefault="00000000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>
            <wp:extent cx="2638425" cy="20066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CDC" w:rsidRDefault="00000000">
      <w:pPr>
        <w:spacing w:before="240" w:after="240"/>
        <w:jc w:val="center"/>
      </w:pPr>
      <w:r>
        <w:t>&lt;</w:t>
      </w:r>
      <w:proofErr w:type="spellStart"/>
      <w:r>
        <w:t>XGBoost</w:t>
      </w:r>
      <w:proofErr w:type="spellEnd"/>
      <w:r>
        <w:t xml:space="preserve"> ROC </w:t>
      </w:r>
      <w:proofErr w:type="spellStart"/>
      <w:r>
        <w:t>Curve</w:t>
      </w:r>
      <w:proofErr w:type="spellEnd"/>
      <w:r>
        <w:t>&gt;</w:t>
      </w:r>
    </w:p>
    <w:p w:rsidR="00737CDC" w:rsidRDefault="00000000">
      <w:pPr>
        <w:spacing w:before="240" w:after="240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5.2 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Ensemble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모델의 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Confusion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Metrics</w:t>
      </w:r>
      <w:proofErr w:type="spell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및 ROC </w:t>
      </w:r>
      <w:proofErr w:type="spellStart"/>
      <w:r>
        <w:rPr>
          <w:rFonts w:ascii="Arial Unicode MS" w:eastAsia="Arial Unicode MS" w:hAnsi="Arial Unicode MS" w:cs="Arial Unicode MS"/>
          <w:b/>
          <w:sz w:val="20"/>
          <w:szCs w:val="20"/>
        </w:rPr>
        <w:t>Curve</w:t>
      </w:r>
      <w:proofErr w:type="spellEnd"/>
    </w:p>
    <w:p w:rsidR="00737CDC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accuracy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0.9694444444444444</w:t>
      </w:r>
    </w:p>
    <w:p w:rsidR="00737CDC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recall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0.9814814814814815</w:t>
      </w:r>
    </w:p>
    <w:p w:rsidR="00737CDC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precision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0.9584086799276673</w:t>
      </w:r>
    </w:p>
    <w:p w:rsidR="00737CDC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- f1 </w:t>
      </w:r>
      <w:proofErr w:type="spellStart"/>
      <w:proofErr w:type="gramStart"/>
      <w:r>
        <w:rPr>
          <w:sz w:val="20"/>
          <w:szCs w:val="20"/>
        </w:rPr>
        <w:t>score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0.969807868252516</w:t>
      </w:r>
    </w:p>
    <w:p w:rsidR="00737CDC" w:rsidRDefault="00000000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2638425" cy="2679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CDC" w:rsidRDefault="00000000">
      <w:pPr>
        <w:spacing w:before="240" w:after="240"/>
        <w:jc w:val="center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Ensemble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Confusion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Metrics</w:t>
      </w:r>
      <w:proofErr w:type="spellEnd"/>
      <w:r>
        <w:rPr>
          <w:sz w:val="20"/>
          <w:szCs w:val="20"/>
        </w:rPr>
        <w:t>&gt;</w:t>
      </w:r>
    </w:p>
    <w:p w:rsidR="00737CDC" w:rsidRDefault="00000000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2638425" cy="20066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CDC" w:rsidRDefault="00000000">
      <w:pPr>
        <w:spacing w:before="240" w:after="240"/>
        <w:jc w:val="center"/>
        <w:rPr>
          <w:b/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Ensemble</w:t>
      </w:r>
      <w:proofErr w:type="spellEnd"/>
      <w:r>
        <w:rPr>
          <w:sz w:val="20"/>
          <w:szCs w:val="20"/>
        </w:rPr>
        <w:t xml:space="preserve"> ROC </w:t>
      </w:r>
      <w:proofErr w:type="spellStart"/>
      <w:r>
        <w:rPr>
          <w:sz w:val="20"/>
          <w:szCs w:val="20"/>
        </w:rPr>
        <w:t>Curve</w:t>
      </w:r>
      <w:proofErr w:type="spellEnd"/>
      <w:r>
        <w:rPr>
          <w:sz w:val="20"/>
          <w:szCs w:val="20"/>
        </w:rPr>
        <w:t>&gt;</w:t>
      </w:r>
    </w:p>
    <w:p w:rsidR="00737CDC" w:rsidRDefault="00000000">
      <w:pPr>
        <w:spacing w:before="240" w:after="240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참고문헌</w:t>
      </w:r>
    </w:p>
    <w:p w:rsidR="00737CDC" w:rsidRDefault="00000000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EEG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object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recognition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Studies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for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criminal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investigation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neuro-applications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social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care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Constantin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저</w:t>
      </w:r>
    </w:p>
    <w:p w:rsidR="00737CDC" w:rsidRDefault="00000000">
      <w:pPr>
        <w:spacing w:before="240" w:after="240"/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Investigating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the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role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data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preprocessing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hyperparameters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tuning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and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type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machine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learning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algorithm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the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improvement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drowsy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EEG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signal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modeling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-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Farbod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Farhangi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저 (2022)</w:t>
      </w:r>
    </w:p>
    <w:p w:rsidR="00737CDC" w:rsidRDefault="00000000">
      <w:pPr>
        <w:spacing w:before="240" w:after="240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역할분담</w:t>
      </w:r>
    </w:p>
    <w:p w:rsidR="00737CDC" w:rsidRDefault="00000000">
      <w:pPr>
        <w:spacing w:before="240" w:after="24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최도한 :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737CDC" w:rsidRDefault="00000000">
      <w:pPr>
        <w:numPr>
          <w:ilvl w:val="0"/>
          <w:numId w:val="2"/>
        </w:numPr>
        <w:spacing w:before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데이터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전처리</w:t>
      </w:r>
      <w:proofErr w:type="spellEnd"/>
    </w:p>
    <w:p w:rsidR="00737CDC" w:rsidRDefault="00000000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머신러닝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모델링</w:t>
      </w:r>
    </w:p>
    <w:p w:rsidR="00737CDC" w:rsidRDefault="00000000">
      <w:pPr>
        <w:numPr>
          <w:ilvl w:val="0"/>
          <w:numId w:val="2"/>
        </w:numPr>
        <w:spacing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보고서 작성</w:t>
      </w:r>
    </w:p>
    <w:p w:rsidR="00737CDC" w:rsidRDefault="00000000">
      <w:pPr>
        <w:spacing w:before="240" w:after="24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전성현 :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737CDC" w:rsidRDefault="00000000">
      <w:pPr>
        <w:numPr>
          <w:ilvl w:val="0"/>
          <w:numId w:val="1"/>
        </w:numPr>
        <w:spacing w:before="240"/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모델별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학습률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측정</w:t>
      </w:r>
    </w:p>
    <w:p w:rsidR="00737CDC" w:rsidRDefault="00000000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모델별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학습률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시각화</w:t>
      </w:r>
    </w:p>
    <w:p w:rsidR="00737CDC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발표자료 제작</w:t>
      </w:r>
    </w:p>
    <w:p w:rsidR="00737CDC" w:rsidRDefault="00000000">
      <w:pPr>
        <w:numPr>
          <w:ilvl w:val="0"/>
          <w:numId w:val="1"/>
        </w:numPr>
        <w:spacing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보고서 작성</w:t>
      </w:r>
    </w:p>
    <w:sectPr w:rsidR="00737CDC">
      <w:type w:val="continuous"/>
      <w:pgSz w:w="11909" w:h="16834"/>
      <w:pgMar w:top="1440" w:right="1440" w:bottom="1440" w:left="1440" w:header="720" w:footer="720" w:gutter="0"/>
      <w:cols w:num="2" w:space="720" w:equalWidth="0">
        <w:col w:w="4152" w:space="720"/>
        <w:col w:w="415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4ED4"/>
    <w:multiLevelType w:val="multilevel"/>
    <w:tmpl w:val="B82AAC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F27FDB"/>
    <w:multiLevelType w:val="multilevel"/>
    <w:tmpl w:val="9E187B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13743968">
    <w:abstractNumId w:val="1"/>
  </w:num>
  <w:num w:numId="2" w16cid:durableId="170624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CDC"/>
    <w:rsid w:val="0037723B"/>
    <w:rsid w:val="003B112E"/>
    <w:rsid w:val="0073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59C24-DE49-4D87-8A43-504FFAD1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최도한</cp:lastModifiedBy>
  <cp:revision>2</cp:revision>
  <dcterms:created xsi:type="dcterms:W3CDTF">2024-07-30T06:24:00Z</dcterms:created>
  <dcterms:modified xsi:type="dcterms:W3CDTF">2024-07-30T06:24:00Z</dcterms:modified>
</cp:coreProperties>
</file>