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1EA12F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81A6AC1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687E506B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50DFFEB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C3AED1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3BA6AA47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03DF499A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</w:p>
    <w:p w14:paraId="28174A53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208B2088" w14:textId="042F510E" w:rsidR="004B5F0C" w:rsidRPr="000A6635" w:rsidRDefault="00D45E2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  <w:proofErr w:type="gramStart"/>
      <w:r>
        <w:rPr>
          <w:rFonts w:ascii="MS Reference Sans Serif" w:hAnsi="MS Reference Sans Serif" w:cs="Arial"/>
          <w:sz w:val="48"/>
          <w:szCs w:val="48"/>
        </w:rPr>
        <w:t>design</w:t>
      </w:r>
      <w:proofErr w:type="gramEnd"/>
    </w:p>
    <w:p w14:paraId="146BB4BC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301540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65019889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</w:rPr>
      </w:pPr>
    </w:p>
    <w:p w14:paraId="0945B39D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36"/>
          <w:szCs w:val="36"/>
        </w:rPr>
      </w:pPr>
      <w:r w:rsidRPr="000A6635">
        <w:rPr>
          <w:rFonts w:ascii="MS Reference Sans Serif" w:hAnsi="MS Reference Sans Serif" w:cs="Arial"/>
          <w:sz w:val="36"/>
          <w:szCs w:val="36"/>
        </w:rPr>
        <w:t>P3+J3^u! Holdings</w:t>
      </w:r>
    </w:p>
    <w:p w14:paraId="52085178" w14:textId="77777777" w:rsidR="001070D2" w:rsidRPr="000A6635" w:rsidRDefault="001070D2" w:rsidP="001070D2">
      <w:pPr>
        <w:jc w:val="center"/>
        <w:rPr>
          <w:rFonts w:ascii="MS Reference Sans Serif" w:hAnsi="MS Reference Sans Serif" w:cs="Arial"/>
          <w:sz w:val="48"/>
          <w:szCs w:val="48"/>
          <w:vertAlign w:val="superscript"/>
        </w:rPr>
      </w:pPr>
      <w:r w:rsidRPr="000A6635">
        <w:rPr>
          <w:rFonts w:ascii="MS Reference Sans Serif" w:hAnsi="MS Reference Sans Serif" w:cs="Arial"/>
          <w:sz w:val="48"/>
          <w:szCs w:val="48"/>
          <w:vertAlign w:val="superscript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367330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79482" w14:textId="7F8EEA50" w:rsidR="00DA351E" w:rsidRDefault="00DA351E">
          <w:pPr>
            <w:pStyle w:val="TOCHeading"/>
          </w:pPr>
          <w:r>
            <w:t>Table of Contents</w:t>
          </w:r>
        </w:p>
        <w:p w14:paraId="1CC90942" w14:textId="6035807B" w:rsidR="00DA351E" w:rsidRDefault="00F91B1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DA351E">
            <w:rPr>
              <w:b/>
              <w:noProof/>
            </w:rPr>
            <w:t>Word did not find any entries for your table of contents.</w:t>
          </w:r>
          <w:r w:rsidR="00DA351E">
            <w:rPr>
              <w:noProof/>
            </w:rPr>
            <w:br/>
            <w:t>In your document, select the words to include in the table of contents, and then on the Home tab, under Styles, click a heading style. Repeat for each heading that you want to include, and then insert the table of contents in your document. To manually create a table of contents, on the Document Elements tab, under Table of Contents, point to a style and then click the down arrow button. Click one of the styles under Manual Table of Contents, and then type the entries manually.</w:t>
          </w:r>
          <w:r>
            <w:rPr>
              <w:noProof/>
            </w:rPr>
            <w:fldChar w:fldCharType="end"/>
          </w:r>
        </w:p>
      </w:sdtContent>
    </w:sdt>
    <w:p w14:paraId="0700CE72" w14:textId="77777777" w:rsidR="001070D2" w:rsidRPr="000A6635" w:rsidRDefault="001070D2">
      <w:pPr>
        <w:rPr>
          <w:rFonts w:ascii="MS Reference Sans Serif" w:hAnsi="MS Reference Sans Serif" w:cs="Arial"/>
          <w:vertAlign w:val="superscript"/>
        </w:rPr>
      </w:pPr>
      <w:r w:rsidRPr="000A6635">
        <w:rPr>
          <w:rFonts w:ascii="MS Reference Sans Serif" w:hAnsi="MS Reference Sans Serif" w:cs="Arial"/>
          <w:vertAlign w:val="superscript"/>
        </w:rPr>
        <w:br w:type="page"/>
      </w:r>
    </w:p>
    <w:p w14:paraId="44FC9659" w14:textId="797E90CF" w:rsidR="001070D2" w:rsidRPr="004F7A5E" w:rsidRDefault="001070D2" w:rsidP="00827E1A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  <w:b/>
        </w:rPr>
      </w:pPr>
      <w:proofErr w:type="gramStart"/>
      <w:r w:rsidRPr="004F7A5E">
        <w:rPr>
          <w:rFonts w:ascii="MS Reference Sans Serif" w:hAnsi="MS Reference Sans Serif" w:cs="Arial"/>
          <w:b/>
        </w:rPr>
        <w:t>purpose</w:t>
      </w:r>
      <w:proofErr w:type="gramEnd"/>
      <w:r w:rsidRPr="004F7A5E">
        <w:rPr>
          <w:rFonts w:ascii="MS Reference Sans Serif" w:hAnsi="MS Reference Sans Serif" w:cs="Arial"/>
          <w:b/>
        </w:rPr>
        <w:t>:</w:t>
      </w:r>
    </w:p>
    <w:p w14:paraId="2920B13F" w14:textId="77777777" w:rsidR="001070D2" w:rsidRPr="000A6635" w:rsidRDefault="001070D2">
      <w:pPr>
        <w:rPr>
          <w:rFonts w:ascii="MS Reference Sans Serif" w:hAnsi="MS Reference Sans Serif" w:cs="Arial"/>
        </w:rPr>
      </w:pPr>
    </w:p>
    <w:p w14:paraId="19F72128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The project will collate data about equities from specified sources and data about a specific trading account. </w:t>
      </w:r>
    </w:p>
    <w:p w14:paraId="2E531E42" w14:textId="77777777" w:rsidR="00D45E22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It will analyze that data to determine profitable behavior for the account based on its current positions and the market data. </w:t>
      </w:r>
    </w:p>
    <w:p w14:paraId="26BA3BCF" w14:textId="716994A5" w:rsidR="00B676DF" w:rsidRPr="00827E1A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execute technically indicated market orders via an automated broker API.</w:t>
      </w:r>
    </w:p>
    <w:p w14:paraId="2BAE7CE2" w14:textId="77777777" w:rsidR="00B676DF" w:rsidRPr="000A6635" w:rsidRDefault="00B676DF">
      <w:pPr>
        <w:rPr>
          <w:rFonts w:ascii="MS Reference Sans Serif" w:hAnsi="MS Reference Sans Serif" w:cs="Arial"/>
        </w:rPr>
      </w:pPr>
    </w:p>
    <w:p w14:paraId="5FF9AA17" w14:textId="5F829DD1" w:rsidR="00B676DF" w:rsidRPr="000A6635" w:rsidRDefault="00B676DF">
      <w:pPr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br w:type="page"/>
      </w:r>
    </w:p>
    <w:p w14:paraId="70B16B7F" w14:textId="1DD43F33" w:rsidR="00D45E22" w:rsidRDefault="00D45E22" w:rsidP="00D45E22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  <w:b/>
        </w:rPr>
        <w:t xml:space="preserve">Rough </w:t>
      </w:r>
      <w:r w:rsidR="00A10212">
        <w:rPr>
          <w:rFonts w:ascii="MS Reference Sans Serif" w:hAnsi="MS Reference Sans Serif" w:cs="Arial"/>
          <w:b/>
        </w:rPr>
        <w:t>Outline</w:t>
      </w:r>
      <w:r w:rsidR="00B676DF" w:rsidRPr="004F7A5E">
        <w:rPr>
          <w:rFonts w:ascii="MS Reference Sans Serif" w:hAnsi="MS Reference Sans Serif" w:cs="Arial"/>
          <w:b/>
        </w:rPr>
        <w:t>:</w:t>
      </w:r>
    </w:p>
    <w:p w14:paraId="74535FC1" w14:textId="6175D98D" w:rsidR="00B676DF" w:rsidRPr="000A6635" w:rsidRDefault="00D45E22" w:rsidP="00D45E22">
      <w:pPr>
        <w:pStyle w:val="ListParagraph"/>
        <w:ind w:left="360"/>
        <w:rPr>
          <w:rFonts w:ascii="MS Reference Sans Serif" w:hAnsi="MS Reference Sans Serif" w:cs="Arial"/>
        </w:rPr>
      </w:pPr>
      <w:r w:rsidRPr="000A6635">
        <w:rPr>
          <w:rFonts w:ascii="MS Reference Sans Serif" w:hAnsi="MS Reference Sans Serif" w:cs="Arial"/>
        </w:rPr>
        <w:t xml:space="preserve"> </w:t>
      </w:r>
    </w:p>
    <w:p w14:paraId="3D8D7024" w14:textId="50734192" w:rsidR="00B676DF" w:rsidRDefault="00D45E22" w:rsidP="00827E1A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data</w:t>
      </w:r>
      <w:proofErr w:type="gramEnd"/>
      <w:r>
        <w:rPr>
          <w:rFonts w:ascii="MS Reference Sans Serif" w:hAnsi="MS Reference Sans Serif" w:cs="Arial"/>
          <w:b/>
        </w:rPr>
        <w:t xml:space="preserve"> retrieval</w:t>
      </w:r>
      <w:r w:rsidR="004F7A5E" w:rsidRPr="004F7A5E">
        <w:rPr>
          <w:rFonts w:ascii="MS Reference Sans Serif" w:hAnsi="MS Reference Sans Serif" w:cs="Arial"/>
          <w:b/>
        </w:rPr>
        <w:t>:</w:t>
      </w:r>
      <w:r w:rsidR="004F7A5E">
        <w:rPr>
          <w:rFonts w:ascii="MS Reference Sans Serif" w:hAnsi="MS Reference Sans Serif" w:cs="Arial"/>
        </w:rPr>
        <w:t xml:space="preserve"> </w:t>
      </w:r>
    </w:p>
    <w:p w14:paraId="00057B85" w14:textId="2A608F46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21FFD952" w14:textId="556545D9" w:rsidR="00E9105F" w:rsidRDefault="00D45E22" w:rsidP="00E9105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D45E22">
        <w:rPr>
          <w:rFonts w:ascii="MS Reference Sans Serif" w:hAnsi="MS Reference Sans Serif" w:cs="Arial"/>
          <w:highlight w:val="green"/>
        </w:rPr>
        <w:t>{done</w:t>
      </w:r>
      <w:r w:rsidR="00BF3CD3">
        <w:rPr>
          <w:rFonts w:ascii="MS Reference Sans Serif" w:hAnsi="MS Reference Sans Serif" w:cs="Arial"/>
          <w:highlight w:val="green"/>
        </w:rPr>
        <w:t xml:space="preserve"> 6/6</w:t>
      </w:r>
      <w:r w:rsidRPr="00D45E22">
        <w:rPr>
          <w:rFonts w:ascii="MS Reference Sans Serif" w:hAnsi="MS Reference Sans Serif" w:cs="Arial"/>
          <w:highlight w:val="green"/>
        </w:rPr>
        <w:t>}</w:t>
      </w:r>
    </w:p>
    <w:p w14:paraId="3E8471C7" w14:textId="633EC96F" w:rsidR="00BF3CD3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F91B19">
        <w:rPr>
          <w:rFonts w:ascii="MS Reference Sans Serif" w:hAnsi="MS Reference Sans Serif" w:cs="Arial"/>
          <w:highlight w:val="green"/>
        </w:rPr>
        <w:t>{</w:t>
      </w:r>
      <w:r w:rsidR="00F91B19" w:rsidRPr="00F91B19">
        <w:rPr>
          <w:rFonts w:ascii="MS Reference Sans Serif" w:hAnsi="MS Reference Sans Serif" w:cs="Arial"/>
          <w:highlight w:val="green"/>
        </w:rPr>
        <w:t>done 6/6</w:t>
      </w:r>
      <w:r w:rsidRPr="00F91B19">
        <w:rPr>
          <w:rFonts w:ascii="MS Reference Sans Serif" w:hAnsi="MS Reference Sans Serif" w:cs="Arial"/>
          <w:highlight w:val="green"/>
        </w:rPr>
        <w:t>}</w:t>
      </w:r>
      <w:r w:rsidR="00BF3CD3" w:rsidRPr="00BF3CD3">
        <w:rPr>
          <w:rFonts w:ascii="MS Reference Sans Serif" w:hAnsi="MS Reference Sans Serif" w:cs="Arial"/>
        </w:rPr>
        <w:t xml:space="preserve"> </w:t>
      </w:r>
    </w:p>
    <w:p w14:paraId="748B0D02" w14:textId="7E3A3D51" w:rsidR="00B676DF" w:rsidRDefault="00B676DF" w:rsidP="00BF3CD3">
      <w:pPr>
        <w:pStyle w:val="ListParagraph"/>
        <w:ind w:left="1224"/>
        <w:rPr>
          <w:rFonts w:ascii="MS Reference Sans Serif" w:hAnsi="MS Reference Sans Serif" w:cs="Arial"/>
        </w:rPr>
      </w:pPr>
    </w:p>
    <w:p w14:paraId="576569D3" w14:textId="5BDF8154" w:rsidR="0075559E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writer</w:t>
      </w:r>
    </w:p>
    <w:p w14:paraId="76D42466" w14:textId="75CC03F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Local data storage reader</w:t>
      </w:r>
    </w:p>
    <w:p w14:paraId="1E24688F" w14:textId="24F5B9C1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Stock History (quote series) class</w:t>
      </w:r>
      <w:bookmarkStart w:id="0" w:name="_GoBack"/>
      <w:bookmarkEnd w:id="0"/>
    </w:p>
    <w:p w14:paraId="72200BA2" w14:textId="1F010E69" w:rsidR="00D45E22" w:rsidRDefault="00D45E22" w:rsidP="00BF3CD3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Interface for getting quotes over time/maintaining them in memory</w:t>
      </w:r>
    </w:p>
    <w:p w14:paraId="0FFB17BF" w14:textId="2F0CD983" w:rsidR="002B5697" w:rsidRDefault="00D45E22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that continuously downloads quotes from </w:t>
      </w:r>
      <w:proofErr w:type="spellStart"/>
      <w:r>
        <w:rPr>
          <w:rFonts w:ascii="MS Reference Sans Serif" w:hAnsi="MS Reference Sans Serif" w:cs="Arial"/>
        </w:rPr>
        <w:t>config</w:t>
      </w:r>
      <w:proofErr w:type="spellEnd"/>
      <w:r>
        <w:rPr>
          <w:rFonts w:ascii="MS Reference Sans Serif" w:hAnsi="MS Reference Sans Serif" w:cs="Arial"/>
        </w:rPr>
        <w:t xml:space="preserve"> file during the day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571D63DC" w14:textId="2ECAA446" w:rsidR="00D45E22" w:rsidRPr="00D45E22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proofErr w:type="spellStart"/>
      <w:r>
        <w:rPr>
          <w:rFonts w:ascii="MS Reference Sans Serif" w:hAnsi="MS Reference Sans Serif" w:cs="Arial"/>
        </w:rPr>
        <w:t>Config</w:t>
      </w:r>
      <w:proofErr w:type="spellEnd"/>
      <w:r>
        <w:rPr>
          <w:rFonts w:ascii="MS Reference Sans Serif" w:hAnsi="MS Reference Sans Serif" w:cs="Arial"/>
        </w:rPr>
        <w:t xml:space="preserve"> file listing files to get </w:t>
      </w:r>
      <w:r>
        <w:rPr>
          <w:rFonts w:ascii="MS Reference Sans Serif" w:hAnsi="MS Reference Sans Serif" w:cs="Arial"/>
          <w:highlight w:val="yellow"/>
        </w:rPr>
        <w:t>{file exists/is formatted; incomplete list 6/6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0C5670B6" w14:textId="77777777" w:rsidR="00D45E22" w:rsidRPr="000A6635" w:rsidRDefault="00D45E22" w:rsidP="00D45E22">
      <w:pPr>
        <w:pStyle w:val="ListParagraph"/>
        <w:ind w:left="792"/>
        <w:rPr>
          <w:rFonts w:ascii="MS Reference Sans Serif" w:hAnsi="MS Reference Sans Serif" w:cs="Arial"/>
        </w:rPr>
      </w:pPr>
    </w:p>
    <w:p w14:paraId="46DECBBA" w14:textId="3A5A4EC9" w:rsidR="0011204F" w:rsidRPr="0011204F" w:rsidRDefault="00D45E22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data</w:t>
      </w:r>
      <w:proofErr w:type="gramEnd"/>
      <w:r>
        <w:rPr>
          <w:rFonts w:ascii="MS Reference Sans Serif" w:hAnsi="MS Reference Sans Serif" w:cs="Arial"/>
          <w:b/>
        </w:rPr>
        <w:t xml:space="preserve"> analysis</w:t>
      </w:r>
      <w:r w:rsidR="004F7A5E" w:rsidRPr="004F7A5E">
        <w:rPr>
          <w:rFonts w:ascii="MS Reference Sans Serif" w:hAnsi="MS Reference Sans Serif" w:cs="Arial"/>
          <w:b/>
        </w:rPr>
        <w:t>:</w:t>
      </w:r>
    </w:p>
    <w:p w14:paraId="6C3A7F00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 wrapper class/interface</w:t>
      </w:r>
    </w:p>
    <w:p w14:paraId="1B271A70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Makes the “Driver” component agnostic about what Indicator it uses</w:t>
      </w:r>
    </w:p>
    <w:p w14:paraId="6E86DD25" w14:textId="2EFD078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Indicators should take inputs and return Actions</w:t>
      </w:r>
    </w:p>
    <w:p w14:paraId="2BAC4CAA" w14:textId="1F162B6D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proofErr w:type="gramStart"/>
      <w:r w:rsidRPr="0010656B">
        <w:rPr>
          <w:rFonts w:ascii="MS Reference Sans Serif" w:hAnsi="MS Reference Sans Serif" w:cs="Arial"/>
          <w:highlight w:val="yellow"/>
        </w:rPr>
        <w:t>class</w:t>
      </w:r>
      <w:proofErr w:type="gramEnd"/>
      <w:r w:rsidRPr="0010656B">
        <w:rPr>
          <w:rFonts w:ascii="MS Reference Sans Serif" w:hAnsi="MS Reference Sans Serif" w:cs="Arial"/>
          <w:highlight w:val="yellow"/>
        </w:rPr>
        <w:t xml:space="preserve"> Action</w:t>
      </w:r>
      <w:r w:rsidR="009B06A9">
        <w:rPr>
          <w:rFonts w:ascii="MS Reference Sans Serif" w:hAnsi="MS Reference Sans Serif" w:cs="Arial"/>
          <w:highlight w:val="yellow"/>
        </w:rPr>
        <w:t xml:space="preserve"> implements Runnable</w:t>
      </w:r>
      <w:r w:rsidRPr="0010656B">
        <w:rPr>
          <w:rFonts w:ascii="MS Reference Sans Serif" w:hAnsi="MS Reference Sans Serif" w:cs="Arial"/>
          <w:highlight w:val="yellow"/>
        </w:rPr>
        <w:t xml:space="preserve"> </w:t>
      </w:r>
    </w:p>
    <w:p w14:paraId="7CE3C9D0" w14:textId="77777777" w:rsidR="00CD72DE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>{</w:t>
      </w:r>
    </w:p>
    <w:p w14:paraId="096E5179" w14:textId="683837F1" w:rsidR="002E5CF9" w:rsidRPr="0010656B" w:rsidRDefault="002E5CF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  <w:t>// Needs a logging facility in the constructor</w:t>
      </w:r>
    </w:p>
    <w:p w14:paraId="3B28D1B1" w14:textId="530A4369" w:rsidR="00CD72DE" w:rsidRPr="0010656B" w:rsidRDefault="00CD72DE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proofErr w:type="gramStart"/>
      <w:r w:rsidR="0010656B" w:rsidRPr="0010656B">
        <w:rPr>
          <w:rFonts w:ascii="MS Reference Sans Serif" w:hAnsi="MS Reference Sans Serif" w:cs="Arial"/>
          <w:highlight w:val="yellow"/>
        </w:rPr>
        <w:t>public</w:t>
      </w:r>
      <w:proofErr w:type="gramEnd"/>
      <w:r w:rsidR="0010656B" w:rsidRPr="0010656B">
        <w:rPr>
          <w:rFonts w:ascii="MS Reference Sans Serif" w:hAnsi="MS Reference Sans Serif" w:cs="Arial"/>
          <w:highlight w:val="yellow"/>
        </w:rPr>
        <w:t xml:space="preserve"> </w:t>
      </w:r>
      <w:proofErr w:type="spellStart"/>
      <w:r w:rsidR="0010656B" w:rsidRPr="0010656B">
        <w:rPr>
          <w:rFonts w:ascii="MS Reference Sans Serif" w:hAnsi="MS Reference Sans Serif" w:cs="Arial"/>
          <w:highlight w:val="yellow"/>
        </w:rPr>
        <w:t>enum</w:t>
      </w:r>
      <w:proofErr w:type="spellEnd"/>
      <w:r w:rsidR="0010656B" w:rsidRPr="0010656B">
        <w:rPr>
          <w:rFonts w:ascii="MS Reference Sans Serif" w:hAnsi="MS Reference Sans Serif" w:cs="Arial"/>
          <w:highlight w:val="yellow"/>
        </w:rPr>
        <w:t xml:space="preserve"> </w:t>
      </w:r>
      <w:proofErr w:type="spellStart"/>
      <w:r w:rsidR="0010656B" w:rsidRPr="0010656B">
        <w:rPr>
          <w:rFonts w:ascii="MS Reference Sans Serif" w:hAnsi="MS Reference Sans Serif" w:cs="Arial"/>
          <w:highlight w:val="yellow"/>
        </w:rPr>
        <w:t>ActionType</w:t>
      </w:r>
      <w:proofErr w:type="spellEnd"/>
      <w:r w:rsidR="0010656B" w:rsidRPr="0010656B">
        <w:rPr>
          <w:rFonts w:ascii="MS Reference Sans Serif" w:hAnsi="MS Reference Sans Serif" w:cs="Arial"/>
          <w:highlight w:val="yellow"/>
        </w:rPr>
        <w:t xml:space="preserve"> { BUY, SELL, SELL_SHORT, NO_ACTION }</w:t>
      </w:r>
    </w:p>
    <w:p w14:paraId="4BC8F8F9" w14:textId="5592D93D" w:rsidR="0010656B" w:rsidRP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proofErr w:type="gramStart"/>
      <w:r w:rsidRPr="0010656B">
        <w:rPr>
          <w:rFonts w:ascii="MS Reference Sans Serif" w:hAnsi="MS Reference Sans Serif" w:cs="Arial"/>
          <w:highlight w:val="yellow"/>
        </w:rPr>
        <w:t>public</w:t>
      </w:r>
      <w:proofErr w:type="gramEnd"/>
      <w:r w:rsidRPr="0010656B">
        <w:rPr>
          <w:rFonts w:ascii="MS Reference Sans Serif" w:hAnsi="MS Reference Sans Serif" w:cs="Arial"/>
          <w:highlight w:val="yellow"/>
        </w:rPr>
        <w:t xml:space="preserve"> </w:t>
      </w:r>
      <w:proofErr w:type="spellStart"/>
      <w:r w:rsidRPr="0010656B">
        <w:rPr>
          <w:rFonts w:ascii="MS Reference Sans Serif" w:hAnsi="MS Reference Sans Serif" w:cs="Arial"/>
          <w:highlight w:val="yellow"/>
        </w:rPr>
        <w:t>ActionType</w:t>
      </w:r>
      <w:proofErr w:type="spellEnd"/>
      <w:r w:rsidRPr="0010656B">
        <w:rPr>
          <w:rFonts w:ascii="MS Reference Sans Serif" w:hAnsi="MS Reference Sans Serif" w:cs="Arial"/>
          <w:highlight w:val="yellow"/>
        </w:rPr>
        <w:t xml:space="preserve"> action;</w:t>
      </w:r>
    </w:p>
    <w:p w14:paraId="78043C86" w14:textId="7DA4DD09" w:rsidR="0010656B" w:rsidRDefault="0010656B" w:rsidP="00CD72DE">
      <w:pPr>
        <w:ind w:left="1224"/>
        <w:rPr>
          <w:rFonts w:ascii="MS Reference Sans Serif" w:hAnsi="MS Reference Sans Serif" w:cs="Arial"/>
          <w:highlight w:val="yellow"/>
        </w:rPr>
      </w:pPr>
      <w:r w:rsidRPr="0010656B">
        <w:rPr>
          <w:rFonts w:ascii="MS Reference Sans Serif" w:hAnsi="MS Reference Sans Serif" w:cs="Arial"/>
          <w:highlight w:val="yellow"/>
        </w:rPr>
        <w:tab/>
      </w:r>
      <w:r w:rsidRPr="0010656B">
        <w:rPr>
          <w:rFonts w:ascii="MS Reference Sans Serif" w:hAnsi="MS Reference Sans Serif" w:cs="Arial"/>
          <w:highlight w:val="yellow"/>
        </w:rPr>
        <w:tab/>
      </w:r>
      <w:proofErr w:type="gramStart"/>
      <w:r w:rsidRPr="0010656B">
        <w:rPr>
          <w:rFonts w:ascii="MS Reference Sans Serif" w:hAnsi="MS Reference Sans Serif" w:cs="Arial"/>
          <w:highlight w:val="yellow"/>
        </w:rPr>
        <w:t>public</w:t>
      </w:r>
      <w:proofErr w:type="gramEnd"/>
      <w:r w:rsidRPr="0010656B">
        <w:rPr>
          <w:rFonts w:ascii="MS Reference Sans Serif" w:hAnsi="MS Reference Sans Serif" w:cs="Arial"/>
          <w:highlight w:val="yellow"/>
        </w:rPr>
        <w:t xml:space="preserve"> float confidence;</w:t>
      </w:r>
    </w:p>
    <w:p w14:paraId="68D7997C" w14:textId="322822AF" w:rsidR="00AE56B0" w:rsidRDefault="00AE56B0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</w:r>
      <w:proofErr w:type="gramStart"/>
      <w:r>
        <w:rPr>
          <w:rFonts w:ascii="MS Reference Sans Serif" w:hAnsi="MS Reference Sans Serif" w:cs="Arial"/>
          <w:highlight w:val="yellow"/>
        </w:rPr>
        <w:t>public</w:t>
      </w:r>
      <w:proofErr w:type="gramEnd"/>
      <w:r>
        <w:rPr>
          <w:rFonts w:ascii="MS Reference Sans Serif" w:hAnsi="MS Reference Sans Serif" w:cs="Arial"/>
          <w:highlight w:val="yellow"/>
        </w:rPr>
        <w:t xml:space="preserve"> float price;</w:t>
      </w:r>
    </w:p>
    <w:p w14:paraId="32B9ACB5" w14:textId="6DF54177" w:rsidR="009B06A9" w:rsidRPr="0010656B" w:rsidRDefault="009B06A9" w:rsidP="00CD72DE">
      <w:pPr>
        <w:ind w:left="1224"/>
        <w:rPr>
          <w:rFonts w:ascii="MS Reference Sans Serif" w:hAnsi="MS Reference Sans Serif" w:cs="Arial"/>
          <w:highlight w:val="yellow"/>
        </w:rPr>
      </w:pPr>
      <w:r>
        <w:rPr>
          <w:rFonts w:ascii="MS Reference Sans Serif" w:hAnsi="MS Reference Sans Serif" w:cs="Arial"/>
          <w:highlight w:val="yellow"/>
        </w:rPr>
        <w:tab/>
      </w:r>
      <w:r>
        <w:rPr>
          <w:rFonts w:ascii="MS Reference Sans Serif" w:hAnsi="MS Reference Sans Serif" w:cs="Arial"/>
          <w:highlight w:val="yellow"/>
        </w:rPr>
        <w:tab/>
      </w:r>
      <w:proofErr w:type="gramStart"/>
      <w:r>
        <w:rPr>
          <w:rFonts w:ascii="MS Reference Sans Serif" w:hAnsi="MS Reference Sans Serif" w:cs="Arial"/>
          <w:highlight w:val="yellow"/>
        </w:rPr>
        <w:t>public</w:t>
      </w:r>
      <w:proofErr w:type="gramEnd"/>
      <w:r>
        <w:rPr>
          <w:rFonts w:ascii="MS Reference Sans Serif" w:hAnsi="MS Reference Sans Serif" w:cs="Arial"/>
          <w:highlight w:val="yellow"/>
        </w:rPr>
        <w:t xml:space="preserve"> run; //  execute? </w:t>
      </w:r>
      <w:proofErr w:type="gramStart"/>
      <w:r>
        <w:rPr>
          <w:rFonts w:ascii="MS Reference Sans Serif" w:hAnsi="MS Reference Sans Serif" w:cs="Arial"/>
          <w:highlight w:val="yellow"/>
        </w:rPr>
        <w:t>w</w:t>
      </w:r>
      <w:proofErr w:type="gramEnd"/>
      <w:r>
        <w:rPr>
          <w:rFonts w:ascii="MS Reference Sans Serif" w:hAnsi="MS Reference Sans Serif" w:cs="Arial"/>
          <w:highlight w:val="yellow"/>
        </w:rPr>
        <w:t xml:space="preserve">/e a runnable does </w:t>
      </w:r>
    </w:p>
    <w:p w14:paraId="1C32F3F0" w14:textId="34017BA2" w:rsidR="00CD72DE" w:rsidRDefault="00CD72DE" w:rsidP="0011204F">
      <w:pPr>
        <w:ind w:left="1224"/>
        <w:rPr>
          <w:rFonts w:ascii="MS Reference Sans Serif" w:hAnsi="MS Reference Sans Serif" w:cs="Arial"/>
        </w:rPr>
      </w:pPr>
      <w:r w:rsidRPr="0010656B">
        <w:rPr>
          <w:rFonts w:ascii="MS Reference Sans Serif" w:hAnsi="MS Reference Sans Serif" w:cs="Arial"/>
          <w:highlight w:val="yellow"/>
        </w:rPr>
        <w:t>}</w:t>
      </w:r>
      <w:r w:rsidR="0011204F">
        <w:rPr>
          <w:rFonts w:ascii="MS Reference Sans Serif" w:hAnsi="MS Reference Sans Serif" w:cs="Arial"/>
        </w:rPr>
        <w:t xml:space="preserve"> </w:t>
      </w:r>
    </w:p>
    <w:p w14:paraId="7337BEDA" w14:textId="405784A2" w:rsidR="00E22FC8" w:rsidRPr="00BC5F71" w:rsidRDefault="00E22FC8" w:rsidP="00E22FC8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  <w:highlight w:val="lightGray"/>
        </w:rPr>
      </w:pPr>
      <w:r w:rsidRPr="00BC5F71">
        <w:rPr>
          <w:rFonts w:ascii="MS Reference Sans Serif" w:hAnsi="MS Reference Sans Serif" w:cs="Arial"/>
          <w:highlight w:val="lightGray"/>
        </w:rPr>
        <w:t>Should log each action taken</w:t>
      </w:r>
    </w:p>
    <w:p w14:paraId="005F54B6" w14:textId="77777777" w:rsidR="0011204F" w:rsidRDefault="0011204F" w:rsidP="0011204F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</w:p>
    <w:p w14:paraId="64418A2E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415EEC2A" w14:textId="77777777" w:rsid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2F80EF0B" w14:textId="655D8353" w:rsidR="0011204F" w:rsidRPr="0011204F" w:rsidRDefault="0011204F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7074236C" w14:textId="62B35728" w:rsidR="0075559E" w:rsidRDefault="00D45E22" w:rsidP="0075559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</w:p>
    <w:p w14:paraId="5EAB8529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152379BE" w14:textId="77B04226" w:rsidR="00D45E22" w:rsidRPr="00CD72DE" w:rsidRDefault="00D45E22" w:rsidP="00CD72DE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CD72DE">
        <w:rPr>
          <w:rFonts w:ascii="MS Reference Sans Serif" w:hAnsi="MS Reference Sans Serif" w:cs="Arial"/>
        </w:rPr>
        <w:t>SMA Crossover for three time intervals</w:t>
      </w:r>
      <w:r w:rsidR="00CD72DE">
        <w:rPr>
          <w:rFonts w:ascii="MS Reference Sans Serif" w:hAnsi="MS Reference Sans Serif" w:cs="Arial"/>
        </w:rPr>
        <w:t xml:space="preserve"> </w:t>
      </w:r>
      <w:proofErr w:type="gramStart"/>
      <w:r w:rsidR="00CD72DE" w:rsidRPr="00CD72DE">
        <w:rPr>
          <w:rFonts w:ascii="MS Reference Sans Serif" w:hAnsi="MS Reference Sans Serif" w:cs="Arial"/>
          <w:highlight w:val="magenta"/>
        </w:rPr>
        <w:t>{ future</w:t>
      </w:r>
      <w:proofErr w:type="gramEnd"/>
      <w:r w:rsidR="00CD72DE" w:rsidRPr="00CD72DE">
        <w:rPr>
          <w:rFonts w:ascii="MS Reference Sans Serif" w:hAnsi="MS Reference Sans Serif" w:cs="Arial"/>
          <w:highlight w:val="magenta"/>
        </w:rPr>
        <w:t xml:space="preserve"> }</w:t>
      </w:r>
    </w:p>
    <w:p w14:paraId="32CC7D81" w14:textId="06B7EF12" w:rsidR="007B74CD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</w:p>
    <w:p w14:paraId="12C2BF62" w14:textId="596E9325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30FF9E74" w14:textId="020FC5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4039563C" w14:textId="1DB4468B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</w:p>
    <w:p w14:paraId="72AE2452" w14:textId="70322B97" w:rsidR="00D45E22" w:rsidRDefault="00D45E22" w:rsidP="00D45E2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FEAEF04" w14:textId="0D645DB7" w:rsidR="0011204F" w:rsidRDefault="00D45E22" w:rsidP="0011204F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2802F393" w14:textId="09BFEBE2" w:rsidR="00D45E22" w:rsidRDefault="00D45E22" w:rsidP="00D45E2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</w:t>
      </w:r>
      <w:r w:rsidR="00A10212">
        <w:rPr>
          <w:rFonts w:ascii="MS Reference Sans Serif" w:hAnsi="MS Reference Sans Serif" w:cs="Arial"/>
        </w:rPr>
        <w:t>to run the analysis</w:t>
      </w:r>
    </w:p>
    <w:p w14:paraId="059D973E" w14:textId="6C9778A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loads</w:t>
      </w:r>
      <w:proofErr w:type="gramEnd"/>
      <w:r>
        <w:rPr>
          <w:rFonts w:ascii="MS Reference Sans Serif" w:hAnsi="MS Reference Sans Serif" w:cs="Arial"/>
        </w:rPr>
        <w:t xml:space="preserve"> data from the local data storage reader in to </w:t>
      </w:r>
      <w:proofErr w:type="spellStart"/>
      <w:r>
        <w:rPr>
          <w:rFonts w:ascii="MS Reference Sans Serif" w:hAnsi="MS Reference Sans Serif" w:cs="Arial"/>
        </w:rPr>
        <w:t>StockHistories</w:t>
      </w:r>
      <w:proofErr w:type="spellEnd"/>
    </w:p>
    <w:p w14:paraId="02936BB4" w14:textId="654C773F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calls</w:t>
      </w:r>
      <w:proofErr w:type="gramEnd"/>
      <w:r>
        <w:rPr>
          <w:rFonts w:ascii="MS Reference Sans Serif" w:hAnsi="MS Reference Sans Serif" w:cs="Arial"/>
        </w:rPr>
        <w:t xml:space="preserve"> the SMA Crossover comparer on each discrete stock history</w:t>
      </w:r>
    </w:p>
    <w:p w14:paraId="09FDB66F" w14:textId="41878B32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outputs</w:t>
      </w:r>
      <w:proofErr w:type="gramEnd"/>
      <w:r>
        <w:rPr>
          <w:rFonts w:ascii="MS Reference Sans Serif" w:hAnsi="MS Reference Sans Serif" w:cs="Arial"/>
        </w:rPr>
        <w:t>/stores the results</w:t>
      </w:r>
    </w:p>
    <w:p w14:paraId="1A1A3CE9" w14:textId="1E08FD0C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</w:t>
      </w:r>
      <w:r w:rsidR="00FA4219">
        <w:rPr>
          <w:rFonts w:ascii="MS Reference Sans Serif" w:hAnsi="MS Reference Sans Serif" w:cs="Arial"/>
        </w:rPr>
        <w:t xml:space="preserve"> </w:t>
      </w:r>
      <w:proofErr w:type="gramStart"/>
      <w:r w:rsidR="00FA4219" w:rsidRPr="00FA4219">
        <w:rPr>
          <w:rFonts w:ascii="MS Reference Sans Serif" w:hAnsi="MS Reference Sans Serif" w:cs="Arial"/>
          <w:highlight w:val="magenta"/>
        </w:rPr>
        <w:t>{ future</w:t>
      </w:r>
      <w:proofErr w:type="gramEnd"/>
      <w:r w:rsidR="00FA4219" w:rsidRPr="00FA4219">
        <w:rPr>
          <w:rFonts w:ascii="MS Reference Sans Serif" w:hAnsi="MS Reference Sans Serif" w:cs="Arial"/>
          <w:highlight w:val="magenta"/>
        </w:rPr>
        <w:t xml:space="preserve"> }</w:t>
      </w:r>
    </w:p>
    <w:p w14:paraId="7B9F6A6B" w14:textId="6DC0B455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different indicators and a stock history as input (i.e. 5 min/30 minutes SMA X and 2 minutes/10 minutes SMA X)</w:t>
      </w:r>
    </w:p>
    <w:p w14:paraId="290EC621" w14:textId="7875ADD8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which balances the output of them for the best profitability over the given time frame</w:t>
      </w:r>
    </w:p>
    <w:p w14:paraId="1DAA7540" w14:textId="5250A539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Experiment with feeding it the top two/three/four performing indicators for a given stock, the top/mid/worst, etc.</w:t>
      </w:r>
    </w:p>
    <w:p w14:paraId="14D30B6E" w14:textId="0B15C25E" w:rsidR="00A10212" w:rsidRDefault="00A10212" w:rsidP="00A10212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Neural Net 4 Market Data</w:t>
      </w:r>
      <w:r w:rsidR="00FA4219">
        <w:rPr>
          <w:rFonts w:ascii="MS Reference Sans Serif" w:hAnsi="MS Reference Sans Serif" w:cs="Arial"/>
        </w:rPr>
        <w:t xml:space="preserve"> </w:t>
      </w:r>
      <w:proofErr w:type="gramStart"/>
      <w:r w:rsidR="00FA4219" w:rsidRPr="00FA4219">
        <w:rPr>
          <w:rFonts w:ascii="MS Reference Sans Serif" w:hAnsi="MS Reference Sans Serif" w:cs="Arial"/>
          <w:highlight w:val="magenta"/>
        </w:rPr>
        <w:t>{ future</w:t>
      </w:r>
      <w:proofErr w:type="gramEnd"/>
      <w:r w:rsidR="00FA4219" w:rsidRPr="00FA4219">
        <w:rPr>
          <w:rFonts w:ascii="MS Reference Sans Serif" w:hAnsi="MS Reference Sans Serif" w:cs="Arial"/>
          <w:highlight w:val="magenta"/>
        </w:rPr>
        <w:t xml:space="preserve"> }</w:t>
      </w:r>
    </w:p>
    <w:p w14:paraId="7F6A39D2" w14:textId="432D025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Takes multiple indicators and multiple equity histories</w:t>
      </w:r>
    </w:p>
    <w:p w14:paraId="13DA9258" w14:textId="49426A71" w:rsidR="00A10212" w:rsidRDefault="00A10212" w:rsidP="00A10212">
      <w:pPr>
        <w:pStyle w:val="ListParagraph"/>
        <w:numPr>
          <w:ilvl w:val="4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handle indices as inputs</w:t>
      </w:r>
    </w:p>
    <w:p w14:paraId="5C15BEB7" w14:textId="13FA437A" w:rsidR="00A10212" w:rsidRDefault="00A10212" w:rsidP="00A10212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Builds a neural net for behavior on a single equity history using the indicators for that history + the other input histories</w:t>
      </w:r>
    </w:p>
    <w:p w14:paraId="595B46F3" w14:textId="77777777" w:rsidR="00D45E22" w:rsidRPr="00D45E22" w:rsidRDefault="00D45E22" w:rsidP="00D45E22">
      <w:pPr>
        <w:rPr>
          <w:rFonts w:ascii="MS Reference Sans Serif" w:hAnsi="MS Reference Sans Serif" w:cs="Arial"/>
        </w:rPr>
      </w:pPr>
    </w:p>
    <w:p w14:paraId="69F77CBA" w14:textId="0E6C3D9F" w:rsidR="007B74CD" w:rsidRDefault="00CD72DE" w:rsidP="007B74CD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trade</w:t>
      </w:r>
      <w:proofErr w:type="gramEnd"/>
      <w:r w:rsidR="007B74CD" w:rsidRPr="004F7A5E">
        <w:rPr>
          <w:rFonts w:ascii="MS Reference Sans Serif" w:hAnsi="MS Reference Sans Serif" w:cs="Arial"/>
          <w:b/>
        </w:rPr>
        <w:t>:</w:t>
      </w:r>
      <w:r w:rsidR="007B74CD">
        <w:rPr>
          <w:rFonts w:ascii="MS Reference Sans Serif" w:hAnsi="MS Reference Sans Serif" w:cs="Arial"/>
        </w:rPr>
        <w:t xml:space="preserve"> </w:t>
      </w:r>
    </w:p>
    <w:p w14:paraId="57CA07F1" w14:textId="77777777" w:rsidR="00CD72DE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</w:p>
    <w:p w14:paraId="0F1A9F57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download</w:t>
      </w:r>
      <w:proofErr w:type="gramEnd"/>
      <w:r>
        <w:rPr>
          <w:rFonts w:ascii="MS Reference Sans Serif" w:hAnsi="MS Reference Sans Serif" w:cs="Arial"/>
        </w:rPr>
        <w:t xml:space="preserve"> latest quote (every N seconds)</w:t>
      </w:r>
    </w:p>
    <w:p w14:paraId="6890C502" w14:textId="77777777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5678D49E" w14:textId="5AD0EE84" w:rsidR="007B74CD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Execute the returned action</w:t>
      </w:r>
      <w:r w:rsidR="00B976DA">
        <w:rPr>
          <w:rFonts w:ascii="MS Reference Sans Serif" w:hAnsi="MS Reference Sans Serif" w:cs="Arial"/>
        </w:rPr>
        <w:t xml:space="preserve"> </w:t>
      </w:r>
    </w:p>
    <w:p w14:paraId="7481A48F" w14:textId="42B7166D" w:rsidR="007B74CD" w:rsidRDefault="00CD72DE" w:rsidP="007B74CD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</w:p>
    <w:p w14:paraId="2504C2EF" w14:textId="797C163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3679CB61" w14:textId="123803CC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0CC8E64E" w14:textId="4D7B3EF2" w:rsidR="00CD72DE" w:rsidRDefault="00CD72DE" w:rsidP="00CD72DE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p w14:paraId="5566FF73" w14:textId="4FEA011A" w:rsidR="00ED2667" w:rsidRDefault="00CD72DE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Should be able to send put/call options </w:t>
      </w:r>
      <w:proofErr w:type="gramStart"/>
      <w:r w:rsidRPr="00CD72DE">
        <w:rPr>
          <w:rFonts w:ascii="MS Reference Sans Serif" w:hAnsi="MS Reference Sans Serif" w:cs="Arial"/>
          <w:highlight w:val="magenta"/>
        </w:rPr>
        <w:t>{ future</w:t>
      </w:r>
      <w:proofErr w:type="gramEnd"/>
      <w:r w:rsidRPr="00CD72DE">
        <w:rPr>
          <w:rFonts w:ascii="MS Reference Sans Serif" w:hAnsi="MS Reference Sans Serif" w:cs="Arial"/>
          <w:highlight w:val="magenta"/>
        </w:rPr>
        <w:t xml:space="preserve"> }</w:t>
      </w:r>
    </w:p>
    <w:p w14:paraId="350350A6" w14:textId="77777777" w:rsidR="00ED2667" w:rsidRDefault="00ED2667">
      <w:p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br w:type="page"/>
      </w:r>
    </w:p>
    <w:p w14:paraId="76FCF5F5" w14:textId="54856FE5" w:rsidR="00ED2667" w:rsidRDefault="00ED2667" w:rsidP="00ED2667">
      <w:pPr>
        <w:pStyle w:val="ListParagraph"/>
        <w:numPr>
          <w:ilvl w:val="0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schedule</w:t>
      </w:r>
      <w:proofErr w:type="gramEnd"/>
      <w:r>
        <w:rPr>
          <w:rFonts w:ascii="MS Reference Sans Serif" w:hAnsi="MS Reference Sans Serif" w:cs="Arial"/>
        </w:rPr>
        <w:t>:</w:t>
      </w:r>
    </w:p>
    <w:p w14:paraId="0291B17C" w14:textId="77777777" w:rsidR="00ED2667" w:rsidRDefault="00ED2667" w:rsidP="00ED2667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data</w:t>
      </w:r>
      <w:proofErr w:type="gramEnd"/>
      <w:r>
        <w:rPr>
          <w:rFonts w:ascii="MS Reference Sans Serif" w:hAnsi="MS Reference Sans Serif" w:cs="Arial"/>
          <w:b/>
        </w:rPr>
        <w:t xml:space="preserve"> retrieval</w:t>
      </w:r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2A5283B1" w14:textId="0D42390C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structure in memory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A92E622" w14:textId="409333F0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Quote data attributes (xml)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C07587">
        <w:rPr>
          <w:rFonts w:ascii="MS Reference Sans Serif" w:hAnsi="MS Reference Sans Serif" w:cs="Arial"/>
          <w:highlight w:val="green"/>
        </w:rPr>
        <w:t xml:space="preserve">done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6B0A4360" w14:textId="4B560F4A" w:rsidR="00ED2667" w:rsidRP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Yahoo API stock retrieval class </w:t>
      </w:r>
      <w:r w:rsidRPr="00F91B19">
        <w:rPr>
          <w:rFonts w:ascii="MS Reference Sans Serif" w:hAnsi="MS Reference Sans Serif" w:cs="Arial"/>
          <w:highlight w:val="green"/>
        </w:rPr>
        <w:t>{</w:t>
      </w:r>
      <w:r w:rsidR="00F91B19" w:rsidRPr="00F91B19">
        <w:rPr>
          <w:rFonts w:ascii="MS Reference Sans Serif" w:hAnsi="MS Reference Sans Serif" w:cs="Arial"/>
          <w:highlight w:val="green"/>
        </w:rPr>
        <w:t xml:space="preserve">done </w:t>
      </w:r>
      <w:r w:rsidRPr="00F91B19">
        <w:rPr>
          <w:rFonts w:ascii="MS Reference Sans Serif" w:hAnsi="MS Reference Sans Serif" w:cs="Arial"/>
          <w:highlight w:val="green"/>
        </w:rPr>
        <w:t>6/6}</w:t>
      </w:r>
      <w:r w:rsidRPr="00ED2667">
        <w:rPr>
          <w:rFonts w:ascii="MS Reference Sans Serif" w:hAnsi="MS Reference Sans Serif" w:cs="Arial"/>
        </w:rPr>
        <w:t xml:space="preserve"> </w:t>
      </w:r>
    </w:p>
    <w:p w14:paraId="03C7A660" w14:textId="6A3C48F7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proofErr w:type="spellStart"/>
      <w:r>
        <w:rPr>
          <w:rFonts w:ascii="MS Reference Sans Serif" w:hAnsi="MS Reference Sans Serif" w:cs="Arial"/>
        </w:rPr>
        <w:t>Config</w:t>
      </w:r>
      <w:proofErr w:type="spellEnd"/>
      <w:r>
        <w:rPr>
          <w:rFonts w:ascii="MS Reference Sans Serif" w:hAnsi="MS Reference Sans Serif" w:cs="Arial"/>
        </w:rPr>
        <w:t xml:space="preserve"> file listing files to get </w:t>
      </w:r>
      <w:r w:rsidRPr="00155FD2">
        <w:rPr>
          <w:rFonts w:ascii="MS Reference Sans Serif" w:hAnsi="MS Reference Sans Serif" w:cs="Arial"/>
          <w:highlight w:val="green"/>
        </w:rPr>
        <w:t>{</w:t>
      </w:r>
      <w:r w:rsidR="002B5697" w:rsidRPr="00155FD2">
        <w:rPr>
          <w:rFonts w:ascii="MS Reference Sans Serif" w:hAnsi="MS Reference Sans Serif" w:cs="Arial"/>
          <w:highlight w:val="green"/>
        </w:rPr>
        <w:t>verified</w:t>
      </w:r>
      <w:r w:rsidRPr="00155FD2">
        <w:rPr>
          <w:rFonts w:ascii="MS Reference Sans Serif" w:hAnsi="MS Reference Sans Serif" w:cs="Arial"/>
          <w:highlight w:val="green"/>
        </w:rPr>
        <w:t xml:space="preserve"> </w:t>
      </w:r>
      <w:r w:rsidR="00C07587">
        <w:rPr>
          <w:rFonts w:ascii="MS Reference Sans Serif" w:hAnsi="MS Reference Sans Serif" w:cs="Arial"/>
          <w:highlight w:val="green"/>
        </w:rPr>
        <w:t xml:space="preserve">format </w:t>
      </w:r>
      <w:r w:rsidRPr="00155FD2">
        <w:rPr>
          <w:rFonts w:ascii="MS Reference Sans Serif" w:hAnsi="MS Reference Sans Serif" w:cs="Arial"/>
          <w:highlight w:val="green"/>
        </w:rPr>
        <w:t>6/6}</w:t>
      </w:r>
    </w:p>
    <w:p w14:paraId="3093861C" w14:textId="6F93E47E" w:rsidR="00ED2667" w:rsidRDefault="00ED2667" w:rsidP="00ED2667">
      <w:pPr>
        <w:pStyle w:val="ListParagraph"/>
        <w:ind w:left="1224"/>
        <w:rPr>
          <w:rFonts w:ascii="MS Reference Sans Serif" w:hAnsi="MS Reference Sans Serif" w:cs="Arial"/>
        </w:rPr>
      </w:pPr>
    </w:p>
    <w:p w14:paraId="268CBF42" w14:textId="674F7915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Local data storage writer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128E05D2" w14:textId="77777777" w:rsidR="009B5D88" w:rsidRDefault="00ED2667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Local data storage reader </w:t>
      </w:r>
      <w:r w:rsidRPr="00ED2667">
        <w:rPr>
          <w:rFonts w:ascii="MS Reference Sans Serif" w:hAnsi="MS Reference Sans Serif" w:cs="Arial"/>
          <w:highlight w:val="yellow"/>
        </w:rPr>
        <w:t>{13/6}</w:t>
      </w:r>
    </w:p>
    <w:p w14:paraId="6D81F4E5" w14:textId="77DB4851" w:rsidR="009B5D88" w:rsidRPr="00D45E22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“Driver” that continuously downloads quotes from </w:t>
      </w:r>
      <w:proofErr w:type="spellStart"/>
      <w:r>
        <w:rPr>
          <w:rFonts w:ascii="MS Reference Sans Serif" w:hAnsi="MS Reference Sans Serif" w:cs="Arial"/>
        </w:rPr>
        <w:t>config</w:t>
      </w:r>
      <w:proofErr w:type="spellEnd"/>
      <w:r>
        <w:rPr>
          <w:rFonts w:ascii="MS Reference Sans Serif" w:hAnsi="MS Reference Sans Serif" w:cs="Arial"/>
        </w:rPr>
        <w:t xml:space="preserve"> file during the day</w:t>
      </w:r>
      <w:r w:rsidRPr="00ED2667">
        <w:rPr>
          <w:rFonts w:ascii="MS Reference Sans Serif" w:hAnsi="MS Reference Sans Serif" w:cs="Arial"/>
        </w:rPr>
        <w:t xml:space="preserve"> </w:t>
      </w:r>
      <w:r w:rsidRPr="00ED2667">
        <w:rPr>
          <w:rFonts w:ascii="MS Reference Sans Serif" w:hAnsi="MS Reference Sans Serif" w:cs="Arial"/>
          <w:highlight w:val="yellow"/>
        </w:rPr>
        <w:t>{13/</w:t>
      </w:r>
      <w:r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02A9017A" w14:textId="77777777" w:rsidR="00ED2667" w:rsidRDefault="00ED2667" w:rsidP="009B5D88">
      <w:pPr>
        <w:pStyle w:val="ListParagraph"/>
        <w:ind w:left="1224"/>
        <w:rPr>
          <w:rFonts w:ascii="MS Reference Sans Serif" w:hAnsi="MS Reference Sans Serif" w:cs="Arial"/>
        </w:rPr>
      </w:pPr>
    </w:p>
    <w:p w14:paraId="5C2161EF" w14:textId="07D5FE8A" w:rsidR="00ED2667" w:rsidRDefault="00ED2667" w:rsidP="00ED266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 xml:space="preserve">Stock History (quote series) class </w:t>
      </w:r>
      <w:r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Pr="00ED2667">
        <w:rPr>
          <w:rFonts w:ascii="MS Reference Sans Serif" w:hAnsi="MS Reference Sans Serif" w:cs="Arial"/>
          <w:highlight w:val="yellow"/>
        </w:rPr>
        <w:t>}</w:t>
      </w:r>
    </w:p>
    <w:p w14:paraId="253E0695" w14:textId="30CB1626" w:rsidR="002B5697" w:rsidRPr="00ED2667" w:rsidRDefault="00ED266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ED2667">
        <w:rPr>
          <w:rFonts w:ascii="MS Reference Sans Serif" w:hAnsi="MS Reference Sans Serif" w:cs="Arial"/>
        </w:rPr>
        <w:t>Interface for getting quotes over time/maintaining them in memory</w:t>
      </w:r>
      <w:r w:rsidR="009B5D88" w:rsidRPr="00ED2667">
        <w:rPr>
          <w:rFonts w:ascii="MS Reference Sans Serif" w:hAnsi="MS Reference Sans Serif" w:cs="Arial"/>
        </w:rPr>
        <w:t xml:space="preserve"> </w:t>
      </w:r>
      <w:r w:rsidR="009B5D88" w:rsidRPr="00ED2667">
        <w:rPr>
          <w:rFonts w:ascii="MS Reference Sans Serif" w:hAnsi="MS Reference Sans Serif" w:cs="Arial"/>
          <w:highlight w:val="yellow"/>
        </w:rPr>
        <w:t>{</w:t>
      </w:r>
      <w:r w:rsidR="009B5D88">
        <w:rPr>
          <w:rFonts w:ascii="MS Reference Sans Serif" w:hAnsi="MS Reference Sans Serif" w:cs="Arial"/>
          <w:highlight w:val="yellow"/>
        </w:rPr>
        <w:t>20</w:t>
      </w:r>
      <w:r w:rsidR="009B5D88" w:rsidRPr="00ED2667">
        <w:rPr>
          <w:rFonts w:ascii="MS Reference Sans Serif" w:hAnsi="MS Reference Sans Serif" w:cs="Arial"/>
          <w:highlight w:val="yellow"/>
        </w:rPr>
        <w:t>/</w:t>
      </w:r>
      <w:r w:rsidR="009B5D88">
        <w:rPr>
          <w:rFonts w:ascii="MS Reference Sans Serif" w:hAnsi="MS Reference Sans Serif" w:cs="Arial"/>
          <w:highlight w:val="yellow"/>
        </w:rPr>
        <w:t>6</w:t>
      </w:r>
      <w:r w:rsidR="009B5D88" w:rsidRPr="00ED2667">
        <w:rPr>
          <w:rFonts w:ascii="MS Reference Sans Serif" w:hAnsi="MS Reference Sans Serif" w:cs="Arial"/>
          <w:highlight w:val="yellow"/>
        </w:rPr>
        <w:t>}</w:t>
      </w:r>
      <w:r w:rsidR="002B5697" w:rsidRPr="002B5697">
        <w:rPr>
          <w:rFonts w:ascii="MS Reference Sans Serif" w:hAnsi="MS Reference Sans Serif" w:cs="Arial"/>
        </w:rPr>
        <w:t xml:space="preserve"> </w:t>
      </w:r>
    </w:p>
    <w:p w14:paraId="64F95551" w14:textId="4C0739D5" w:rsidR="00ED2667" w:rsidRDefault="002B5697" w:rsidP="002B5697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proofErr w:type="spellStart"/>
      <w:r>
        <w:rPr>
          <w:rFonts w:ascii="MS Reference Sans Serif" w:hAnsi="MS Reference Sans Serif" w:cs="Arial"/>
        </w:rPr>
        <w:t>Config</w:t>
      </w:r>
      <w:proofErr w:type="spellEnd"/>
      <w:r>
        <w:rPr>
          <w:rFonts w:ascii="MS Reference Sans Serif" w:hAnsi="MS Reference Sans Serif" w:cs="Arial"/>
        </w:rPr>
        <w:t xml:space="preserve"> file listing files to get </w:t>
      </w:r>
      <w:r w:rsidRPr="00D45E22">
        <w:rPr>
          <w:rFonts w:ascii="MS Reference Sans Serif" w:hAnsi="MS Reference Sans Serif" w:cs="Arial"/>
          <w:highlight w:val="yellow"/>
        </w:rPr>
        <w:t>{</w:t>
      </w:r>
      <w:r>
        <w:rPr>
          <w:rFonts w:ascii="MS Reference Sans Serif" w:hAnsi="MS Reference Sans Serif" w:cs="Arial"/>
          <w:highlight w:val="yellow"/>
        </w:rPr>
        <w:t>find more equities</w:t>
      </w:r>
      <w:r>
        <w:rPr>
          <w:rFonts w:ascii="MS Reference Sans Serif" w:hAnsi="MS Reference Sans Serif" w:cs="Arial"/>
          <w:highlight w:val="yellow"/>
        </w:rPr>
        <w:t xml:space="preserve"> </w:t>
      </w:r>
      <w:r>
        <w:rPr>
          <w:rFonts w:ascii="MS Reference Sans Serif" w:hAnsi="MS Reference Sans Serif" w:cs="Arial"/>
          <w:highlight w:val="yellow"/>
        </w:rPr>
        <w:t>20</w:t>
      </w:r>
      <w:r>
        <w:rPr>
          <w:rFonts w:ascii="MS Reference Sans Serif" w:hAnsi="MS Reference Sans Serif" w:cs="Arial"/>
          <w:highlight w:val="yellow"/>
        </w:rPr>
        <w:t>/6</w:t>
      </w:r>
      <w:r w:rsidRPr="00D45E22">
        <w:rPr>
          <w:rFonts w:ascii="MS Reference Sans Serif" w:hAnsi="MS Reference Sans Serif" w:cs="Arial"/>
          <w:highlight w:val="yellow"/>
        </w:rPr>
        <w:t>}</w:t>
      </w:r>
    </w:p>
    <w:p w14:paraId="6729ECBE" w14:textId="77777777" w:rsidR="009B5D88" w:rsidRPr="000A6635" w:rsidRDefault="009B5D88" w:rsidP="009B5D88">
      <w:pPr>
        <w:pStyle w:val="ListParagraph"/>
        <w:ind w:left="792"/>
        <w:rPr>
          <w:rFonts w:ascii="MS Reference Sans Serif" w:hAnsi="MS Reference Sans Serif" w:cs="Arial"/>
        </w:rPr>
      </w:pPr>
    </w:p>
    <w:p w14:paraId="1EB2710E" w14:textId="79B67152" w:rsidR="0011204F" w:rsidRPr="0011204F" w:rsidRDefault="009B5D88" w:rsidP="0011204F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data</w:t>
      </w:r>
      <w:proofErr w:type="gramEnd"/>
      <w:r>
        <w:rPr>
          <w:rFonts w:ascii="MS Reference Sans Serif" w:hAnsi="MS Reference Sans Serif" w:cs="Arial"/>
          <w:b/>
        </w:rPr>
        <w:t xml:space="preserve"> analysis</w:t>
      </w:r>
      <w:r w:rsidRPr="004F7A5E">
        <w:rPr>
          <w:rFonts w:ascii="MS Reference Sans Serif" w:hAnsi="MS Reference Sans Serif" w:cs="Arial"/>
          <w:b/>
        </w:rPr>
        <w:t>:</w:t>
      </w:r>
    </w:p>
    <w:p w14:paraId="48FE441D" w14:textId="68180CCB" w:rsidR="00187964" w:rsidRDefault="0011204F" w:rsidP="00187964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187964">
        <w:rPr>
          <w:rFonts w:ascii="MS Reference Sans Serif" w:hAnsi="MS Reference Sans Serif" w:cs="Arial"/>
        </w:rPr>
        <w:t xml:space="preserve">Indicator wrapper class/interface </w:t>
      </w:r>
      <w:r w:rsidRPr="00187964">
        <w:rPr>
          <w:rFonts w:ascii="MS Reference Sans Serif" w:hAnsi="MS Reference Sans Serif" w:cs="Arial"/>
          <w:highlight w:val="yellow"/>
        </w:rPr>
        <w:t>{27/6}</w:t>
      </w:r>
    </w:p>
    <w:p w14:paraId="235A9C42" w14:textId="2A1D2B0A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Simple Moving Average on a stock history for time interval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27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6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6629673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Average of the bid/ask spread per quote (should I bother? See below)</w:t>
      </w:r>
    </w:p>
    <w:p w14:paraId="5D68AD1F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Most-accurate (ask when currently short/no position, bid when long)</w:t>
      </w:r>
    </w:p>
    <w:p w14:paraId="0E68D6BE" w14:textId="2FC253DD" w:rsidR="009B5D88" w:rsidRP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 no-action Action object</w:t>
      </w:r>
    </w:p>
    <w:p w14:paraId="6702F3A3" w14:textId="77777777" w:rsidR="009B5D88" w:rsidRPr="00CD72DE" w:rsidRDefault="009B5D88" w:rsidP="009B5D88">
      <w:pPr>
        <w:rPr>
          <w:rFonts w:ascii="MS Reference Sans Serif" w:hAnsi="MS Reference Sans Serif" w:cs="Arial"/>
        </w:rPr>
      </w:pPr>
    </w:p>
    <w:p w14:paraId="7749B264" w14:textId="7B826AA2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for two time intervals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11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08BCA84" w14:textId="52CA1735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Returns an appropriate Action object based on data up to that point</w:t>
      </w:r>
    </w:p>
    <w:p w14:paraId="2DE921C0" w14:textId="77777777" w:rsidR="009B5D88" w:rsidRPr="00CD72DE" w:rsidRDefault="009B5D88" w:rsidP="009B5D88">
      <w:pPr>
        <w:pStyle w:val="ListParagraph"/>
        <w:ind w:left="1728"/>
        <w:rPr>
          <w:rFonts w:ascii="MS Reference Sans Serif" w:hAnsi="MS Reference Sans Serif" w:cs="Arial"/>
        </w:rPr>
      </w:pPr>
    </w:p>
    <w:p w14:paraId="1EB8C417" w14:textId="2CDC8264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 w:rsidRPr="00D45E22">
        <w:rPr>
          <w:rFonts w:ascii="MS Reference Sans Serif" w:hAnsi="MS Reference Sans Serif" w:cs="Arial"/>
        </w:rPr>
        <w:t>SMA Crossover profitability analysis</w:t>
      </w:r>
      <w:r w:rsidR="00047BE6" w:rsidRPr="00ED2667">
        <w:rPr>
          <w:rFonts w:ascii="MS Reference Sans Serif" w:hAnsi="MS Reference Sans Serif" w:cs="Arial"/>
        </w:rPr>
        <w:t xml:space="preserve"> </w:t>
      </w:r>
      <w:r w:rsidR="00047BE6" w:rsidRPr="00ED2667">
        <w:rPr>
          <w:rFonts w:ascii="MS Reference Sans Serif" w:hAnsi="MS Reference Sans Serif" w:cs="Arial"/>
          <w:highlight w:val="yellow"/>
        </w:rPr>
        <w:t>{</w:t>
      </w:r>
      <w:r w:rsidR="00047BE6">
        <w:rPr>
          <w:rFonts w:ascii="MS Reference Sans Serif" w:hAnsi="MS Reference Sans Serif" w:cs="Arial"/>
          <w:highlight w:val="yellow"/>
        </w:rPr>
        <w:t>18</w:t>
      </w:r>
      <w:r w:rsidR="00047BE6" w:rsidRPr="00ED2667">
        <w:rPr>
          <w:rFonts w:ascii="MS Reference Sans Serif" w:hAnsi="MS Reference Sans Serif" w:cs="Arial"/>
          <w:highlight w:val="yellow"/>
        </w:rPr>
        <w:t>/</w:t>
      </w:r>
      <w:r w:rsidR="00047BE6">
        <w:rPr>
          <w:rFonts w:ascii="MS Reference Sans Serif" w:hAnsi="MS Reference Sans Serif" w:cs="Arial"/>
          <w:highlight w:val="yellow"/>
        </w:rPr>
        <w:t>7</w:t>
      </w:r>
      <w:r w:rsidR="00047BE6" w:rsidRPr="00ED2667">
        <w:rPr>
          <w:rFonts w:ascii="MS Reference Sans Serif" w:hAnsi="MS Reference Sans Serif" w:cs="Arial"/>
          <w:highlight w:val="yellow"/>
        </w:rPr>
        <w:t>}</w:t>
      </w:r>
    </w:p>
    <w:p w14:paraId="31475A22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Calls SMA crossover on subsequent (overlapping) periods of data; i.e. with 1000 data points, would call SMA crossover on points 0-100, 1-101, 2-102, etc.</w:t>
      </w:r>
    </w:p>
    <w:p w14:paraId="19599189" w14:textId="679D128D" w:rsidR="009B5D88" w:rsidRDefault="009B5D88" w:rsidP="008F4A34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Records the results of performing the returned Action object at each </w:t>
      </w:r>
    </w:p>
    <w:p w14:paraId="1C30FDAD" w14:textId="072D157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SMA Crossover comparer</w:t>
      </w:r>
      <w:r w:rsidR="008F4A34" w:rsidRPr="00ED2667">
        <w:rPr>
          <w:rFonts w:ascii="MS Reference Sans Serif" w:hAnsi="MS Reference Sans Serif" w:cs="Arial"/>
        </w:rPr>
        <w:t xml:space="preserve"> </w:t>
      </w:r>
      <w:r w:rsidR="008F4A34" w:rsidRPr="00ED2667">
        <w:rPr>
          <w:rFonts w:ascii="MS Reference Sans Serif" w:hAnsi="MS Reference Sans Serif" w:cs="Arial"/>
          <w:highlight w:val="yellow"/>
        </w:rPr>
        <w:t>{</w:t>
      </w:r>
      <w:r w:rsidR="008F4A34">
        <w:rPr>
          <w:rFonts w:ascii="MS Reference Sans Serif" w:hAnsi="MS Reference Sans Serif" w:cs="Arial"/>
          <w:highlight w:val="yellow"/>
        </w:rPr>
        <w:t>18</w:t>
      </w:r>
      <w:r w:rsidR="008F4A34" w:rsidRPr="00ED2667">
        <w:rPr>
          <w:rFonts w:ascii="MS Reference Sans Serif" w:hAnsi="MS Reference Sans Serif" w:cs="Arial"/>
          <w:highlight w:val="yellow"/>
        </w:rPr>
        <w:t>/</w:t>
      </w:r>
      <w:r w:rsidR="008F4A34">
        <w:rPr>
          <w:rFonts w:ascii="MS Reference Sans Serif" w:hAnsi="MS Reference Sans Serif" w:cs="Arial"/>
          <w:highlight w:val="yellow"/>
        </w:rPr>
        <w:t>7</w:t>
      </w:r>
      <w:r w:rsidR="008F4A34" w:rsidRPr="00ED2667">
        <w:rPr>
          <w:rFonts w:ascii="MS Reference Sans Serif" w:hAnsi="MS Reference Sans Serif" w:cs="Arial"/>
          <w:highlight w:val="yellow"/>
        </w:rPr>
        <w:t>}</w:t>
      </w:r>
    </w:p>
    <w:p w14:paraId="1E80A593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Test with short and long periods of time (50-100 quotes per stock and 1000-5000 quotes per stock)</w:t>
      </w:r>
    </w:p>
    <w:p w14:paraId="485CB61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Iterative crossover comparer (store comparison results, compare multiple</w:t>
      </w:r>
    </w:p>
    <w:p w14:paraId="4C3062B4" w14:textId="77777777" w:rsidR="0011204F" w:rsidRDefault="0011204F" w:rsidP="0011204F">
      <w:pPr>
        <w:pStyle w:val="ListParagraph"/>
        <w:ind w:left="1728"/>
        <w:rPr>
          <w:rFonts w:ascii="MS Reference Sans Serif" w:hAnsi="MS Reference Sans Serif" w:cs="Arial"/>
        </w:rPr>
      </w:pPr>
    </w:p>
    <w:p w14:paraId="1D41FA93" w14:textId="6D138616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to run the analysis</w:t>
      </w:r>
      <w:r w:rsidR="0011204F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</w:rPr>
        <w:t xml:space="preserve"> </w:t>
      </w:r>
      <w:r w:rsidR="0011204F" w:rsidRPr="00ED2667">
        <w:rPr>
          <w:rFonts w:ascii="MS Reference Sans Serif" w:hAnsi="MS Reference Sans Serif" w:cs="Arial"/>
          <w:highlight w:val="yellow"/>
        </w:rPr>
        <w:t>{</w:t>
      </w:r>
      <w:r w:rsidR="0011204F">
        <w:rPr>
          <w:rFonts w:ascii="MS Reference Sans Serif" w:hAnsi="MS Reference Sans Serif" w:cs="Arial"/>
          <w:highlight w:val="yellow"/>
        </w:rPr>
        <w:t>25</w:t>
      </w:r>
      <w:r w:rsidR="0011204F" w:rsidRPr="00ED2667">
        <w:rPr>
          <w:rFonts w:ascii="MS Reference Sans Serif" w:hAnsi="MS Reference Sans Serif" w:cs="Arial"/>
          <w:highlight w:val="yellow"/>
        </w:rPr>
        <w:t>/</w:t>
      </w:r>
      <w:r w:rsidR="0011204F">
        <w:rPr>
          <w:rFonts w:ascii="MS Reference Sans Serif" w:hAnsi="MS Reference Sans Serif" w:cs="Arial"/>
          <w:highlight w:val="yellow"/>
        </w:rPr>
        <w:t>7</w:t>
      </w:r>
      <w:r w:rsidR="0011204F" w:rsidRPr="00ED2667">
        <w:rPr>
          <w:rFonts w:ascii="MS Reference Sans Serif" w:hAnsi="MS Reference Sans Serif" w:cs="Arial"/>
          <w:highlight w:val="yellow"/>
        </w:rPr>
        <w:t>}</w:t>
      </w:r>
    </w:p>
    <w:p w14:paraId="07369294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loads</w:t>
      </w:r>
      <w:proofErr w:type="gramEnd"/>
      <w:r>
        <w:rPr>
          <w:rFonts w:ascii="MS Reference Sans Serif" w:hAnsi="MS Reference Sans Serif" w:cs="Arial"/>
        </w:rPr>
        <w:t xml:space="preserve"> data from the local data storage reader in to </w:t>
      </w:r>
      <w:proofErr w:type="spellStart"/>
      <w:r>
        <w:rPr>
          <w:rFonts w:ascii="MS Reference Sans Serif" w:hAnsi="MS Reference Sans Serif" w:cs="Arial"/>
        </w:rPr>
        <w:t>StockHistories</w:t>
      </w:r>
      <w:proofErr w:type="spellEnd"/>
    </w:p>
    <w:p w14:paraId="53A1DB95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calls</w:t>
      </w:r>
      <w:proofErr w:type="gramEnd"/>
      <w:r>
        <w:rPr>
          <w:rFonts w:ascii="MS Reference Sans Serif" w:hAnsi="MS Reference Sans Serif" w:cs="Arial"/>
        </w:rPr>
        <w:t xml:space="preserve"> the SMA Crossover comparer on each discrete stock history</w:t>
      </w:r>
    </w:p>
    <w:p w14:paraId="0371B63A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outputs</w:t>
      </w:r>
      <w:proofErr w:type="gramEnd"/>
      <w:r>
        <w:rPr>
          <w:rFonts w:ascii="MS Reference Sans Serif" w:hAnsi="MS Reference Sans Serif" w:cs="Arial"/>
        </w:rPr>
        <w:t>/stores the results</w:t>
      </w:r>
    </w:p>
    <w:p w14:paraId="60E0AE4C" w14:textId="77777777" w:rsidR="009B5D88" w:rsidRPr="00D45E22" w:rsidRDefault="009B5D88" w:rsidP="009B5D88">
      <w:pPr>
        <w:rPr>
          <w:rFonts w:ascii="MS Reference Sans Serif" w:hAnsi="MS Reference Sans Serif" w:cs="Arial"/>
        </w:rPr>
      </w:pPr>
    </w:p>
    <w:p w14:paraId="268B76AC" w14:textId="77777777" w:rsidR="009B5D88" w:rsidRDefault="009B5D88" w:rsidP="009B5D88">
      <w:pPr>
        <w:pStyle w:val="ListParagraph"/>
        <w:numPr>
          <w:ilvl w:val="1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  <w:b/>
        </w:rPr>
        <w:t>trade</w:t>
      </w:r>
      <w:proofErr w:type="gramEnd"/>
      <w:r w:rsidRPr="004F7A5E">
        <w:rPr>
          <w:rFonts w:ascii="MS Reference Sans Serif" w:hAnsi="MS Reference Sans Serif" w:cs="Arial"/>
          <w:b/>
        </w:rPr>
        <w:t>:</w:t>
      </w:r>
      <w:r>
        <w:rPr>
          <w:rFonts w:ascii="MS Reference Sans Serif" w:hAnsi="MS Reference Sans Serif" w:cs="Arial"/>
        </w:rPr>
        <w:t xml:space="preserve"> </w:t>
      </w:r>
    </w:p>
    <w:p w14:paraId="4F546EE3" w14:textId="0DCD7795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“Driver” will loop through:</w:t>
      </w:r>
      <w:r w:rsidR="00E22FC8">
        <w:rPr>
          <w:rFonts w:ascii="MS Reference Sans Serif" w:hAnsi="MS Reference Sans Serif" w:cs="Arial"/>
        </w:rPr>
        <w:t xml:space="preserve"> </w:t>
      </w:r>
      <w:proofErr w:type="gramStart"/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proofErr w:type="spellStart"/>
      <w:r w:rsidR="00187964">
        <w:rPr>
          <w:rFonts w:ascii="MS Reference Sans Serif" w:hAnsi="MS Reference Sans Serif" w:cs="Arial"/>
          <w:highlight w:val="magenta"/>
        </w:rPr>
        <w:t>tbd</w:t>
      </w:r>
      <w:proofErr w:type="spellEnd"/>
      <w:proofErr w:type="gramEnd"/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52EE276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proofErr w:type="gramStart"/>
      <w:r>
        <w:rPr>
          <w:rFonts w:ascii="MS Reference Sans Serif" w:hAnsi="MS Reference Sans Serif" w:cs="Arial"/>
        </w:rPr>
        <w:t>download</w:t>
      </w:r>
      <w:proofErr w:type="gramEnd"/>
      <w:r>
        <w:rPr>
          <w:rFonts w:ascii="MS Reference Sans Serif" w:hAnsi="MS Reference Sans Serif" w:cs="Arial"/>
        </w:rPr>
        <w:t xml:space="preserve"> latest quote (every N seconds)</w:t>
      </w:r>
    </w:p>
    <w:p w14:paraId="22B2CD9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Apply the selected indicator to the quote</w:t>
      </w:r>
    </w:p>
    <w:p w14:paraId="40850187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 xml:space="preserve">Execute the returned action </w:t>
      </w:r>
    </w:p>
    <w:p w14:paraId="49986751" w14:textId="7896B72D" w:rsidR="009B5D88" w:rsidRDefault="009B5D88" w:rsidP="009B5D88">
      <w:pPr>
        <w:pStyle w:val="ListParagraph"/>
        <w:numPr>
          <w:ilvl w:val="2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Trader class will perform network calls to the broker</w:t>
      </w:r>
      <w:r w:rsidR="00E22FC8">
        <w:rPr>
          <w:rFonts w:ascii="MS Reference Sans Serif" w:hAnsi="MS Reference Sans Serif" w:cs="Arial"/>
        </w:rPr>
        <w:t xml:space="preserve"> </w:t>
      </w:r>
      <w:proofErr w:type="gramStart"/>
      <w:r w:rsidR="00E22FC8" w:rsidRPr="00E22FC8">
        <w:rPr>
          <w:rFonts w:ascii="MS Reference Sans Serif" w:hAnsi="MS Reference Sans Serif" w:cs="Arial"/>
          <w:highlight w:val="magenta"/>
        </w:rPr>
        <w:t xml:space="preserve">{ </w:t>
      </w:r>
      <w:proofErr w:type="spellStart"/>
      <w:r w:rsidR="00187964">
        <w:rPr>
          <w:rFonts w:ascii="MS Reference Sans Serif" w:hAnsi="MS Reference Sans Serif" w:cs="Arial"/>
          <w:highlight w:val="magenta"/>
        </w:rPr>
        <w:t>tbd</w:t>
      </w:r>
      <w:proofErr w:type="spellEnd"/>
      <w:proofErr w:type="gramEnd"/>
      <w:r w:rsidR="00E22FC8" w:rsidRPr="00E22FC8">
        <w:rPr>
          <w:rFonts w:ascii="MS Reference Sans Serif" w:hAnsi="MS Reference Sans Serif" w:cs="Arial"/>
          <w:highlight w:val="magenta"/>
        </w:rPr>
        <w:t xml:space="preserve"> }</w:t>
      </w:r>
    </w:p>
    <w:p w14:paraId="76C06F01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authenticate as necessary</w:t>
      </w:r>
    </w:p>
    <w:p w14:paraId="4F6F7EBC" w14:textId="77777777" w:rsidR="009B5D88" w:rsidRDefault="009B5D88" w:rsidP="009B5D88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It will use the most reasonable available encryption protocols, with a preference for asymmetric cryptography during connection establishment and a non-AES, trusted symmetric cryptographic system for data transmission</w:t>
      </w:r>
    </w:p>
    <w:p w14:paraId="4244972D" w14:textId="63C07FE4" w:rsidR="009B5D88" w:rsidRPr="00CD72DE" w:rsidRDefault="009B5D88" w:rsidP="00BC5F71">
      <w:pPr>
        <w:pStyle w:val="ListParagraph"/>
        <w:numPr>
          <w:ilvl w:val="3"/>
          <w:numId w:val="2"/>
        </w:numPr>
        <w:rPr>
          <w:rFonts w:ascii="MS Reference Sans Serif" w:hAnsi="MS Reference Sans Serif" w:cs="Arial"/>
        </w:rPr>
      </w:pPr>
      <w:r>
        <w:rPr>
          <w:rFonts w:ascii="MS Reference Sans Serif" w:hAnsi="MS Reference Sans Serif" w:cs="Arial"/>
        </w:rPr>
        <w:t>Should be able to send buy, sell, short, stop/limit orders</w:t>
      </w:r>
    </w:p>
    <w:sectPr w:rsidR="009B5D88" w:rsidRPr="00CD72DE" w:rsidSect="001070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64780"/>
    <w:multiLevelType w:val="multilevel"/>
    <w:tmpl w:val="6C78AC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0E2E62"/>
    <w:multiLevelType w:val="hybridMultilevel"/>
    <w:tmpl w:val="4EC8AA3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386D07"/>
    <w:multiLevelType w:val="multilevel"/>
    <w:tmpl w:val="38FA19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422301C8"/>
    <w:multiLevelType w:val="multilevel"/>
    <w:tmpl w:val="CD168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lowerLetter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5B103BC2"/>
    <w:multiLevelType w:val="hybridMultilevel"/>
    <w:tmpl w:val="15C6A010"/>
    <w:lvl w:ilvl="0" w:tplc="04090005">
      <w:start w:val="1"/>
      <w:numFmt w:val="bullet"/>
      <w:lvlText w:val="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7BFA66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B257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0D2"/>
    <w:rsid w:val="0002318D"/>
    <w:rsid w:val="00023C74"/>
    <w:rsid w:val="00047BE6"/>
    <w:rsid w:val="0006033D"/>
    <w:rsid w:val="000A5D33"/>
    <w:rsid w:val="000A6635"/>
    <w:rsid w:val="000E71FC"/>
    <w:rsid w:val="00104385"/>
    <w:rsid w:val="0010656B"/>
    <w:rsid w:val="001070D2"/>
    <w:rsid w:val="0011204F"/>
    <w:rsid w:val="001364BF"/>
    <w:rsid w:val="00155FD2"/>
    <w:rsid w:val="00170023"/>
    <w:rsid w:val="001719BA"/>
    <w:rsid w:val="0017758D"/>
    <w:rsid w:val="00187964"/>
    <w:rsid w:val="001C7259"/>
    <w:rsid w:val="001D5FF2"/>
    <w:rsid w:val="001E64F2"/>
    <w:rsid w:val="00205E02"/>
    <w:rsid w:val="0023230D"/>
    <w:rsid w:val="00232E6B"/>
    <w:rsid w:val="00243DAF"/>
    <w:rsid w:val="00245C09"/>
    <w:rsid w:val="0025074B"/>
    <w:rsid w:val="00293662"/>
    <w:rsid w:val="002B5697"/>
    <w:rsid w:val="002E36ED"/>
    <w:rsid w:val="002E5CF9"/>
    <w:rsid w:val="00411EBE"/>
    <w:rsid w:val="0045559E"/>
    <w:rsid w:val="00457B84"/>
    <w:rsid w:val="004B5F0C"/>
    <w:rsid w:val="004E6B24"/>
    <w:rsid w:val="004F7A5E"/>
    <w:rsid w:val="005044CD"/>
    <w:rsid w:val="00545AD7"/>
    <w:rsid w:val="00547469"/>
    <w:rsid w:val="005505CE"/>
    <w:rsid w:val="00553BE4"/>
    <w:rsid w:val="005C0E2C"/>
    <w:rsid w:val="005E6EDC"/>
    <w:rsid w:val="005F45C4"/>
    <w:rsid w:val="00606B8B"/>
    <w:rsid w:val="0064336C"/>
    <w:rsid w:val="00654DE4"/>
    <w:rsid w:val="0068784E"/>
    <w:rsid w:val="006960D3"/>
    <w:rsid w:val="006A321F"/>
    <w:rsid w:val="006B2924"/>
    <w:rsid w:val="006D4132"/>
    <w:rsid w:val="006D5400"/>
    <w:rsid w:val="007267DB"/>
    <w:rsid w:val="0075559E"/>
    <w:rsid w:val="007878AC"/>
    <w:rsid w:val="007A6982"/>
    <w:rsid w:val="007B74CD"/>
    <w:rsid w:val="007E20CA"/>
    <w:rsid w:val="00805319"/>
    <w:rsid w:val="00827E1A"/>
    <w:rsid w:val="00863C80"/>
    <w:rsid w:val="00866F24"/>
    <w:rsid w:val="00884797"/>
    <w:rsid w:val="00897EB7"/>
    <w:rsid w:val="008C1A0E"/>
    <w:rsid w:val="008F4A34"/>
    <w:rsid w:val="00915E29"/>
    <w:rsid w:val="00934413"/>
    <w:rsid w:val="00996A60"/>
    <w:rsid w:val="009A5AE2"/>
    <w:rsid w:val="009B06A9"/>
    <w:rsid w:val="009B29FF"/>
    <w:rsid w:val="009B5D88"/>
    <w:rsid w:val="009C005D"/>
    <w:rsid w:val="009F300B"/>
    <w:rsid w:val="00A06C81"/>
    <w:rsid w:val="00A10212"/>
    <w:rsid w:val="00A34504"/>
    <w:rsid w:val="00A74982"/>
    <w:rsid w:val="00A82C62"/>
    <w:rsid w:val="00A86644"/>
    <w:rsid w:val="00A93417"/>
    <w:rsid w:val="00AE56B0"/>
    <w:rsid w:val="00B01BA8"/>
    <w:rsid w:val="00B51E1F"/>
    <w:rsid w:val="00B57E8D"/>
    <w:rsid w:val="00B674B1"/>
    <w:rsid w:val="00B676DF"/>
    <w:rsid w:val="00B84A81"/>
    <w:rsid w:val="00B907D4"/>
    <w:rsid w:val="00B976DA"/>
    <w:rsid w:val="00BC5F71"/>
    <w:rsid w:val="00BC6350"/>
    <w:rsid w:val="00BD0187"/>
    <w:rsid w:val="00BE04B5"/>
    <w:rsid w:val="00BE13B2"/>
    <w:rsid w:val="00BF3CD3"/>
    <w:rsid w:val="00C0358A"/>
    <w:rsid w:val="00C07587"/>
    <w:rsid w:val="00C31652"/>
    <w:rsid w:val="00C71767"/>
    <w:rsid w:val="00C8092C"/>
    <w:rsid w:val="00C85748"/>
    <w:rsid w:val="00CD4952"/>
    <w:rsid w:val="00CD72DE"/>
    <w:rsid w:val="00CE22F5"/>
    <w:rsid w:val="00CE58B3"/>
    <w:rsid w:val="00D45E22"/>
    <w:rsid w:val="00D61912"/>
    <w:rsid w:val="00D75568"/>
    <w:rsid w:val="00DA351E"/>
    <w:rsid w:val="00E0195A"/>
    <w:rsid w:val="00E22FC8"/>
    <w:rsid w:val="00E61717"/>
    <w:rsid w:val="00E733FE"/>
    <w:rsid w:val="00E86189"/>
    <w:rsid w:val="00E9105F"/>
    <w:rsid w:val="00ED2667"/>
    <w:rsid w:val="00F232C1"/>
    <w:rsid w:val="00F63A74"/>
    <w:rsid w:val="00F91B19"/>
    <w:rsid w:val="00FA4219"/>
    <w:rsid w:val="00FB13E5"/>
    <w:rsid w:val="00FE5700"/>
    <w:rsid w:val="00FF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5FDA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E1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0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7E1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7E1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1A"/>
    <w:rPr>
      <w:rFonts w:ascii="Lucida Grande" w:hAnsi="Lucida Grande" w:cs="Lucida Grande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827E1A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827E1A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827E1A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27E1A"/>
    <w:pPr>
      <w:pBdr>
        <w:between w:val="double" w:sz="6" w:space="0" w:color="auto"/>
      </w:pBdr>
      <w:ind w:left="168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32C0948-58FF-8740-9022-EF74A906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934</Words>
  <Characters>5327</Characters>
  <Application>Microsoft Macintosh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pilot</dc:creator>
  <cp:keywords/>
  <dc:description/>
  <cp:lastModifiedBy>pilot</cp:lastModifiedBy>
  <cp:revision>17</cp:revision>
  <dcterms:created xsi:type="dcterms:W3CDTF">2015-06-06T12:36:00Z</dcterms:created>
  <dcterms:modified xsi:type="dcterms:W3CDTF">2015-06-06T20:10:00Z</dcterms:modified>
</cp:coreProperties>
</file>