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b/>
          <w:color w:val="5A5A5A"/>
          <w:sz w:val="21"/>
        </w:rPr>
        <w:t>TRƯỜNG ĐẠI HỌC LẠC HỒNG</w:t>
        <w:br/>
        <w:t>KHOA CÔNG NGHỆ THÔNG TIN - BỘ MÔN KỸ THUẬT PHẦN MỀM</w:t>
      </w:r>
    </w:p>
    <w:p>
      <w:pPr>
        <w:spacing w:before="240" w:after="80"/>
        <w:jc w:val="center"/>
      </w:pPr>
      <w:r>
        <w:rPr>
          <w:rFonts w:ascii="Times New Roman" w:hAnsi="Times New Roman"/>
          <w:b/>
          <w:color w:val="1F497D"/>
          <w:sz w:val="30"/>
        </w:rPr>
        <w:t>THUYẾT MINH CHI TIẾT SƠ ĐỒ USE CASE HỆ THỐNG</w:t>
      </w:r>
    </w:p>
    <w:p>
      <w:pPr>
        <w:spacing w:after="240"/>
        <w:jc w:val="center"/>
      </w:pPr>
      <w:r>
        <w:rPr>
          <w:rFonts w:ascii="Times New Roman" w:hAnsi="Times New Roman"/>
          <w:b/>
          <w:color w:val="C00000"/>
          <w:sz w:val="22"/>
        </w:rPr>
        <w:t>Đề tài: NỀN TẢNG QUẢN TRỊ CHUỖI CUNG ỨNG CHỐNG LÃNG PHÍ</w:t>
        <w:br/>
        <w:t>(SUPPLY CHAIN SPOILAGE PREDICTOR)</w:t>
        <w:br/>
        <w:t>GVHD: ThS. Lê Minh Nhật | SV thực hiện: Đỗ Tấn Du &amp; Đoàn Minh Quân</w:t>
      </w:r>
    </w:p>
    <w:p>
      <w:pPr>
        <w:keepNext/>
        <w:spacing w:before="280" w:after="80"/>
      </w:pPr>
      <w:r>
        <w:rPr>
          <w:rFonts w:ascii="Times New Roman" w:hAnsi="Times New Roman"/>
          <w:b/>
          <w:color w:val="1F497D"/>
          <w:sz w:val="27"/>
        </w:rPr>
        <w:t>I. NGUYÊN TẮC THIẾT KẾ &amp; TIẾP THU GÓP Ý CỦA GVHD</w:t>
      </w:r>
    </w:p>
    <w:p>
      <w:pPr>
        <w:spacing w:after="80" w:line="276" w:lineRule="auto"/>
      </w:pPr>
      <w:r>
        <w:rPr>
          <w:rFonts w:ascii="Times New Roman" w:hAnsi="Times New Roman"/>
          <w:sz w:val="21"/>
        </w:rPr>
        <w:t>Tiếp thu chỉ đạo sâu sát của ThS. Lê Minh Nhật về việc Sơ đồ Use Case không được mô tả sơ sài hay dừng lại ở các bong bóng độc lập, nhóm sinh viên đã chuẩn hóa và phân rã chi tiết toàn bộ chuỗi tác nghiệp khép kín trong cửa hàng bán lẻ (Retail Store).</w:t>
      </w:r>
    </w:p>
    <w:p>
      <w:pPr>
        <w:spacing w:after="80" w:line="276" w:lineRule="auto"/>
      </w:pPr>
      <w:r>
        <w:rPr>
          <w:rFonts w:ascii="Times New Roman" w:hAnsi="Times New Roman"/>
          <w:sz w:val="21"/>
        </w:rPr>
        <w:t>Mỗi hành động của người dùng (ví dụ: Tiếp nhận lô hàng từ Kho tổng) đều được làm rõ: 'Sau khi nhận hàng thì làm gì tiếp theo? Cần những tiến trình con nào (&lt;&lt;include&gt;&gt;) và có trường hợp ngoại lệ nào (&lt;&lt;extend&gt;&gt;)?'.</w:t>
      </w:r>
    </w:p>
    <w:p>
      <w:pPr>
        <w:keepNext/>
        <w:spacing w:before="280" w:after="80"/>
      </w:pPr>
      <w:r>
        <w:rPr>
          <w:rFonts w:ascii="Times New Roman" w:hAnsi="Times New Roman"/>
          <w:b/>
          <w:color w:val="1F497D"/>
          <w:sz w:val="27"/>
        </w:rPr>
        <w:t>II. SƠ ĐỒ USE CASE TỔNG THỂ HỆ THỐNG (CHẤT LƯỢNG CAO)</w:t>
      </w:r>
    </w:p>
    <w:p>
      <w:pPr>
        <w:spacing w:before="160" w:after="80"/>
        <w:jc w:val="center"/>
      </w:pPr>
      <w:r>
        <w:drawing>
          <wp:inline xmlns:a="http://schemas.openxmlformats.org/drawingml/2006/main" xmlns:pic="http://schemas.openxmlformats.org/drawingml/2006/picture">
            <wp:extent cx="5669280" cy="6618113"/>
            <wp:docPr id="1" name="Picture 1"/>
            <wp:cNvGraphicFramePr>
              <a:graphicFrameLocks noChangeAspect="1"/>
            </wp:cNvGraphicFramePr>
            <a:graphic>
              <a:graphicData uri="http://schemas.openxmlformats.org/drawingml/2006/picture">
                <pic:pic>
                  <pic:nvPicPr>
                    <pic:cNvPr id="0" name="use_case.png"/>
                    <pic:cNvPicPr/>
                  </pic:nvPicPr>
                  <pic:blipFill>
                    <a:blip r:embed="rId9"/>
                    <a:stretch>
                      <a:fillRect/>
                    </a:stretch>
                  </pic:blipFill>
                  <pic:spPr>
                    <a:xfrm>
                      <a:off x="0" y="0"/>
                      <a:ext cx="5669280" cy="6618113"/>
                    </a:xfrm>
                    <a:prstGeom prst="rect"/>
                  </pic:spPr>
                </pic:pic>
              </a:graphicData>
            </a:graphic>
          </wp:inline>
        </w:drawing>
      </w:r>
    </w:p>
    <w:p>
      <w:pPr>
        <w:spacing w:after="240"/>
        <w:jc w:val="center"/>
      </w:pPr>
      <w:r>
        <w:rPr>
          <w:rFonts w:ascii="Times New Roman" w:hAnsi="Times New Roman"/>
          <w:b/>
          <w:i/>
          <w:color w:val="3C3C3C"/>
          <w:sz w:val="20"/>
        </w:rPr>
        <w:t>Hình 1: Sơ đồ Use Case chi tiết hệ thống phân quyền Store Staff &amp; Store Manager</w:t>
      </w:r>
    </w:p>
    <w:p>
      <w:pPr>
        <w:keepNext/>
        <w:spacing w:before="280" w:after="80"/>
      </w:pPr>
      <w:r>
        <w:rPr>
          <w:rFonts w:ascii="Times New Roman" w:hAnsi="Times New Roman"/>
          <w:b/>
          <w:color w:val="1F497D"/>
          <w:sz w:val="27"/>
        </w:rPr>
        <w:t>III. THUYẾT MINH CHI TIẾT TỪNG PHÂN HỆ TÁC NGHIỆP</w:t>
      </w:r>
    </w:p>
    <w:p>
      <w:pPr>
        <w:keepNext/>
        <w:spacing w:before="200" w:after="60"/>
      </w:pPr>
      <w:r>
        <w:rPr>
          <w:rFonts w:ascii="Times New Roman" w:hAnsi="Times New Roman"/>
          <w:b/>
          <w:color w:val="C00000"/>
          <w:sz w:val="24"/>
        </w:rPr>
        <w:t>1. Phân hệ Tiếp nhận &amp; Nhập lô hàng từ Kho tổng (DC Goods Receiving)</w:t>
      </w:r>
    </w:p>
    <w:p>
      <w:pPr>
        <w:spacing w:after="80" w:line="276" w:lineRule="auto"/>
      </w:pPr>
      <w:r>
        <w:rPr>
          <w:rFonts w:ascii="Times New Roman" w:hAnsi="Times New Roman"/>
          <w:sz w:val="21"/>
        </w:rPr>
        <w:t>Khi nhân viên/thủ kho tiếp nhận chuyến xe hàng chuyển về từ Kho trung tâm (DC), chuỗi tác nghiệp diễn ra liên tục theo các bước sau:</w:t>
      </w:r>
    </w:p>
    <w:p>
      <w:pPr>
        <w:pStyle w:val="ListBullet"/>
        <w:spacing w:after="40" w:line="276" w:lineRule="auto"/>
      </w:pPr>
      <w:r>
        <w:rPr>
          <w:rFonts w:ascii="Times New Roman" w:hAnsi="Times New Roman"/>
          <w:b/>
          <w:sz w:val="21"/>
        </w:rPr>
        <w:t xml:space="preserve">Bước 1 (UC-01 - Tiếp nhận đợt hàng): </w:t>
      </w:r>
      <w:r>
        <w:rPr>
          <w:rFonts w:ascii="Times New Roman" w:hAnsi="Times New Roman"/>
          <w:sz w:val="21"/>
        </w:rPr>
        <w:t>Nhân viên mở chức năng Nhập kho trên hệ thống, chọn mã đơn điều phối từ Kho tổng.</w:t>
      </w:r>
    </w:p>
    <w:p>
      <w:pPr>
        <w:pStyle w:val="ListBullet"/>
        <w:spacing w:after="40" w:line="276" w:lineRule="auto"/>
      </w:pPr>
      <w:r>
        <w:rPr>
          <w:rFonts w:ascii="Times New Roman" w:hAnsi="Times New Roman"/>
          <w:b/>
          <w:sz w:val="21"/>
        </w:rPr>
        <w:t xml:space="preserve">Bước 2 (UC-01.1 - Kiểm đếm &amp; Đối chiếu HSD): </w:t>
      </w:r>
      <w:r>
        <w:rPr>
          <w:rFonts w:ascii="Times New Roman" w:hAnsi="Times New Roman"/>
          <w:sz w:val="21"/>
        </w:rPr>
        <w:t>«include» Bắt buộc nhân viên kiểm đếm số lượng thực nhận, đồng thời kiểm tra ngày sản xuất (MFG) và hạn sử dụng (EXP) in trên từng bao bì thùng hàng.</w:t>
      </w:r>
    </w:p>
    <w:p>
      <w:pPr>
        <w:pStyle w:val="ListBullet"/>
        <w:spacing w:after="40" w:line="276" w:lineRule="auto"/>
      </w:pPr>
      <w:r>
        <w:rPr>
          <w:rFonts w:ascii="Times New Roman" w:hAnsi="Times New Roman"/>
          <w:b/>
          <w:sz w:val="21"/>
        </w:rPr>
        <w:t xml:space="preserve">Bước 3 (UC-01.2 - Nhập thông tin lô &amp; Kích hoạt Shelf-Life): </w:t>
      </w:r>
      <w:r>
        <w:rPr>
          <w:rFonts w:ascii="Times New Roman" w:hAnsi="Times New Roman"/>
          <w:sz w:val="21"/>
        </w:rPr>
        <w:t>«include» Nhập Mã lô (Batch Code), Ngày nhập, HSD và Số lượng vào CSDL. Hệ thống tự động tính số ngày vòng đời ban đầu và chuyển lô sang trạng thái ACTIVE.</w:t>
      </w:r>
    </w:p>
    <w:p>
      <w:pPr>
        <w:pStyle w:val="ListBullet"/>
        <w:spacing w:after="40" w:line="276" w:lineRule="auto"/>
      </w:pPr>
      <w:r>
        <w:rPr>
          <w:rFonts w:ascii="Times New Roman" w:hAnsi="Times New Roman"/>
          <w:b/>
          <w:sz w:val="21"/>
        </w:rPr>
        <w:t xml:space="preserve">Bước 4 (UC-01.3 - In tem nhãn kệ / Mã vạch lô): </w:t>
      </w:r>
      <w:r>
        <w:rPr>
          <w:rFonts w:ascii="Times New Roman" w:hAnsi="Times New Roman"/>
          <w:sz w:val="21"/>
        </w:rPr>
        <w:t>«extend» Tùy chọn in mã QR/Barcode của lô để dán lên thùng kệ trưng bày, giúp nhận diện nhanh vị trí hàng khi xếp lên kệ.</w:t>
      </w:r>
    </w:p>
    <w:p>
      <w:pPr>
        <w:keepNext/>
        <w:spacing w:before="200" w:after="60"/>
      </w:pPr>
      <w:r>
        <w:rPr>
          <w:rFonts w:ascii="Times New Roman" w:hAnsi="Times New Roman"/>
          <w:b/>
          <w:color w:val="C00000"/>
          <w:sz w:val="24"/>
        </w:rPr>
        <w:t>2. Phân hệ Bán hàng lẻ &amp; Xuất kho tự động FEFO (Sales Out)</w:t>
      </w:r>
    </w:p>
    <w:p>
      <w:pPr>
        <w:spacing w:after="80" w:line="276" w:lineRule="auto"/>
      </w:pPr>
      <w:r>
        <w:rPr>
          <w:rFonts w:ascii="Times New Roman" w:hAnsi="Times New Roman"/>
          <w:sz w:val="21"/>
        </w:rPr>
        <w:t>Theo đúng bản chất bán lẻ mà Thầy Nhật đã chỉ ra, 'Xuất kho chính là Bán hàng ra cho khách':</w:t>
      </w:r>
    </w:p>
    <w:p>
      <w:pPr>
        <w:pStyle w:val="ListBullet"/>
        <w:spacing w:after="40" w:line="276" w:lineRule="auto"/>
      </w:pPr>
      <w:r>
        <w:rPr>
          <w:rFonts w:ascii="Times New Roman" w:hAnsi="Times New Roman"/>
          <w:b/>
          <w:sz w:val="21"/>
        </w:rPr>
        <w:t xml:space="preserve">Bước 1 (UC-02 - Bán hàng tại quầy POS): </w:t>
      </w:r>
      <w:r>
        <w:rPr>
          <w:rFonts w:ascii="Times New Roman" w:hAnsi="Times New Roman"/>
          <w:sz w:val="21"/>
        </w:rPr>
        <w:t>Nhân viên quét mã vạch sản phẩm (SKU) khi khách hàng thanh toán tại quầy.</w:t>
      </w:r>
    </w:p>
    <w:p>
      <w:pPr>
        <w:pStyle w:val="ListBullet"/>
        <w:spacing w:after="40" w:line="276" w:lineRule="auto"/>
      </w:pPr>
      <w:r>
        <w:rPr>
          <w:rFonts w:ascii="Times New Roman" w:hAnsi="Times New Roman"/>
          <w:b/>
          <w:sz w:val="21"/>
        </w:rPr>
        <w:t xml:space="preserve">Bước 2 (UC-02.1 - Quét chọn lô HSD gần nhất FEFO): </w:t>
      </w:r>
      <w:r>
        <w:rPr>
          <w:rFonts w:ascii="Times New Roman" w:hAnsi="Times New Roman"/>
          <w:sz w:val="21"/>
        </w:rPr>
        <w:t>«include» Thuật toán hệ thống tự động tìm trong kho lô hàng đang ACTIVE có HSD gần nhất (First Expired, First Out) để trừ.</w:t>
      </w:r>
    </w:p>
    <w:p>
      <w:pPr>
        <w:pStyle w:val="ListBullet"/>
        <w:spacing w:after="40" w:line="276" w:lineRule="auto"/>
      </w:pPr>
      <w:r>
        <w:rPr>
          <w:rFonts w:ascii="Times New Roman" w:hAnsi="Times New Roman"/>
          <w:b/>
          <w:sz w:val="21"/>
        </w:rPr>
        <w:t xml:space="preserve">Bước 3 (UC-02.2 - Tự động trừ tồn kho): </w:t>
      </w:r>
      <w:r>
        <w:rPr>
          <w:rFonts w:ascii="Times New Roman" w:hAnsi="Times New Roman"/>
          <w:sz w:val="21"/>
        </w:rPr>
        <w:t>«include» Cập nhật giảm số lượng tồn kho của lô hàng đó theo số lượng khách mua. Nếu lô cũ hết hàng, hệ thống tự động trừ tiếp sang lô kế cận.</w:t>
      </w:r>
    </w:p>
    <w:p>
      <w:pPr>
        <w:pStyle w:val="ListBullet"/>
        <w:spacing w:after="40" w:line="276" w:lineRule="auto"/>
      </w:pPr>
      <w:r>
        <w:rPr>
          <w:rFonts w:ascii="Times New Roman" w:hAnsi="Times New Roman"/>
          <w:b/>
          <w:sz w:val="21"/>
        </w:rPr>
        <w:t xml:space="preserve">Bước 4 (UC-02.3 - Lưu lịch sử &amp; Biến ngoại cảnh): </w:t>
      </w:r>
      <w:r>
        <w:rPr>
          <w:rFonts w:ascii="Times New Roman" w:hAnsi="Times New Roman"/>
          <w:sz w:val="21"/>
        </w:rPr>
        <w:t>«include» Ghi nhận giao dịch vào bảng sales_history kèm điều kiện thời tiết (Nắng/Mưa) và cờ Ngày lễ/Cuối tuần để nạp dữ liệu cho mô hình dự báo.</w:t>
      </w:r>
    </w:p>
    <w:p>
      <w:pPr>
        <w:keepNext/>
        <w:spacing w:before="200" w:after="60"/>
      </w:pPr>
      <w:r>
        <w:rPr>
          <w:rFonts w:ascii="Times New Roman" w:hAnsi="Times New Roman"/>
          <w:b/>
          <w:color w:val="C00000"/>
          <w:sz w:val="24"/>
        </w:rPr>
        <w:t>3. Phân hệ Giám sát Hạn sử dụng &amp; Cảnh báo Spoilage</w:t>
      </w:r>
    </w:p>
    <w:p>
      <w:pPr>
        <w:spacing w:after="80" w:line="276" w:lineRule="auto"/>
      </w:pPr>
      <w:r>
        <w:rPr>
          <w:rFonts w:ascii="Times New Roman" w:hAnsi="Times New Roman"/>
          <w:sz w:val="21"/>
        </w:rPr>
        <w:t>Quy trình chủ động phát hiện hàng sắp hết hạn để xử lý trước khi bị quá date:</w:t>
      </w:r>
    </w:p>
    <w:p>
      <w:pPr>
        <w:pStyle w:val="ListBullet"/>
        <w:spacing w:after="40" w:line="276" w:lineRule="auto"/>
      </w:pPr>
      <w:r>
        <w:rPr>
          <w:rFonts w:ascii="Times New Roman" w:hAnsi="Times New Roman"/>
          <w:b/>
          <w:sz w:val="21"/>
        </w:rPr>
        <w:t xml:space="preserve">Bước 1 (UC-03.1 - Tự động quét đếm lùi ngày): </w:t>
      </w:r>
      <w:r>
        <w:rPr>
          <w:rFonts w:ascii="Times New Roman" w:hAnsi="Times New Roman"/>
          <w:sz w:val="21"/>
        </w:rPr>
        <w:t>Hệ thống chạy ngầm hàng ngày, tính: Số ngày còn lại = Hạn sử dụng - Ngày hiện tại.</w:t>
      </w:r>
    </w:p>
    <w:p>
      <w:pPr>
        <w:pStyle w:val="ListBullet"/>
        <w:spacing w:after="40" w:line="276" w:lineRule="auto"/>
      </w:pPr>
      <w:r>
        <w:rPr>
          <w:rFonts w:ascii="Times New Roman" w:hAnsi="Times New Roman"/>
          <w:b/>
          <w:sz w:val="21"/>
        </w:rPr>
        <w:t xml:space="preserve">Bước 2 (UC-03.2 - Phân cấp cảnh báo RSL): </w:t>
      </w:r>
      <w:r>
        <w:rPr>
          <w:rFonts w:ascii="Times New Roman" w:hAnsi="Times New Roman"/>
          <w:sz w:val="21"/>
        </w:rPr>
        <w:t>Phân loại 3 mức rủi ro: Xanh (An toàn &gt; 20%), Vàng (Cận date nhẹ &lt;= 20%), Đỏ (Khẩn cấp &lt;= 10%), Tím (Hết hạn &lt;= 0 ngày).</w:t>
      </w:r>
    </w:p>
    <w:p>
      <w:pPr>
        <w:pStyle w:val="ListBullet"/>
        <w:spacing w:after="40" w:line="276" w:lineRule="auto"/>
      </w:pPr>
      <w:r>
        <w:rPr>
          <w:rFonts w:ascii="Times New Roman" w:hAnsi="Times New Roman"/>
          <w:b/>
          <w:sz w:val="21"/>
        </w:rPr>
        <w:t xml:space="preserve">Bước 3 (UC-03.3 - Đảo hàng &amp; Dán tem giảm giá): </w:t>
      </w:r>
      <w:r>
        <w:rPr>
          <w:rFonts w:ascii="Times New Roman" w:hAnsi="Times New Roman"/>
          <w:sz w:val="21"/>
        </w:rPr>
        <w:t>«extend» Khi lô hàng rơi vào cảnh báo Đỏ, nhân viên nhận danh sách, tiến hành đảo hàng ra trước kệ và in tem giảm giá 20%-50% để kích cầu bán nhanh.</w:t>
      </w:r>
    </w:p>
    <w:p>
      <w:pPr>
        <w:pStyle w:val="ListBullet"/>
        <w:spacing w:after="40" w:line="276" w:lineRule="auto"/>
      </w:pPr>
      <w:r>
        <w:rPr>
          <w:rFonts w:ascii="Times New Roman" w:hAnsi="Times New Roman"/>
          <w:b/>
          <w:sz w:val="21"/>
        </w:rPr>
        <w:t xml:space="preserve">Bước 4 (UC-03.4 - Khóa mã vạch khi hết hạn): </w:t>
      </w:r>
      <w:r>
        <w:rPr>
          <w:rFonts w:ascii="Times New Roman" w:hAnsi="Times New Roman"/>
          <w:sz w:val="21"/>
        </w:rPr>
        <w:t>«extend» Khi lô hàng rơi vào cảnh báo Tím (quá hạn), hệ thống tự động khóa mã, cấm nhân viên quét bán tại quầy thu ngân.</w:t>
      </w:r>
    </w:p>
    <w:p>
      <w:pPr>
        <w:keepNext/>
        <w:spacing w:before="200" w:after="60"/>
      </w:pPr>
      <w:r>
        <w:rPr>
          <w:rFonts w:ascii="Times New Roman" w:hAnsi="Times New Roman"/>
          <w:b/>
          <w:color w:val="C00000"/>
          <w:sz w:val="24"/>
        </w:rPr>
        <w:t>4. Phân hệ Tiêu hủy hàng hỏng &amp; Ghi nhận hao hụt (Spoilage Disposal)</w:t>
      </w:r>
    </w:p>
    <w:p>
      <w:pPr>
        <w:spacing w:after="80" w:line="276" w:lineRule="auto"/>
      </w:pPr>
      <w:r>
        <w:rPr>
          <w:rFonts w:ascii="Times New Roman" w:hAnsi="Times New Roman"/>
          <w:sz w:val="21"/>
        </w:rPr>
        <w:t>Quy trình xử lý đối với hàng hóa quá date hoặc bị hư hỏng, dập nát trên quầy kệ:</w:t>
      </w:r>
    </w:p>
    <w:p>
      <w:pPr>
        <w:pStyle w:val="ListBullet"/>
        <w:spacing w:after="40" w:line="276" w:lineRule="auto"/>
      </w:pPr>
      <w:r>
        <w:rPr>
          <w:rFonts w:ascii="Times New Roman" w:hAnsi="Times New Roman"/>
          <w:b/>
          <w:sz w:val="21"/>
        </w:rPr>
        <w:t xml:space="preserve">Bước 1 (UC-04 - Lập phiếu yêu cầu tiêu hủy): </w:t>
      </w:r>
      <w:r>
        <w:rPr>
          <w:rFonts w:ascii="Times New Roman" w:hAnsi="Times New Roman"/>
          <w:sz w:val="21"/>
        </w:rPr>
        <w:t>Nhân viên tạo phiếu hủy, nhập mã lô, số lượng cần hủy và lý do (Quá hạn / Hư hỏng dập nát / Rách bao bì).</w:t>
      </w:r>
    </w:p>
    <w:p>
      <w:pPr>
        <w:pStyle w:val="ListBullet"/>
        <w:spacing w:after="40" w:line="276" w:lineRule="auto"/>
      </w:pPr>
      <w:r>
        <w:rPr>
          <w:rFonts w:ascii="Times New Roman" w:hAnsi="Times New Roman"/>
          <w:b/>
          <w:sz w:val="21"/>
        </w:rPr>
        <w:t xml:space="preserve">Bước 2 (UC-05 - Phê duyệt tiêu hủy): </w:t>
      </w:r>
      <w:r>
        <w:rPr>
          <w:rFonts w:ascii="Times New Roman" w:hAnsi="Times New Roman"/>
          <w:sz w:val="21"/>
        </w:rPr>
        <w:t>Cửa hàng trưởng (Store Manager) nhận thông báo, kiểm tra hàng thực tế và duyệt phiếu hủy.</w:t>
      </w:r>
    </w:p>
    <w:p>
      <w:pPr>
        <w:pStyle w:val="ListBullet"/>
        <w:spacing w:after="40" w:line="276" w:lineRule="auto"/>
      </w:pPr>
      <w:r>
        <w:rPr>
          <w:rFonts w:ascii="Times New Roman" w:hAnsi="Times New Roman"/>
          <w:b/>
          <w:sz w:val="21"/>
        </w:rPr>
        <w:t xml:space="preserve">Bước 3 (UC-04.1 - Trừ sạch tồn kho): </w:t>
      </w:r>
      <w:r>
        <w:rPr>
          <w:rFonts w:ascii="Times New Roman" w:hAnsi="Times New Roman"/>
          <w:sz w:val="21"/>
        </w:rPr>
        <w:t>«include» Hệ thống lập tức trừ tồn kho của lô về 0 và cập nhật trạng thái lô thành 'DISPOSED'.</w:t>
      </w:r>
    </w:p>
    <w:p>
      <w:pPr>
        <w:pStyle w:val="ListBullet"/>
        <w:spacing w:after="40" w:line="276" w:lineRule="auto"/>
      </w:pPr>
      <w:r>
        <w:rPr>
          <w:rFonts w:ascii="Times New Roman" w:hAnsi="Times New Roman"/>
          <w:b/>
          <w:sz w:val="21"/>
        </w:rPr>
        <w:t xml:space="preserve">Bước 4 (UC-04.2 - Hạch toán thiệt hại tài chính): </w:t>
      </w:r>
      <w:r>
        <w:rPr>
          <w:rFonts w:ascii="Times New Roman" w:hAnsi="Times New Roman"/>
          <w:sz w:val="21"/>
        </w:rPr>
        <w:t>«include» Hệ thống tự động nhân số lượng hủy với giá vốn, lưu vào nhật ký lãng phí (spoilage_records) để phục vụ báo cáo tài chính.</w:t>
      </w:r>
    </w:p>
    <w:p>
      <w:pPr>
        <w:keepNext/>
        <w:spacing w:before="200" w:after="60"/>
      </w:pPr>
      <w:r>
        <w:rPr>
          <w:rFonts w:ascii="Times New Roman" w:hAnsi="Times New Roman"/>
          <w:b/>
          <w:color w:val="C00000"/>
          <w:sz w:val="24"/>
        </w:rPr>
        <w:t>5. Phân hệ Dự báo Tiêu thụ &amp; Đề xuất Đặt hàng Kho tổng (DC Reorder)</w:t>
      </w:r>
    </w:p>
    <w:p>
      <w:pPr>
        <w:spacing w:after="80" w:line="276" w:lineRule="auto"/>
      </w:pPr>
      <w:r>
        <w:rPr>
          <w:rFonts w:ascii="Times New Roman" w:hAnsi="Times New Roman"/>
          <w:sz w:val="21"/>
        </w:rPr>
        <w:t>Quy trình cân bằng giữa rủi ro thiếu hàng và rủi ro hết hạn:</w:t>
      </w:r>
    </w:p>
    <w:p>
      <w:pPr>
        <w:pStyle w:val="ListBullet"/>
        <w:spacing w:after="40" w:line="276" w:lineRule="auto"/>
      </w:pPr>
      <w:r>
        <w:rPr>
          <w:rFonts w:ascii="Times New Roman" w:hAnsi="Times New Roman"/>
          <w:b/>
          <w:sz w:val="21"/>
        </w:rPr>
        <w:t xml:space="preserve">Bước 1 (UC-06 - Phân tích tốc độ bán &amp; Hệ số K): </w:t>
      </w:r>
      <w:r>
        <w:rPr>
          <w:rFonts w:ascii="Times New Roman" w:hAnsi="Times New Roman"/>
          <w:sz w:val="21"/>
        </w:rPr>
        <w:t>Hệ thống tính tốc độ bán trung bình ngày (d) kết hợp hệ số thời tiết (nắng nóng tăng đồ mát, mưa tăng đồ khô) và ngày lễ.</w:t>
      </w:r>
    </w:p>
    <w:p>
      <w:pPr>
        <w:pStyle w:val="ListBullet"/>
        <w:spacing w:after="40" w:line="276" w:lineRule="auto"/>
      </w:pPr>
      <w:r>
        <w:rPr>
          <w:rFonts w:ascii="Times New Roman" w:hAnsi="Times New Roman"/>
          <w:b/>
          <w:sz w:val="21"/>
        </w:rPr>
        <w:t xml:space="preserve">Bước 2 (UC-07 - Tính ROP &amp; Đánh giá DOS &gt; DUE): </w:t>
      </w:r>
      <w:r>
        <w:rPr>
          <w:rFonts w:ascii="Times New Roman" w:hAnsi="Times New Roman"/>
          <w:sz w:val="21"/>
        </w:rPr>
        <w:t>Tính Điểm đặt hàng lại ROP = (d * L) + SS. Nếu tồn kho hiện tại bán quá chậm (DOS &gt; DUE) thì cảnh báo nguy cơ ế hàng.</w:t>
      </w:r>
    </w:p>
    <w:p>
      <w:pPr>
        <w:pStyle w:val="ListBullet"/>
        <w:spacing w:after="40" w:line="276" w:lineRule="auto"/>
      </w:pPr>
      <w:r>
        <w:rPr>
          <w:rFonts w:ascii="Times New Roman" w:hAnsi="Times New Roman"/>
          <w:b/>
          <w:sz w:val="21"/>
        </w:rPr>
        <w:t xml:space="preserve">Bước 3 (UC-08 - Tự động sinh Đề xuất đặt hàng): </w:t>
      </w:r>
      <w:r>
        <w:rPr>
          <w:rFonts w:ascii="Times New Roman" w:hAnsi="Times New Roman"/>
          <w:sz w:val="21"/>
        </w:rPr>
        <w:t>Hệ thống tự động tính ra số lượng tối ưu cần nhập thêm từ Kho tổng.</w:t>
      </w:r>
    </w:p>
    <w:p>
      <w:pPr>
        <w:pStyle w:val="ListBullet"/>
        <w:spacing w:after="40" w:line="276" w:lineRule="auto"/>
      </w:pPr>
      <w:r>
        <w:rPr>
          <w:rFonts w:ascii="Times New Roman" w:hAnsi="Times New Roman"/>
          <w:b/>
          <w:sz w:val="21"/>
        </w:rPr>
        <w:t xml:space="preserve">Bước 4 (UC-09 - Duyệt &amp; Gửi đơn về Kho tổng): </w:t>
      </w:r>
      <w:r>
        <w:rPr>
          <w:rFonts w:ascii="Times New Roman" w:hAnsi="Times New Roman"/>
          <w:sz w:val="21"/>
        </w:rPr>
        <w:t>Cửa hàng trưởng rà soát số lượng, chỉnh sửa nếu cần và bấm Duyệt gửi đơn điện tử về Kho tổng DC.</w:t>
      </w:r>
    </w:p>
    <w:p>
      <w:pPr>
        <w:keepNext/>
        <w:spacing w:before="200" w:after="60"/>
      </w:pPr>
      <w:r>
        <w:rPr>
          <w:rFonts w:ascii="Times New Roman" w:hAnsi="Times New Roman"/>
          <w:b/>
          <w:color w:val="C00000"/>
          <w:sz w:val="24"/>
        </w:rPr>
        <w:t>6. Phân hệ Quản trị &amp; Dashboard Báo cáo (Store Manager)</w:t>
      </w:r>
    </w:p>
    <w:p>
      <w:pPr>
        <w:pStyle w:val="ListBullet"/>
        <w:spacing w:after="40" w:line="276" w:lineRule="auto"/>
      </w:pPr>
      <w:r>
        <w:rPr>
          <w:rFonts w:ascii="Times New Roman" w:hAnsi="Times New Roman"/>
          <w:b/>
          <w:sz w:val="21"/>
        </w:rPr>
        <w:t xml:space="preserve">UC-10 (Quản lý Danh mục &amp; Cấu hình): </w:t>
      </w:r>
      <w:r>
        <w:rPr>
          <w:rFonts w:ascii="Times New Roman" w:hAnsi="Times New Roman"/>
          <w:sz w:val="21"/>
        </w:rPr>
        <w:t>Thêm/sửa sản phẩm, thiết lập số ngày cảnh báo cận date riêng cho từng mặt hàng (rau củ 2 ngày, đồ hộp 30 ngày).</w:t>
      </w:r>
    </w:p>
    <w:p>
      <w:pPr>
        <w:pStyle w:val="ListBullet"/>
        <w:spacing w:after="40" w:line="276" w:lineRule="auto"/>
      </w:pPr>
      <w:r>
        <w:rPr>
          <w:rFonts w:ascii="Times New Roman" w:hAnsi="Times New Roman"/>
          <w:b/>
          <w:sz w:val="21"/>
        </w:rPr>
        <w:t xml:space="preserve">UC-11 (Import file Excel lịch sử): </w:t>
      </w:r>
      <w:r>
        <w:rPr>
          <w:rFonts w:ascii="Times New Roman" w:hAnsi="Times New Roman"/>
          <w:sz w:val="21"/>
        </w:rPr>
        <w:t>Nạp dữ liệu bán hàng quá khứ từ file Excel để hệ thống học và dự báo.</w:t>
      </w:r>
    </w:p>
    <w:p>
      <w:pPr>
        <w:pStyle w:val="ListBullet"/>
        <w:spacing w:after="40" w:line="276" w:lineRule="auto"/>
      </w:pPr>
      <w:r>
        <w:rPr>
          <w:rFonts w:ascii="Times New Roman" w:hAnsi="Times New Roman"/>
          <w:b/>
          <w:sz w:val="21"/>
        </w:rPr>
        <w:t xml:space="preserve">UC-12 &amp; UC-13 (Dashboard &amp; Xuất báo cáo): </w:t>
      </w:r>
      <w:r>
        <w:rPr>
          <w:rFonts w:ascii="Times New Roman" w:hAnsi="Times New Roman"/>
          <w:sz w:val="21"/>
        </w:rPr>
        <w:t>Hiển thị biểu đồ tỷ lệ hao hụt hàng hóa (Spoilage Rate %), Top sản phẩm cận date, và xuất báo cáo kiểm kê định kỳ.</w:t>
      </w:r>
    </w:p>
    <w:p>
      <w:pPr>
        <w:keepNext/>
        <w:spacing w:before="280" w:after="80"/>
      </w:pPr>
      <w:r>
        <w:rPr>
          <w:rFonts w:ascii="Times New Roman" w:hAnsi="Times New Roman"/>
          <w:b/>
          <w:color w:val="1F497D"/>
          <w:sz w:val="27"/>
        </w:rPr>
        <w:t>IV. BẢNG DANH MỤC USE CASE HỆ THỐNG</w:t>
      </w:r>
    </w:p>
    <w:tbl>
      <w:tblPr>
        <w:tblW w:type="auto" w:w="0"/>
        <w:tblLayout w:type="fixed"/>
        <w:tblLook w:firstColumn="1" w:firstRow="1" w:lastColumn="0" w:lastRow="0" w:noHBand="0" w:noVBand="1" w:val="04A0"/>
        <w:jc w:val="center"/>
        <w:tblBorders>
          <w:top w:val="single" w:sz="4" w:space="0" w:color="B0C4DE"/>
          <w:bottom w:val="single" w:sz="4" w:space="0" w:color="B0C4DE"/>
          <w:left w:val="single" w:sz="4" w:space="0" w:color="B0C4DE"/>
          <w:right w:val="single" w:sz="4" w:space="0" w:color="B0C4DE"/>
          <w:insideH w:val="single" w:sz="4" w:space="0" w:color="B0C4DE"/>
          <w:insideV w:val="single" w:sz="4" w:space="0" w:color="B0C4DE"/>
        </w:tblBorders>
      </w:tblPr>
      <w:tblGrid>
        <w:gridCol w:w="2415"/>
        <w:gridCol w:w="2415"/>
        <w:gridCol w:w="2415"/>
        <w:gridCol w:w="2415"/>
      </w:tblGrid>
      <w:tr>
        <w:tc>
          <w:tcPr>
            <w:tcW w:type="dxa" w:w="1152"/>
            <w:shd w:fill="1F497D"/>
            <w:tcMar>
              <w:top w:w="120" w:type="dxa"/>
              <w:bottom w:w="120" w:type="dxa"/>
              <w:left w:w="120" w:type="dxa"/>
              <w:right w:w="120" w:type="dxa"/>
            </w:tcMar>
          </w:tcPr>
          <w:p>
            <w:pPr>
              <w:jc w:val="center"/>
            </w:pPr>
            <w:r>
              <w:rPr>
                <w:rFonts w:ascii="Times New Roman" w:hAnsi="Times New Roman"/>
                <w:b/>
                <w:color w:val="FFFFFF"/>
                <w:sz w:val="20"/>
              </w:rPr>
              <w:t>Mã UC</w:t>
            </w:r>
          </w:p>
        </w:tc>
        <w:tc>
          <w:tcPr>
            <w:tcW w:type="dxa" w:w="3168"/>
            <w:shd w:fill="1F497D"/>
            <w:tcMar>
              <w:top w:w="120" w:type="dxa"/>
              <w:bottom w:w="120" w:type="dxa"/>
              <w:left w:w="120" w:type="dxa"/>
              <w:right w:w="120" w:type="dxa"/>
            </w:tcMar>
          </w:tcPr>
          <w:p>
            <w:pPr>
              <w:jc w:val="center"/>
            </w:pPr>
            <w:r>
              <w:rPr>
                <w:rFonts w:ascii="Times New Roman" w:hAnsi="Times New Roman"/>
                <w:b/>
                <w:color w:val="FFFFFF"/>
                <w:sz w:val="20"/>
              </w:rPr>
              <w:t>Tên Use Case</w:t>
            </w:r>
          </w:p>
        </w:tc>
        <w:tc>
          <w:tcPr>
            <w:tcW w:type="dxa" w:w="1872"/>
            <w:shd w:fill="1F497D"/>
            <w:tcMar>
              <w:top w:w="120" w:type="dxa"/>
              <w:bottom w:w="120" w:type="dxa"/>
              <w:left w:w="120" w:type="dxa"/>
              <w:right w:w="120" w:type="dxa"/>
            </w:tcMar>
          </w:tcPr>
          <w:p>
            <w:pPr>
              <w:jc w:val="center"/>
            </w:pPr>
            <w:r>
              <w:rPr>
                <w:rFonts w:ascii="Times New Roman" w:hAnsi="Times New Roman"/>
                <w:b/>
                <w:color w:val="FFFFFF"/>
                <w:sz w:val="20"/>
              </w:rPr>
              <w:t>Tác Nhân</w:t>
            </w:r>
          </w:p>
        </w:tc>
        <w:tc>
          <w:tcPr>
            <w:tcW w:type="dxa" w:w="3456"/>
            <w:shd w:fill="1F497D"/>
            <w:tcMar>
              <w:top w:w="120" w:type="dxa"/>
              <w:bottom w:w="120" w:type="dxa"/>
              <w:left w:w="120" w:type="dxa"/>
              <w:right w:w="120" w:type="dxa"/>
            </w:tcMar>
          </w:tcPr>
          <w:p>
            <w:pPr>
              <w:jc w:val="center"/>
            </w:pPr>
            <w:r>
              <w:rPr>
                <w:rFonts w:ascii="Times New Roman" w:hAnsi="Times New Roman"/>
                <w:b/>
                <w:color w:val="FFFFFF"/>
                <w:sz w:val="20"/>
              </w:rPr>
              <w:t>Loại / Quan Hệ Nghiệp Vụ</w:t>
            </w:r>
          </w:p>
        </w:tc>
      </w:tr>
      <w:tr>
        <w:tc>
          <w:tcPr>
            <w:tcW w:type="dxa" w:w="1152"/>
            <w:shd w:fill="FFFFFF"/>
            <w:tcMar>
              <w:top w:w="80" w:type="dxa"/>
              <w:bottom w:w="80" w:type="dxa"/>
              <w:left w:w="100" w:type="dxa"/>
              <w:right w:w="100" w:type="dxa"/>
            </w:tcMar>
          </w:tcPr>
          <w:p>
            <w:pPr>
              <w:jc w:val="center"/>
            </w:pPr>
            <w:r>
              <w:rPr>
                <w:rFonts w:ascii="Times New Roman" w:hAnsi="Times New Roman"/>
                <w:color w:val="1E1E1E"/>
                <w:sz w:val="19"/>
              </w:rPr>
              <w:t>UC-00</w:t>
            </w:r>
          </w:p>
        </w:tc>
        <w:tc>
          <w:tcPr>
            <w:tcW w:type="dxa" w:w="3168"/>
            <w:shd w:fill="FFFFFF"/>
            <w:tcMar>
              <w:top w:w="80" w:type="dxa"/>
              <w:bottom w:w="80" w:type="dxa"/>
              <w:left w:w="100" w:type="dxa"/>
              <w:right w:w="100" w:type="dxa"/>
            </w:tcMar>
          </w:tcPr>
          <w:p>
            <w:pPr>
              <w:jc w:val="center"/>
            </w:pPr>
            <w:r>
              <w:rPr>
                <w:rFonts w:ascii="Times New Roman" w:hAnsi="Times New Roman"/>
                <w:color w:val="1E1E1E"/>
                <w:sz w:val="19"/>
              </w:rPr>
              <w:t>Đăng nhập hệ thống (JWT)</w:t>
            </w:r>
          </w:p>
        </w:tc>
        <w:tc>
          <w:tcPr>
            <w:tcW w:type="dxa" w:w="1872"/>
            <w:shd w:fill="FFFFFF"/>
            <w:tcMar>
              <w:top w:w="80" w:type="dxa"/>
              <w:bottom w:w="80" w:type="dxa"/>
              <w:left w:w="100" w:type="dxa"/>
              <w:right w:w="100" w:type="dxa"/>
            </w:tcMar>
          </w:tcPr>
          <w:p>
            <w:pPr>
              <w:jc w:val="left"/>
            </w:pPr>
            <w:r>
              <w:rPr>
                <w:rFonts w:ascii="Times New Roman" w:hAnsi="Times New Roman"/>
                <w:color w:val="1E1E1E"/>
                <w:sz w:val="19"/>
              </w:rPr>
              <w:t>Staff, Manager</w:t>
            </w:r>
          </w:p>
        </w:tc>
        <w:tc>
          <w:tcPr>
            <w:tcW w:type="dxa" w:w="3456"/>
            <w:shd w:fill="FFFFFF"/>
            <w:tcMar>
              <w:top w:w="80" w:type="dxa"/>
              <w:bottom w:w="80" w:type="dxa"/>
              <w:left w:w="100" w:type="dxa"/>
              <w:right w:w="100" w:type="dxa"/>
            </w:tcMar>
          </w:tcPr>
          <w:p>
            <w:pPr>
              <w:jc w:val="left"/>
            </w:pPr>
            <w:r>
              <w:rPr>
                <w:rFonts w:ascii="Times New Roman" w:hAnsi="Times New Roman"/>
                <w:color w:val="1E1E1E"/>
                <w:sz w:val="19"/>
              </w:rPr>
              <w:t>Use Case cơ sở xác thực phân quyền</w:t>
            </w:r>
          </w:p>
        </w:tc>
      </w:tr>
      <w:tr>
        <w:tc>
          <w:tcPr>
            <w:tcW w:type="dxa" w:w="1152"/>
            <w:shd w:fill="F4F7FA"/>
            <w:tcMar>
              <w:top w:w="80" w:type="dxa"/>
              <w:bottom w:w="80" w:type="dxa"/>
              <w:left w:w="100" w:type="dxa"/>
              <w:right w:w="100" w:type="dxa"/>
            </w:tcMar>
          </w:tcPr>
          <w:p>
            <w:pPr>
              <w:jc w:val="center"/>
            </w:pPr>
            <w:r>
              <w:rPr>
                <w:rFonts w:ascii="Times New Roman" w:hAnsi="Times New Roman"/>
                <w:color w:val="1E1E1E"/>
                <w:sz w:val="19"/>
              </w:rPr>
              <w:t>UC-01</w:t>
            </w:r>
          </w:p>
        </w:tc>
        <w:tc>
          <w:tcPr>
            <w:tcW w:type="dxa" w:w="3168"/>
            <w:shd w:fill="F4F7FA"/>
            <w:tcMar>
              <w:top w:w="80" w:type="dxa"/>
              <w:bottom w:w="80" w:type="dxa"/>
              <w:left w:w="100" w:type="dxa"/>
              <w:right w:w="100" w:type="dxa"/>
            </w:tcMar>
          </w:tcPr>
          <w:p>
            <w:pPr>
              <w:jc w:val="center"/>
            </w:pPr>
            <w:r>
              <w:rPr>
                <w:rFonts w:ascii="Times New Roman" w:hAnsi="Times New Roman"/>
                <w:color w:val="1E1E1E"/>
                <w:sz w:val="19"/>
              </w:rPr>
              <w:t>Tiếp nhận lô hàng từ Kho tổng</w:t>
            </w:r>
          </w:p>
        </w:tc>
        <w:tc>
          <w:tcPr>
            <w:tcW w:type="dxa" w:w="1872"/>
            <w:shd w:fill="F4F7FA"/>
            <w:tcMar>
              <w:top w:w="80" w:type="dxa"/>
              <w:bottom w:w="80" w:type="dxa"/>
              <w:left w:w="100" w:type="dxa"/>
              <w:right w:w="100" w:type="dxa"/>
            </w:tcMar>
          </w:tcPr>
          <w:p>
            <w:pPr>
              <w:jc w:val="left"/>
            </w:pPr>
            <w:r>
              <w:rPr>
                <w:rFonts w:ascii="Times New Roman" w:hAnsi="Times New Roman"/>
                <w:color w:val="1E1E1E"/>
                <w:sz w:val="19"/>
              </w:rPr>
              <w:t>Staff</w:t>
            </w:r>
          </w:p>
        </w:tc>
        <w:tc>
          <w:tcPr>
            <w:tcW w:type="dxa" w:w="3456"/>
            <w:shd w:fill="F4F7FA"/>
            <w:tcMar>
              <w:top w:w="80" w:type="dxa"/>
              <w:bottom w:w="80" w:type="dxa"/>
              <w:left w:w="100" w:type="dxa"/>
              <w:right w:w="100" w:type="dxa"/>
            </w:tcMar>
          </w:tcPr>
          <w:p>
            <w:pPr>
              <w:jc w:val="left"/>
            </w:pPr>
            <w:r>
              <w:rPr>
                <w:rFonts w:ascii="Times New Roman" w:hAnsi="Times New Roman"/>
                <w:color w:val="1E1E1E"/>
                <w:sz w:val="19"/>
              </w:rPr>
              <w:t>Use Case tác nghiệp cốt lõi</w:t>
            </w:r>
          </w:p>
        </w:tc>
      </w:tr>
      <w:tr>
        <w:tc>
          <w:tcPr>
            <w:tcW w:type="dxa" w:w="1152"/>
            <w:shd w:fill="FFFFFF"/>
            <w:tcMar>
              <w:top w:w="80" w:type="dxa"/>
              <w:bottom w:w="80" w:type="dxa"/>
              <w:left w:w="100" w:type="dxa"/>
              <w:right w:w="100" w:type="dxa"/>
            </w:tcMar>
          </w:tcPr>
          <w:p>
            <w:pPr>
              <w:jc w:val="center"/>
            </w:pPr>
            <w:r>
              <w:rPr>
                <w:rFonts w:ascii="Times New Roman" w:hAnsi="Times New Roman"/>
                <w:color w:val="1E1E1E"/>
                <w:sz w:val="19"/>
              </w:rPr>
              <w:t>UC-01.1</w:t>
            </w:r>
          </w:p>
        </w:tc>
        <w:tc>
          <w:tcPr>
            <w:tcW w:type="dxa" w:w="3168"/>
            <w:shd w:fill="FFFFFF"/>
            <w:tcMar>
              <w:top w:w="80" w:type="dxa"/>
              <w:bottom w:w="80" w:type="dxa"/>
              <w:left w:w="100" w:type="dxa"/>
              <w:right w:w="100" w:type="dxa"/>
            </w:tcMar>
          </w:tcPr>
          <w:p>
            <w:pPr>
              <w:jc w:val="center"/>
            </w:pPr>
            <w:r>
              <w:rPr>
                <w:rFonts w:ascii="Times New Roman" w:hAnsi="Times New Roman"/>
                <w:color w:val="1E1E1E"/>
                <w:sz w:val="19"/>
              </w:rPr>
              <w:t>Kiểm đếm SL &amp; Check HSD thực tế</w:t>
            </w:r>
          </w:p>
        </w:tc>
        <w:tc>
          <w:tcPr>
            <w:tcW w:type="dxa" w:w="1872"/>
            <w:shd w:fill="FFFFFF"/>
            <w:tcMar>
              <w:top w:w="80" w:type="dxa"/>
              <w:bottom w:w="80" w:type="dxa"/>
              <w:left w:w="100" w:type="dxa"/>
              <w:right w:w="100" w:type="dxa"/>
            </w:tcMar>
          </w:tcPr>
          <w:p>
            <w:pPr>
              <w:jc w:val="left"/>
            </w:pPr>
            <w:r>
              <w:rPr>
                <w:rFonts w:ascii="Times New Roman" w:hAnsi="Times New Roman"/>
                <w:color w:val="1E1E1E"/>
                <w:sz w:val="19"/>
              </w:rPr>
              <w:t>Staff</w:t>
            </w:r>
          </w:p>
        </w:tc>
        <w:tc>
          <w:tcPr>
            <w:tcW w:type="dxa" w:w="3456"/>
            <w:shd w:fill="FFFFFF"/>
            <w:tcMar>
              <w:top w:w="80" w:type="dxa"/>
              <w:bottom w:w="80" w:type="dxa"/>
              <w:left w:w="100" w:type="dxa"/>
              <w:right w:w="100" w:type="dxa"/>
            </w:tcMar>
          </w:tcPr>
          <w:p>
            <w:pPr>
              <w:jc w:val="left"/>
            </w:pPr>
            <w:r>
              <w:rPr>
                <w:rFonts w:ascii="Times New Roman" w:hAnsi="Times New Roman"/>
                <w:color w:val="1E1E1E"/>
                <w:sz w:val="19"/>
              </w:rPr>
              <w:t>«include» bắt buộc của UC-01</w:t>
            </w:r>
          </w:p>
        </w:tc>
      </w:tr>
      <w:tr>
        <w:tc>
          <w:tcPr>
            <w:tcW w:type="dxa" w:w="1152"/>
            <w:shd w:fill="F4F7FA"/>
            <w:tcMar>
              <w:top w:w="80" w:type="dxa"/>
              <w:bottom w:w="80" w:type="dxa"/>
              <w:left w:w="100" w:type="dxa"/>
              <w:right w:w="100" w:type="dxa"/>
            </w:tcMar>
          </w:tcPr>
          <w:p>
            <w:pPr>
              <w:jc w:val="center"/>
            </w:pPr>
            <w:r>
              <w:rPr>
                <w:rFonts w:ascii="Times New Roman" w:hAnsi="Times New Roman"/>
                <w:color w:val="1E1E1E"/>
                <w:sz w:val="19"/>
              </w:rPr>
              <w:t>UC-01.2</w:t>
            </w:r>
          </w:p>
        </w:tc>
        <w:tc>
          <w:tcPr>
            <w:tcW w:type="dxa" w:w="3168"/>
            <w:shd w:fill="F4F7FA"/>
            <w:tcMar>
              <w:top w:w="80" w:type="dxa"/>
              <w:bottom w:w="80" w:type="dxa"/>
              <w:left w:w="100" w:type="dxa"/>
              <w:right w:w="100" w:type="dxa"/>
            </w:tcMar>
          </w:tcPr>
          <w:p>
            <w:pPr>
              <w:jc w:val="center"/>
            </w:pPr>
            <w:r>
              <w:rPr>
                <w:rFonts w:ascii="Times New Roman" w:hAnsi="Times New Roman"/>
                <w:color w:val="1E1E1E"/>
                <w:sz w:val="19"/>
              </w:rPr>
              <w:t>Nhập thông tin lô &amp; Kích hoạt Shelf-Life</w:t>
            </w:r>
          </w:p>
        </w:tc>
        <w:tc>
          <w:tcPr>
            <w:tcW w:type="dxa" w:w="1872"/>
            <w:shd w:fill="F4F7FA"/>
            <w:tcMar>
              <w:top w:w="80" w:type="dxa"/>
              <w:bottom w:w="80" w:type="dxa"/>
              <w:left w:w="100" w:type="dxa"/>
              <w:right w:w="100" w:type="dxa"/>
            </w:tcMar>
          </w:tcPr>
          <w:p>
            <w:pPr>
              <w:jc w:val="left"/>
            </w:pPr>
            <w:r>
              <w:rPr>
                <w:rFonts w:ascii="Times New Roman" w:hAnsi="Times New Roman"/>
                <w:color w:val="1E1E1E"/>
                <w:sz w:val="19"/>
              </w:rPr>
              <w:t>Staff</w:t>
            </w:r>
          </w:p>
        </w:tc>
        <w:tc>
          <w:tcPr>
            <w:tcW w:type="dxa" w:w="3456"/>
            <w:shd w:fill="F4F7FA"/>
            <w:tcMar>
              <w:top w:w="80" w:type="dxa"/>
              <w:bottom w:w="80" w:type="dxa"/>
              <w:left w:w="100" w:type="dxa"/>
              <w:right w:w="100" w:type="dxa"/>
            </w:tcMar>
          </w:tcPr>
          <w:p>
            <w:pPr>
              <w:jc w:val="left"/>
            </w:pPr>
            <w:r>
              <w:rPr>
                <w:rFonts w:ascii="Times New Roman" w:hAnsi="Times New Roman"/>
                <w:color w:val="1E1E1E"/>
                <w:sz w:val="19"/>
              </w:rPr>
              <w:t>«include» bắt buộc của UC-01</w:t>
            </w:r>
          </w:p>
        </w:tc>
      </w:tr>
      <w:tr>
        <w:tc>
          <w:tcPr>
            <w:tcW w:type="dxa" w:w="1152"/>
            <w:shd w:fill="FFFFFF"/>
            <w:tcMar>
              <w:top w:w="80" w:type="dxa"/>
              <w:bottom w:w="80" w:type="dxa"/>
              <w:left w:w="100" w:type="dxa"/>
              <w:right w:w="100" w:type="dxa"/>
            </w:tcMar>
          </w:tcPr>
          <w:p>
            <w:pPr>
              <w:jc w:val="center"/>
            </w:pPr>
            <w:r>
              <w:rPr>
                <w:rFonts w:ascii="Times New Roman" w:hAnsi="Times New Roman"/>
                <w:color w:val="1E1E1E"/>
                <w:sz w:val="19"/>
              </w:rPr>
              <w:t>UC-01.3</w:t>
            </w:r>
          </w:p>
        </w:tc>
        <w:tc>
          <w:tcPr>
            <w:tcW w:type="dxa" w:w="3168"/>
            <w:shd w:fill="FFFFFF"/>
            <w:tcMar>
              <w:top w:w="80" w:type="dxa"/>
              <w:bottom w:w="80" w:type="dxa"/>
              <w:left w:w="100" w:type="dxa"/>
              <w:right w:w="100" w:type="dxa"/>
            </w:tcMar>
          </w:tcPr>
          <w:p>
            <w:pPr>
              <w:jc w:val="center"/>
            </w:pPr>
            <w:r>
              <w:rPr>
                <w:rFonts w:ascii="Times New Roman" w:hAnsi="Times New Roman"/>
                <w:color w:val="1E1E1E"/>
                <w:sz w:val="19"/>
              </w:rPr>
              <w:t>In tem nhãn kệ / Mã vạch lô</w:t>
            </w:r>
          </w:p>
        </w:tc>
        <w:tc>
          <w:tcPr>
            <w:tcW w:type="dxa" w:w="1872"/>
            <w:shd w:fill="FFFFFF"/>
            <w:tcMar>
              <w:top w:w="80" w:type="dxa"/>
              <w:bottom w:w="80" w:type="dxa"/>
              <w:left w:w="100" w:type="dxa"/>
              <w:right w:w="100" w:type="dxa"/>
            </w:tcMar>
          </w:tcPr>
          <w:p>
            <w:pPr>
              <w:jc w:val="left"/>
            </w:pPr>
            <w:r>
              <w:rPr>
                <w:rFonts w:ascii="Times New Roman" w:hAnsi="Times New Roman"/>
                <w:color w:val="1E1E1E"/>
                <w:sz w:val="19"/>
              </w:rPr>
              <w:t>Staff</w:t>
            </w:r>
          </w:p>
        </w:tc>
        <w:tc>
          <w:tcPr>
            <w:tcW w:type="dxa" w:w="3456"/>
            <w:shd w:fill="FFFFFF"/>
            <w:tcMar>
              <w:top w:w="80" w:type="dxa"/>
              <w:bottom w:w="80" w:type="dxa"/>
              <w:left w:w="100" w:type="dxa"/>
              <w:right w:w="100" w:type="dxa"/>
            </w:tcMar>
          </w:tcPr>
          <w:p>
            <w:pPr>
              <w:jc w:val="left"/>
            </w:pPr>
            <w:r>
              <w:rPr>
                <w:rFonts w:ascii="Times New Roman" w:hAnsi="Times New Roman"/>
                <w:color w:val="1E1E1E"/>
                <w:sz w:val="19"/>
              </w:rPr>
              <w:t>«extend» tùy chọn của UC-01</w:t>
            </w:r>
          </w:p>
        </w:tc>
      </w:tr>
      <w:tr>
        <w:tc>
          <w:tcPr>
            <w:tcW w:type="dxa" w:w="1152"/>
            <w:shd w:fill="F4F7FA"/>
            <w:tcMar>
              <w:top w:w="80" w:type="dxa"/>
              <w:bottom w:w="80" w:type="dxa"/>
              <w:left w:w="100" w:type="dxa"/>
              <w:right w:w="100" w:type="dxa"/>
            </w:tcMar>
          </w:tcPr>
          <w:p>
            <w:pPr>
              <w:jc w:val="center"/>
            </w:pPr>
            <w:r>
              <w:rPr>
                <w:rFonts w:ascii="Times New Roman" w:hAnsi="Times New Roman"/>
                <w:color w:val="1E1E1E"/>
                <w:sz w:val="19"/>
              </w:rPr>
              <w:t>UC-02</w:t>
            </w:r>
          </w:p>
        </w:tc>
        <w:tc>
          <w:tcPr>
            <w:tcW w:type="dxa" w:w="3168"/>
            <w:shd w:fill="F4F7FA"/>
            <w:tcMar>
              <w:top w:w="80" w:type="dxa"/>
              <w:bottom w:w="80" w:type="dxa"/>
              <w:left w:w="100" w:type="dxa"/>
              <w:right w:w="100" w:type="dxa"/>
            </w:tcMar>
          </w:tcPr>
          <w:p>
            <w:pPr>
              <w:jc w:val="center"/>
            </w:pPr>
            <w:r>
              <w:rPr>
                <w:rFonts w:ascii="Times New Roman" w:hAnsi="Times New Roman"/>
                <w:color w:val="1E1E1E"/>
                <w:sz w:val="19"/>
              </w:rPr>
              <w:t>Bán hàng lẻ tại quầy (POS)</w:t>
            </w:r>
          </w:p>
        </w:tc>
        <w:tc>
          <w:tcPr>
            <w:tcW w:type="dxa" w:w="1872"/>
            <w:shd w:fill="F4F7FA"/>
            <w:tcMar>
              <w:top w:w="80" w:type="dxa"/>
              <w:bottom w:w="80" w:type="dxa"/>
              <w:left w:w="100" w:type="dxa"/>
              <w:right w:w="100" w:type="dxa"/>
            </w:tcMar>
          </w:tcPr>
          <w:p>
            <w:pPr>
              <w:jc w:val="left"/>
            </w:pPr>
            <w:r>
              <w:rPr>
                <w:rFonts w:ascii="Times New Roman" w:hAnsi="Times New Roman"/>
                <w:color w:val="1E1E1E"/>
                <w:sz w:val="19"/>
              </w:rPr>
              <w:t>Staff</w:t>
            </w:r>
          </w:p>
        </w:tc>
        <w:tc>
          <w:tcPr>
            <w:tcW w:type="dxa" w:w="3456"/>
            <w:shd w:fill="F4F7FA"/>
            <w:tcMar>
              <w:top w:w="80" w:type="dxa"/>
              <w:bottom w:w="80" w:type="dxa"/>
              <w:left w:w="100" w:type="dxa"/>
              <w:right w:w="100" w:type="dxa"/>
            </w:tcMar>
          </w:tcPr>
          <w:p>
            <w:pPr>
              <w:jc w:val="left"/>
            </w:pPr>
            <w:r>
              <w:rPr>
                <w:rFonts w:ascii="Times New Roman" w:hAnsi="Times New Roman"/>
                <w:color w:val="1E1E1E"/>
                <w:sz w:val="19"/>
              </w:rPr>
              <w:t>Use Case xuất kho bán hàng</w:t>
            </w:r>
          </w:p>
        </w:tc>
      </w:tr>
      <w:tr>
        <w:tc>
          <w:tcPr>
            <w:tcW w:type="dxa" w:w="1152"/>
            <w:shd w:fill="FFFFFF"/>
            <w:tcMar>
              <w:top w:w="80" w:type="dxa"/>
              <w:bottom w:w="80" w:type="dxa"/>
              <w:left w:w="100" w:type="dxa"/>
              <w:right w:w="100" w:type="dxa"/>
            </w:tcMar>
          </w:tcPr>
          <w:p>
            <w:pPr>
              <w:jc w:val="center"/>
            </w:pPr>
            <w:r>
              <w:rPr>
                <w:rFonts w:ascii="Times New Roman" w:hAnsi="Times New Roman"/>
                <w:color w:val="1E1E1E"/>
                <w:sz w:val="19"/>
              </w:rPr>
              <w:t>UC-02.1</w:t>
            </w:r>
          </w:p>
        </w:tc>
        <w:tc>
          <w:tcPr>
            <w:tcW w:type="dxa" w:w="3168"/>
            <w:shd w:fill="FFFFFF"/>
            <w:tcMar>
              <w:top w:w="80" w:type="dxa"/>
              <w:bottom w:w="80" w:type="dxa"/>
              <w:left w:w="100" w:type="dxa"/>
              <w:right w:w="100" w:type="dxa"/>
            </w:tcMar>
          </w:tcPr>
          <w:p>
            <w:pPr>
              <w:jc w:val="center"/>
            </w:pPr>
            <w:r>
              <w:rPr>
                <w:rFonts w:ascii="Times New Roman" w:hAnsi="Times New Roman"/>
                <w:color w:val="1E1E1E"/>
                <w:sz w:val="19"/>
              </w:rPr>
              <w:t>Quét chọn lô HSD gần nhất (FEFO)</w:t>
            </w:r>
          </w:p>
        </w:tc>
        <w:tc>
          <w:tcPr>
            <w:tcW w:type="dxa" w:w="1872"/>
            <w:shd w:fill="FFFFFF"/>
            <w:tcMar>
              <w:top w:w="80" w:type="dxa"/>
              <w:bottom w:w="80" w:type="dxa"/>
              <w:left w:w="100" w:type="dxa"/>
              <w:right w:w="100" w:type="dxa"/>
            </w:tcMar>
          </w:tcPr>
          <w:p>
            <w:pPr>
              <w:jc w:val="left"/>
            </w:pPr>
            <w:r>
              <w:rPr>
                <w:rFonts w:ascii="Times New Roman" w:hAnsi="Times New Roman"/>
                <w:color w:val="1E1E1E"/>
                <w:sz w:val="19"/>
              </w:rPr>
              <w:t>Hệ thống</w:t>
            </w:r>
          </w:p>
        </w:tc>
        <w:tc>
          <w:tcPr>
            <w:tcW w:type="dxa" w:w="3456"/>
            <w:shd w:fill="FFFFFF"/>
            <w:tcMar>
              <w:top w:w="80" w:type="dxa"/>
              <w:bottom w:w="80" w:type="dxa"/>
              <w:left w:w="100" w:type="dxa"/>
              <w:right w:w="100" w:type="dxa"/>
            </w:tcMar>
          </w:tcPr>
          <w:p>
            <w:pPr>
              <w:jc w:val="left"/>
            </w:pPr>
            <w:r>
              <w:rPr>
                <w:rFonts w:ascii="Times New Roman" w:hAnsi="Times New Roman"/>
                <w:color w:val="1E1E1E"/>
                <w:sz w:val="19"/>
              </w:rPr>
              <w:t>«include» tự động của UC-02</w:t>
            </w:r>
          </w:p>
        </w:tc>
      </w:tr>
      <w:tr>
        <w:tc>
          <w:tcPr>
            <w:tcW w:type="dxa" w:w="1152"/>
            <w:shd w:fill="F4F7FA"/>
            <w:tcMar>
              <w:top w:w="80" w:type="dxa"/>
              <w:bottom w:w="80" w:type="dxa"/>
              <w:left w:w="100" w:type="dxa"/>
              <w:right w:w="100" w:type="dxa"/>
            </w:tcMar>
          </w:tcPr>
          <w:p>
            <w:pPr>
              <w:jc w:val="center"/>
            </w:pPr>
            <w:r>
              <w:rPr>
                <w:rFonts w:ascii="Times New Roman" w:hAnsi="Times New Roman"/>
                <w:color w:val="1E1E1E"/>
                <w:sz w:val="19"/>
              </w:rPr>
              <w:t>UC-02.2</w:t>
            </w:r>
          </w:p>
        </w:tc>
        <w:tc>
          <w:tcPr>
            <w:tcW w:type="dxa" w:w="3168"/>
            <w:shd w:fill="F4F7FA"/>
            <w:tcMar>
              <w:top w:w="80" w:type="dxa"/>
              <w:bottom w:w="80" w:type="dxa"/>
              <w:left w:w="100" w:type="dxa"/>
              <w:right w:w="100" w:type="dxa"/>
            </w:tcMar>
          </w:tcPr>
          <w:p>
            <w:pPr>
              <w:jc w:val="center"/>
            </w:pPr>
            <w:r>
              <w:rPr>
                <w:rFonts w:ascii="Times New Roman" w:hAnsi="Times New Roman"/>
                <w:color w:val="1E1E1E"/>
                <w:sz w:val="19"/>
              </w:rPr>
              <w:t>Tự động trừ tồn kho của lô</w:t>
            </w:r>
          </w:p>
        </w:tc>
        <w:tc>
          <w:tcPr>
            <w:tcW w:type="dxa" w:w="1872"/>
            <w:shd w:fill="F4F7FA"/>
            <w:tcMar>
              <w:top w:w="80" w:type="dxa"/>
              <w:bottom w:w="80" w:type="dxa"/>
              <w:left w:w="100" w:type="dxa"/>
              <w:right w:w="100" w:type="dxa"/>
            </w:tcMar>
          </w:tcPr>
          <w:p>
            <w:pPr>
              <w:jc w:val="left"/>
            </w:pPr>
            <w:r>
              <w:rPr>
                <w:rFonts w:ascii="Times New Roman" w:hAnsi="Times New Roman"/>
                <w:color w:val="1E1E1E"/>
                <w:sz w:val="19"/>
              </w:rPr>
              <w:t>Hệ thống</w:t>
            </w:r>
          </w:p>
        </w:tc>
        <w:tc>
          <w:tcPr>
            <w:tcW w:type="dxa" w:w="3456"/>
            <w:shd w:fill="F4F7FA"/>
            <w:tcMar>
              <w:top w:w="80" w:type="dxa"/>
              <w:bottom w:w="80" w:type="dxa"/>
              <w:left w:w="100" w:type="dxa"/>
              <w:right w:w="100" w:type="dxa"/>
            </w:tcMar>
          </w:tcPr>
          <w:p>
            <w:pPr>
              <w:jc w:val="left"/>
            </w:pPr>
            <w:r>
              <w:rPr>
                <w:rFonts w:ascii="Times New Roman" w:hAnsi="Times New Roman"/>
                <w:color w:val="1E1E1E"/>
                <w:sz w:val="19"/>
              </w:rPr>
              <w:t>«include» tự động của UC-02</w:t>
            </w:r>
          </w:p>
        </w:tc>
      </w:tr>
      <w:tr>
        <w:tc>
          <w:tcPr>
            <w:tcW w:type="dxa" w:w="1152"/>
            <w:shd w:fill="FFFFFF"/>
            <w:tcMar>
              <w:top w:w="80" w:type="dxa"/>
              <w:bottom w:w="80" w:type="dxa"/>
              <w:left w:w="100" w:type="dxa"/>
              <w:right w:w="100" w:type="dxa"/>
            </w:tcMar>
          </w:tcPr>
          <w:p>
            <w:pPr>
              <w:jc w:val="center"/>
            </w:pPr>
            <w:r>
              <w:rPr>
                <w:rFonts w:ascii="Times New Roman" w:hAnsi="Times New Roman"/>
                <w:color w:val="1E1E1E"/>
                <w:sz w:val="19"/>
              </w:rPr>
              <w:t>UC-02.3</w:t>
            </w:r>
          </w:p>
        </w:tc>
        <w:tc>
          <w:tcPr>
            <w:tcW w:type="dxa" w:w="3168"/>
            <w:shd w:fill="FFFFFF"/>
            <w:tcMar>
              <w:top w:w="80" w:type="dxa"/>
              <w:bottom w:w="80" w:type="dxa"/>
              <w:left w:w="100" w:type="dxa"/>
              <w:right w:w="100" w:type="dxa"/>
            </w:tcMar>
          </w:tcPr>
          <w:p>
            <w:pPr>
              <w:jc w:val="center"/>
            </w:pPr>
            <w:r>
              <w:rPr>
                <w:rFonts w:ascii="Times New Roman" w:hAnsi="Times New Roman"/>
                <w:color w:val="1E1E1E"/>
                <w:sz w:val="19"/>
              </w:rPr>
              <w:t>Lưu lịch sử bán &amp; Biến thời tiết, Lễ</w:t>
            </w:r>
          </w:p>
        </w:tc>
        <w:tc>
          <w:tcPr>
            <w:tcW w:type="dxa" w:w="1872"/>
            <w:shd w:fill="FFFFFF"/>
            <w:tcMar>
              <w:top w:w="80" w:type="dxa"/>
              <w:bottom w:w="80" w:type="dxa"/>
              <w:left w:w="100" w:type="dxa"/>
              <w:right w:w="100" w:type="dxa"/>
            </w:tcMar>
          </w:tcPr>
          <w:p>
            <w:pPr>
              <w:jc w:val="left"/>
            </w:pPr>
            <w:r>
              <w:rPr>
                <w:rFonts w:ascii="Times New Roman" w:hAnsi="Times New Roman"/>
                <w:color w:val="1E1E1E"/>
                <w:sz w:val="19"/>
              </w:rPr>
              <w:t>Hệ thống</w:t>
            </w:r>
          </w:p>
        </w:tc>
        <w:tc>
          <w:tcPr>
            <w:tcW w:type="dxa" w:w="3456"/>
            <w:shd w:fill="FFFFFF"/>
            <w:tcMar>
              <w:top w:w="80" w:type="dxa"/>
              <w:bottom w:w="80" w:type="dxa"/>
              <w:left w:w="100" w:type="dxa"/>
              <w:right w:w="100" w:type="dxa"/>
            </w:tcMar>
          </w:tcPr>
          <w:p>
            <w:pPr>
              <w:jc w:val="left"/>
            </w:pPr>
            <w:r>
              <w:rPr>
                <w:rFonts w:ascii="Times New Roman" w:hAnsi="Times New Roman"/>
                <w:color w:val="1E1E1E"/>
                <w:sz w:val="19"/>
              </w:rPr>
              <w:t>«include» tự động của UC-02</w:t>
            </w:r>
          </w:p>
        </w:tc>
      </w:tr>
      <w:tr>
        <w:tc>
          <w:tcPr>
            <w:tcW w:type="dxa" w:w="1152"/>
            <w:shd w:fill="F4F7FA"/>
            <w:tcMar>
              <w:top w:w="80" w:type="dxa"/>
              <w:bottom w:w="80" w:type="dxa"/>
              <w:left w:w="100" w:type="dxa"/>
              <w:right w:w="100" w:type="dxa"/>
            </w:tcMar>
          </w:tcPr>
          <w:p>
            <w:pPr>
              <w:jc w:val="center"/>
            </w:pPr>
            <w:r>
              <w:rPr>
                <w:rFonts w:ascii="Times New Roman" w:hAnsi="Times New Roman"/>
                <w:color w:val="1E1E1E"/>
                <w:sz w:val="19"/>
              </w:rPr>
              <w:t>UC-03</w:t>
            </w:r>
          </w:p>
        </w:tc>
        <w:tc>
          <w:tcPr>
            <w:tcW w:type="dxa" w:w="3168"/>
            <w:shd w:fill="F4F7FA"/>
            <w:tcMar>
              <w:top w:w="80" w:type="dxa"/>
              <w:bottom w:w="80" w:type="dxa"/>
              <w:left w:w="100" w:type="dxa"/>
              <w:right w:w="100" w:type="dxa"/>
            </w:tcMar>
          </w:tcPr>
          <w:p>
            <w:pPr>
              <w:jc w:val="center"/>
            </w:pPr>
            <w:r>
              <w:rPr>
                <w:rFonts w:ascii="Times New Roman" w:hAnsi="Times New Roman"/>
                <w:color w:val="1E1E1E"/>
                <w:sz w:val="19"/>
              </w:rPr>
              <w:t>Giám sát HSD &amp; Cảnh báo Spoilage</w:t>
            </w:r>
          </w:p>
        </w:tc>
        <w:tc>
          <w:tcPr>
            <w:tcW w:type="dxa" w:w="1872"/>
            <w:shd w:fill="F4F7FA"/>
            <w:tcMar>
              <w:top w:w="80" w:type="dxa"/>
              <w:bottom w:w="80" w:type="dxa"/>
              <w:left w:w="100" w:type="dxa"/>
              <w:right w:w="100" w:type="dxa"/>
            </w:tcMar>
          </w:tcPr>
          <w:p>
            <w:pPr>
              <w:jc w:val="left"/>
            </w:pPr>
            <w:r>
              <w:rPr>
                <w:rFonts w:ascii="Times New Roman" w:hAnsi="Times New Roman"/>
                <w:color w:val="1E1E1E"/>
                <w:sz w:val="19"/>
              </w:rPr>
              <w:t>Staff, Manager</w:t>
            </w:r>
          </w:p>
        </w:tc>
        <w:tc>
          <w:tcPr>
            <w:tcW w:type="dxa" w:w="3456"/>
            <w:shd w:fill="F4F7FA"/>
            <w:tcMar>
              <w:top w:w="80" w:type="dxa"/>
              <w:bottom w:w="80" w:type="dxa"/>
              <w:left w:w="100" w:type="dxa"/>
              <w:right w:w="100" w:type="dxa"/>
            </w:tcMar>
          </w:tcPr>
          <w:p>
            <w:pPr>
              <w:jc w:val="left"/>
            </w:pPr>
            <w:r>
              <w:rPr>
                <w:rFonts w:ascii="Times New Roman" w:hAnsi="Times New Roman"/>
                <w:color w:val="1E1E1E"/>
                <w:sz w:val="19"/>
              </w:rPr>
              <w:t>Use Case giám sát hạn dùng</w:t>
            </w:r>
          </w:p>
        </w:tc>
      </w:tr>
      <w:tr>
        <w:tc>
          <w:tcPr>
            <w:tcW w:type="dxa" w:w="1152"/>
            <w:shd w:fill="FFFFFF"/>
            <w:tcMar>
              <w:top w:w="80" w:type="dxa"/>
              <w:bottom w:w="80" w:type="dxa"/>
              <w:left w:w="100" w:type="dxa"/>
              <w:right w:w="100" w:type="dxa"/>
            </w:tcMar>
          </w:tcPr>
          <w:p>
            <w:pPr>
              <w:jc w:val="center"/>
            </w:pPr>
            <w:r>
              <w:rPr>
                <w:rFonts w:ascii="Times New Roman" w:hAnsi="Times New Roman"/>
                <w:color w:val="1E1E1E"/>
                <w:sz w:val="19"/>
              </w:rPr>
              <w:t>UC-03.1</w:t>
            </w:r>
          </w:p>
        </w:tc>
        <w:tc>
          <w:tcPr>
            <w:tcW w:type="dxa" w:w="3168"/>
            <w:shd w:fill="FFFFFF"/>
            <w:tcMar>
              <w:top w:w="80" w:type="dxa"/>
              <w:bottom w:w="80" w:type="dxa"/>
              <w:left w:w="100" w:type="dxa"/>
              <w:right w:w="100" w:type="dxa"/>
            </w:tcMar>
          </w:tcPr>
          <w:p>
            <w:pPr>
              <w:jc w:val="center"/>
            </w:pPr>
            <w:r>
              <w:rPr>
                <w:rFonts w:ascii="Times New Roman" w:hAnsi="Times New Roman"/>
                <w:color w:val="1E1E1E"/>
                <w:sz w:val="19"/>
              </w:rPr>
              <w:t>Quét tự động đếm lùi ngày HSD</w:t>
            </w:r>
          </w:p>
        </w:tc>
        <w:tc>
          <w:tcPr>
            <w:tcW w:type="dxa" w:w="1872"/>
            <w:shd w:fill="FFFFFF"/>
            <w:tcMar>
              <w:top w:w="80" w:type="dxa"/>
              <w:bottom w:w="80" w:type="dxa"/>
              <w:left w:w="100" w:type="dxa"/>
              <w:right w:w="100" w:type="dxa"/>
            </w:tcMar>
          </w:tcPr>
          <w:p>
            <w:pPr>
              <w:jc w:val="left"/>
            </w:pPr>
            <w:r>
              <w:rPr>
                <w:rFonts w:ascii="Times New Roman" w:hAnsi="Times New Roman"/>
                <w:color w:val="1E1E1E"/>
                <w:sz w:val="19"/>
              </w:rPr>
              <w:t>Hệ thống</w:t>
            </w:r>
          </w:p>
        </w:tc>
        <w:tc>
          <w:tcPr>
            <w:tcW w:type="dxa" w:w="3456"/>
            <w:shd w:fill="FFFFFF"/>
            <w:tcMar>
              <w:top w:w="80" w:type="dxa"/>
              <w:bottom w:w="80" w:type="dxa"/>
              <w:left w:w="100" w:type="dxa"/>
              <w:right w:w="100" w:type="dxa"/>
            </w:tcMar>
          </w:tcPr>
          <w:p>
            <w:pPr>
              <w:jc w:val="left"/>
            </w:pPr>
            <w:r>
              <w:rPr>
                <w:rFonts w:ascii="Times New Roman" w:hAnsi="Times New Roman"/>
                <w:color w:val="1E1E1E"/>
                <w:sz w:val="19"/>
              </w:rPr>
              <w:t>«include» tự động của UC-03</w:t>
            </w:r>
          </w:p>
        </w:tc>
      </w:tr>
      <w:tr>
        <w:tc>
          <w:tcPr>
            <w:tcW w:type="dxa" w:w="1152"/>
            <w:shd w:fill="F4F7FA"/>
            <w:tcMar>
              <w:top w:w="80" w:type="dxa"/>
              <w:bottom w:w="80" w:type="dxa"/>
              <w:left w:w="100" w:type="dxa"/>
              <w:right w:w="100" w:type="dxa"/>
            </w:tcMar>
          </w:tcPr>
          <w:p>
            <w:pPr>
              <w:jc w:val="center"/>
            </w:pPr>
            <w:r>
              <w:rPr>
                <w:rFonts w:ascii="Times New Roman" w:hAnsi="Times New Roman"/>
                <w:color w:val="1E1E1E"/>
                <w:sz w:val="19"/>
              </w:rPr>
              <w:t>UC-03.2</w:t>
            </w:r>
          </w:p>
        </w:tc>
        <w:tc>
          <w:tcPr>
            <w:tcW w:type="dxa" w:w="3168"/>
            <w:shd w:fill="F4F7FA"/>
            <w:tcMar>
              <w:top w:w="80" w:type="dxa"/>
              <w:bottom w:w="80" w:type="dxa"/>
              <w:left w:w="100" w:type="dxa"/>
              <w:right w:w="100" w:type="dxa"/>
            </w:tcMar>
          </w:tcPr>
          <w:p>
            <w:pPr>
              <w:jc w:val="center"/>
            </w:pPr>
            <w:r>
              <w:rPr>
                <w:rFonts w:ascii="Times New Roman" w:hAnsi="Times New Roman"/>
                <w:color w:val="1E1E1E"/>
                <w:sz w:val="19"/>
              </w:rPr>
              <w:t>Phân loại 3 mức RSL (Xanh, Vàng, Đỏ)</w:t>
            </w:r>
          </w:p>
        </w:tc>
        <w:tc>
          <w:tcPr>
            <w:tcW w:type="dxa" w:w="1872"/>
            <w:shd w:fill="F4F7FA"/>
            <w:tcMar>
              <w:top w:w="80" w:type="dxa"/>
              <w:bottom w:w="80" w:type="dxa"/>
              <w:left w:w="100" w:type="dxa"/>
              <w:right w:w="100" w:type="dxa"/>
            </w:tcMar>
          </w:tcPr>
          <w:p>
            <w:pPr>
              <w:jc w:val="left"/>
            </w:pPr>
            <w:r>
              <w:rPr>
                <w:rFonts w:ascii="Times New Roman" w:hAnsi="Times New Roman"/>
                <w:color w:val="1E1E1E"/>
                <w:sz w:val="19"/>
              </w:rPr>
              <w:t>Hệ thống</w:t>
            </w:r>
          </w:p>
        </w:tc>
        <w:tc>
          <w:tcPr>
            <w:tcW w:type="dxa" w:w="3456"/>
            <w:shd w:fill="F4F7FA"/>
            <w:tcMar>
              <w:top w:w="80" w:type="dxa"/>
              <w:bottom w:w="80" w:type="dxa"/>
              <w:left w:w="100" w:type="dxa"/>
              <w:right w:w="100" w:type="dxa"/>
            </w:tcMar>
          </w:tcPr>
          <w:p>
            <w:pPr>
              <w:jc w:val="left"/>
            </w:pPr>
            <w:r>
              <w:rPr>
                <w:rFonts w:ascii="Times New Roman" w:hAnsi="Times New Roman"/>
                <w:color w:val="1E1E1E"/>
                <w:sz w:val="19"/>
              </w:rPr>
              <w:t>«include» tự động của UC-03</w:t>
            </w:r>
          </w:p>
        </w:tc>
      </w:tr>
      <w:tr>
        <w:tc>
          <w:tcPr>
            <w:tcW w:type="dxa" w:w="1152"/>
            <w:shd w:fill="FFFFFF"/>
            <w:tcMar>
              <w:top w:w="80" w:type="dxa"/>
              <w:bottom w:w="80" w:type="dxa"/>
              <w:left w:w="100" w:type="dxa"/>
              <w:right w:w="100" w:type="dxa"/>
            </w:tcMar>
          </w:tcPr>
          <w:p>
            <w:pPr>
              <w:jc w:val="center"/>
            </w:pPr>
            <w:r>
              <w:rPr>
                <w:rFonts w:ascii="Times New Roman" w:hAnsi="Times New Roman"/>
                <w:color w:val="1E1E1E"/>
                <w:sz w:val="19"/>
              </w:rPr>
              <w:t>UC-03.3</w:t>
            </w:r>
          </w:p>
        </w:tc>
        <w:tc>
          <w:tcPr>
            <w:tcW w:type="dxa" w:w="3168"/>
            <w:shd w:fill="FFFFFF"/>
            <w:tcMar>
              <w:top w:w="80" w:type="dxa"/>
              <w:bottom w:w="80" w:type="dxa"/>
              <w:left w:w="100" w:type="dxa"/>
              <w:right w:w="100" w:type="dxa"/>
            </w:tcMar>
          </w:tcPr>
          <w:p>
            <w:pPr>
              <w:jc w:val="center"/>
            </w:pPr>
            <w:r>
              <w:rPr>
                <w:rFonts w:ascii="Times New Roman" w:hAnsi="Times New Roman"/>
                <w:color w:val="1E1E1E"/>
                <w:sz w:val="19"/>
              </w:rPr>
              <w:t>Đảo hàng ra quầy &amp; Dán tem giảm giá</w:t>
            </w:r>
          </w:p>
        </w:tc>
        <w:tc>
          <w:tcPr>
            <w:tcW w:type="dxa" w:w="1872"/>
            <w:shd w:fill="FFFFFF"/>
            <w:tcMar>
              <w:top w:w="80" w:type="dxa"/>
              <w:bottom w:w="80" w:type="dxa"/>
              <w:left w:w="100" w:type="dxa"/>
              <w:right w:w="100" w:type="dxa"/>
            </w:tcMar>
          </w:tcPr>
          <w:p>
            <w:pPr>
              <w:jc w:val="left"/>
            </w:pPr>
            <w:r>
              <w:rPr>
                <w:rFonts w:ascii="Times New Roman" w:hAnsi="Times New Roman"/>
                <w:color w:val="1E1E1E"/>
                <w:sz w:val="19"/>
              </w:rPr>
              <w:t>Staff</w:t>
            </w:r>
          </w:p>
        </w:tc>
        <w:tc>
          <w:tcPr>
            <w:tcW w:type="dxa" w:w="3456"/>
            <w:shd w:fill="FFFFFF"/>
            <w:tcMar>
              <w:top w:w="80" w:type="dxa"/>
              <w:bottom w:w="80" w:type="dxa"/>
              <w:left w:w="100" w:type="dxa"/>
              <w:right w:w="100" w:type="dxa"/>
            </w:tcMar>
          </w:tcPr>
          <w:p>
            <w:pPr>
              <w:jc w:val="left"/>
            </w:pPr>
            <w:r>
              <w:rPr>
                <w:rFonts w:ascii="Times New Roman" w:hAnsi="Times New Roman"/>
                <w:color w:val="1E1E1E"/>
                <w:sz w:val="19"/>
              </w:rPr>
              <w:t>«extend» khi chạm Cảnh báo Đỏ</w:t>
            </w:r>
          </w:p>
        </w:tc>
      </w:tr>
      <w:tr>
        <w:tc>
          <w:tcPr>
            <w:tcW w:type="dxa" w:w="1152"/>
            <w:shd w:fill="F4F7FA"/>
            <w:tcMar>
              <w:top w:w="80" w:type="dxa"/>
              <w:bottom w:w="80" w:type="dxa"/>
              <w:left w:w="100" w:type="dxa"/>
              <w:right w:w="100" w:type="dxa"/>
            </w:tcMar>
          </w:tcPr>
          <w:p>
            <w:pPr>
              <w:jc w:val="center"/>
            </w:pPr>
            <w:r>
              <w:rPr>
                <w:rFonts w:ascii="Times New Roman" w:hAnsi="Times New Roman"/>
                <w:color w:val="1E1E1E"/>
                <w:sz w:val="19"/>
              </w:rPr>
              <w:t>UC-03.4</w:t>
            </w:r>
          </w:p>
        </w:tc>
        <w:tc>
          <w:tcPr>
            <w:tcW w:type="dxa" w:w="3168"/>
            <w:shd w:fill="F4F7FA"/>
            <w:tcMar>
              <w:top w:w="80" w:type="dxa"/>
              <w:bottom w:w="80" w:type="dxa"/>
              <w:left w:w="100" w:type="dxa"/>
              <w:right w:w="100" w:type="dxa"/>
            </w:tcMar>
          </w:tcPr>
          <w:p>
            <w:pPr>
              <w:jc w:val="center"/>
            </w:pPr>
            <w:r>
              <w:rPr>
                <w:rFonts w:ascii="Times New Roman" w:hAnsi="Times New Roman"/>
                <w:color w:val="1E1E1E"/>
                <w:sz w:val="19"/>
              </w:rPr>
              <w:t>Khóa mã vạch POS khi hết hạn</w:t>
            </w:r>
          </w:p>
        </w:tc>
        <w:tc>
          <w:tcPr>
            <w:tcW w:type="dxa" w:w="1872"/>
            <w:shd w:fill="F4F7FA"/>
            <w:tcMar>
              <w:top w:w="80" w:type="dxa"/>
              <w:bottom w:w="80" w:type="dxa"/>
              <w:left w:w="100" w:type="dxa"/>
              <w:right w:w="100" w:type="dxa"/>
            </w:tcMar>
          </w:tcPr>
          <w:p>
            <w:pPr>
              <w:jc w:val="left"/>
            </w:pPr>
            <w:r>
              <w:rPr>
                <w:rFonts w:ascii="Times New Roman" w:hAnsi="Times New Roman"/>
                <w:color w:val="1E1E1E"/>
                <w:sz w:val="19"/>
              </w:rPr>
              <w:t>Hệ thống</w:t>
            </w:r>
          </w:p>
        </w:tc>
        <w:tc>
          <w:tcPr>
            <w:tcW w:type="dxa" w:w="3456"/>
            <w:shd w:fill="F4F7FA"/>
            <w:tcMar>
              <w:top w:w="80" w:type="dxa"/>
              <w:bottom w:w="80" w:type="dxa"/>
              <w:left w:w="100" w:type="dxa"/>
              <w:right w:w="100" w:type="dxa"/>
            </w:tcMar>
          </w:tcPr>
          <w:p>
            <w:pPr>
              <w:jc w:val="left"/>
            </w:pPr>
            <w:r>
              <w:rPr>
                <w:rFonts w:ascii="Times New Roman" w:hAnsi="Times New Roman"/>
                <w:color w:val="1E1E1E"/>
                <w:sz w:val="19"/>
              </w:rPr>
              <w:t>«extend» khi chạm Cảnh báo Tím (&lt;=0 ngày)</w:t>
            </w:r>
          </w:p>
        </w:tc>
      </w:tr>
      <w:tr>
        <w:tc>
          <w:tcPr>
            <w:tcW w:type="dxa" w:w="1152"/>
            <w:shd w:fill="FFFFFF"/>
            <w:tcMar>
              <w:top w:w="80" w:type="dxa"/>
              <w:bottom w:w="80" w:type="dxa"/>
              <w:left w:w="100" w:type="dxa"/>
              <w:right w:w="100" w:type="dxa"/>
            </w:tcMar>
          </w:tcPr>
          <w:p>
            <w:pPr>
              <w:jc w:val="center"/>
            </w:pPr>
            <w:r>
              <w:rPr>
                <w:rFonts w:ascii="Times New Roman" w:hAnsi="Times New Roman"/>
                <w:color w:val="1E1E1E"/>
                <w:sz w:val="19"/>
              </w:rPr>
              <w:t>UC-04</w:t>
            </w:r>
          </w:p>
        </w:tc>
        <w:tc>
          <w:tcPr>
            <w:tcW w:type="dxa" w:w="3168"/>
            <w:shd w:fill="FFFFFF"/>
            <w:tcMar>
              <w:top w:w="80" w:type="dxa"/>
              <w:bottom w:w="80" w:type="dxa"/>
              <w:left w:w="100" w:type="dxa"/>
              <w:right w:w="100" w:type="dxa"/>
            </w:tcMar>
          </w:tcPr>
          <w:p>
            <w:pPr>
              <w:jc w:val="center"/>
            </w:pPr>
            <w:r>
              <w:rPr>
                <w:rFonts w:ascii="Times New Roman" w:hAnsi="Times New Roman"/>
                <w:color w:val="1E1E1E"/>
                <w:sz w:val="19"/>
              </w:rPr>
              <w:t>Lập phiếu yêu cầu tiêu hủy hàng</w:t>
            </w:r>
          </w:p>
        </w:tc>
        <w:tc>
          <w:tcPr>
            <w:tcW w:type="dxa" w:w="1872"/>
            <w:shd w:fill="FFFFFF"/>
            <w:tcMar>
              <w:top w:w="80" w:type="dxa"/>
              <w:bottom w:w="80" w:type="dxa"/>
              <w:left w:w="100" w:type="dxa"/>
              <w:right w:w="100" w:type="dxa"/>
            </w:tcMar>
          </w:tcPr>
          <w:p>
            <w:pPr>
              <w:jc w:val="left"/>
            </w:pPr>
            <w:r>
              <w:rPr>
                <w:rFonts w:ascii="Times New Roman" w:hAnsi="Times New Roman"/>
                <w:color w:val="1E1E1E"/>
                <w:sz w:val="19"/>
              </w:rPr>
              <w:t>Staff</w:t>
            </w:r>
          </w:p>
        </w:tc>
        <w:tc>
          <w:tcPr>
            <w:tcW w:type="dxa" w:w="3456"/>
            <w:shd w:fill="FFFFFF"/>
            <w:tcMar>
              <w:top w:w="80" w:type="dxa"/>
              <w:bottom w:w="80" w:type="dxa"/>
              <w:left w:w="100" w:type="dxa"/>
              <w:right w:w="100" w:type="dxa"/>
            </w:tcMar>
          </w:tcPr>
          <w:p>
            <w:pPr>
              <w:jc w:val="left"/>
            </w:pPr>
            <w:r>
              <w:rPr>
                <w:rFonts w:ascii="Times New Roman" w:hAnsi="Times New Roman"/>
                <w:color w:val="1E1E1E"/>
                <w:sz w:val="19"/>
              </w:rPr>
              <w:t>Use Case xử lý hàng hỏng</w:t>
            </w:r>
          </w:p>
        </w:tc>
      </w:tr>
      <w:tr>
        <w:tc>
          <w:tcPr>
            <w:tcW w:type="dxa" w:w="1152"/>
            <w:shd w:fill="F4F7FA"/>
            <w:tcMar>
              <w:top w:w="80" w:type="dxa"/>
              <w:bottom w:w="80" w:type="dxa"/>
              <w:left w:w="100" w:type="dxa"/>
              <w:right w:w="100" w:type="dxa"/>
            </w:tcMar>
          </w:tcPr>
          <w:p>
            <w:pPr>
              <w:jc w:val="center"/>
            </w:pPr>
            <w:r>
              <w:rPr>
                <w:rFonts w:ascii="Times New Roman" w:hAnsi="Times New Roman"/>
                <w:color w:val="1E1E1E"/>
                <w:sz w:val="19"/>
              </w:rPr>
              <w:t>UC-05</w:t>
            </w:r>
          </w:p>
        </w:tc>
        <w:tc>
          <w:tcPr>
            <w:tcW w:type="dxa" w:w="3168"/>
            <w:shd w:fill="F4F7FA"/>
            <w:tcMar>
              <w:top w:w="80" w:type="dxa"/>
              <w:bottom w:w="80" w:type="dxa"/>
              <w:left w:w="100" w:type="dxa"/>
              <w:right w:w="100" w:type="dxa"/>
            </w:tcMar>
          </w:tcPr>
          <w:p>
            <w:pPr>
              <w:jc w:val="center"/>
            </w:pPr>
            <w:r>
              <w:rPr>
                <w:rFonts w:ascii="Times New Roman" w:hAnsi="Times New Roman"/>
                <w:color w:val="1E1E1E"/>
                <w:sz w:val="19"/>
              </w:rPr>
              <w:t>Phê duyệt biên bản tiêu hủy hàng</w:t>
            </w:r>
          </w:p>
        </w:tc>
        <w:tc>
          <w:tcPr>
            <w:tcW w:type="dxa" w:w="1872"/>
            <w:shd w:fill="F4F7FA"/>
            <w:tcMar>
              <w:top w:w="80" w:type="dxa"/>
              <w:bottom w:w="80" w:type="dxa"/>
              <w:left w:w="100" w:type="dxa"/>
              <w:right w:w="100" w:type="dxa"/>
            </w:tcMar>
          </w:tcPr>
          <w:p>
            <w:pPr>
              <w:jc w:val="left"/>
            </w:pPr>
            <w:r>
              <w:rPr>
                <w:rFonts w:ascii="Times New Roman" w:hAnsi="Times New Roman"/>
                <w:color w:val="1E1E1E"/>
                <w:sz w:val="19"/>
              </w:rPr>
              <w:t>Manager</w:t>
            </w:r>
          </w:p>
        </w:tc>
        <w:tc>
          <w:tcPr>
            <w:tcW w:type="dxa" w:w="3456"/>
            <w:shd w:fill="F4F7FA"/>
            <w:tcMar>
              <w:top w:w="80" w:type="dxa"/>
              <w:bottom w:w="80" w:type="dxa"/>
              <w:left w:w="100" w:type="dxa"/>
              <w:right w:w="100" w:type="dxa"/>
            </w:tcMar>
          </w:tcPr>
          <w:p>
            <w:pPr>
              <w:jc w:val="left"/>
            </w:pPr>
            <w:r>
              <w:rPr>
                <w:rFonts w:ascii="Times New Roman" w:hAnsi="Times New Roman"/>
                <w:color w:val="1E1E1E"/>
                <w:sz w:val="19"/>
              </w:rPr>
              <w:t>Use Case quản lý phê duyệt</w:t>
            </w:r>
          </w:p>
        </w:tc>
      </w:tr>
      <w:tr>
        <w:tc>
          <w:tcPr>
            <w:tcW w:type="dxa" w:w="1152"/>
            <w:shd w:fill="FFFFFF"/>
            <w:tcMar>
              <w:top w:w="80" w:type="dxa"/>
              <w:bottom w:w="80" w:type="dxa"/>
              <w:left w:w="100" w:type="dxa"/>
              <w:right w:w="100" w:type="dxa"/>
            </w:tcMar>
          </w:tcPr>
          <w:p>
            <w:pPr>
              <w:jc w:val="center"/>
            </w:pPr>
            <w:r>
              <w:rPr>
                <w:rFonts w:ascii="Times New Roman" w:hAnsi="Times New Roman"/>
                <w:color w:val="1E1E1E"/>
                <w:sz w:val="19"/>
              </w:rPr>
              <w:t>UC-04.1</w:t>
            </w:r>
          </w:p>
        </w:tc>
        <w:tc>
          <w:tcPr>
            <w:tcW w:type="dxa" w:w="3168"/>
            <w:shd w:fill="FFFFFF"/>
            <w:tcMar>
              <w:top w:w="80" w:type="dxa"/>
              <w:bottom w:w="80" w:type="dxa"/>
              <w:left w:w="100" w:type="dxa"/>
              <w:right w:w="100" w:type="dxa"/>
            </w:tcMar>
          </w:tcPr>
          <w:p>
            <w:pPr>
              <w:jc w:val="center"/>
            </w:pPr>
            <w:r>
              <w:rPr>
                <w:rFonts w:ascii="Times New Roman" w:hAnsi="Times New Roman"/>
                <w:color w:val="1E1E1E"/>
                <w:sz w:val="19"/>
              </w:rPr>
              <w:t>Trừ sạch tồn kho (status='DISPOSED')</w:t>
            </w:r>
          </w:p>
        </w:tc>
        <w:tc>
          <w:tcPr>
            <w:tcW w:type="dxa" w:w="1872"/>
            <w:shd w:fill="FFFFFF"/>
            <w:tcMar>
              <w:top w:w="80" w:type="dxa"/>
              <w:bottom w:w="80" w:type="dxa"/>
              <w:left w:w="100" w:type="dxa"/>
              <w:right w:w="100" w:type="dxa"/>
            </w:tcMar>
          </w:tcPr>
          <w:p>
            <w:pPr>
              <w:jc w:val="left"/>
            </w:pPr>
            <w:r>
              <w:rPr>
                <w:rFonts w:ascii="Times New Roman" w:hAnsi="Times New Roman"/>
                <w:color w:val="1E1E1E"/>
                <w:sz w:val="19"/>
              </w:rPr>
              <w:t>Hệ thống</w:t>
            </w:r>
          </w:p>
        </w:tc>
        <w:tc>
          <w:tcPr>
            <w:tcW w:type="dxa" w:w="3456"/>
            <w:shd w:fill="FFFFFF"/>
            <w:tcMar>
              <w:top w:w="80" w:type="dxa"/>
              <w:bottom w:w="80" w:type="dxa"/>
              <w:left w:w="100" w:type="dxa"/>
              <w:right w:w="100" w:type="dxa"/>
            </w:tcMar>
          </w:tcPr>
          <w:p>
            <w:pPr>
              <w:jc w:val="left"/>
            </w:pPr>
            <w:r>
              <w:rPr>
                <w:rFonts w:ascii="Times New Roman" w:hAnsi="Times New Roman"/>
                <w:color w:val="1E1E1E"/>
                <w:sz w:val="19"/>
              </w:rPr>
              <w:t>«include» tự động sau khi UC-05 duyệt</w:t>
            </w:r>
          </w:p>
        </w:tc>
      </w:tr>
      <w:tr>
        <w:tc>
          <w:tcPr>
            <w:tcW w:type="dxa" w:w="1152"/>
            <w:shd w:fill="F4F7FA"/>
            <w:tcMar>
              <w:top w:w="80" w:type="dxa"/>
              <w:bottom w:w="80" w:type="dxa"/>
              <w:left w:w="100" w:type="dxa"/>
              <w:right w:w="100" w:type="dxa"/>
            </w:tcMar>
          </w:tcPr>
          <w:p>
            <w:pPr>
              <w:jc w:val="center"/>
            </w:pPr>
            <w:r>
              <w:rPr>
                <w:rFonts w:ascii="Times New Roman" w:hAnsi="Times New Roman"/>
                <w:color w:val="1E1E1E"/>
                <w:sz w:val="19"/>
              </w:rPr>
              <w:t>UC-04.2</w:t>
            </w:r>
          </w:p>
        </w:tc>
        <w:tc>
          <w:tcPr>
            <w:tcW w:type="dxa" w:w="3168"/>
            <w:shd w:fill="F4F7FA"/>
            <w:tcMar>
              <w:top w:w="80" w:type="dxa"/>
              <w:bottom w:w="80" w:type="dxa"/>
              <w:left w:w="100" w:type="dxa"/>
              <w:right w:w="100" w:type="dxa"/>
            </w:tcMar>
          </w:tcPr>
          <w:p>
            <w:pPr>
              <w:jc w:val="center"/>
            </w:pPr>
            <w:r>
              <w:rPr>
                <w:rFonts w:ascii="Times New Roman" w:hAnsi="Times New Roman"/>
                <w:color w:val="1E1E1E"/>
                <w:sz w:val="19"/>
              </w:rPr>
              <w:t>Hạch toán thiệt hại &amp; Ghi Spoilage Log</w:t>
            </w:r>
          </w:p>
        </w:tc>
        <w:tc>
          <w:tcPr>
            <w:tcW w:type="dxa" w:w="1872"/>
            <w:shd w:fill="F4F7FA"/>
            <w:tcMar>
              <w:top w:w="80" w:type="dxa"/>
              <w:bottom w:w="80" w:type="dxa"/>
              <w:left w:w="100" w:type="dxa"/>
              <w:right w:w="100" w:type="dxa"/>
            </w:tcMar>
          </w:tcPr>
          <w:p>
            <w:pPr>
              <w:jc w:val="left"/>
            </w:pPr>
            <w:r>
              <w:rPr>
                <w:rFonts w:ascii="Times New Roman" w:hAnsi="Times New Roman"/>
                <w:color w:val="1E1E1E"/>
                <w:sz w:val="19"/>
              </w:rPr>
              <w:t>Hệ thống</w:t>
            </w:r>
          </w:p>
        </w:tc>
        <w:tc>
          <w:tcPr>
            <w:tcW w:type="dxa" w:w="3456"/>
            <w:shd w:fill="F4F7FA"/>
            <w:tcMar>
              <w:top w:w="80" w:type="dxa"/>
              <w:bottom w:w="80" w:type="dxa"/>
              <w:left w:w="100" w:type="dxa"/>
              <w:right w:w="100" w:type="dxa"/>
            </w:tcMar>
          </w:tcPr>
          <w:p>
            <w:pPr>
              <w:jc w:val="left"/>
            </w:pPr>
            <w:r>
              <w:rPr>
                <w:rFonts w:ascii="Times New Roman" w:hAnsi="Times New Roman"/>
                <w:color w:val="1E1E1E"/>
                <w:sz w:val="19"/>
              </w:rPr>
              <w:t>«include» tự động sau khi UC-05 duyệt</w:t>
            </w:r>
          </w:p>
        </w:tc>
      </w:tr>
      <w:tr>
        <w:tc>
          <w:tcPr>
            <w:tcW w:type="dxa" w:w="1152"/>
            <w:shd w:fill="FFFFFF"/>
            <w:tcMar>
              <w:top w:w="80" w:type="dxa"/>
              <w:bottom w:w="80" w:type="dxa"/>
              <w:left w:w="100" w:type="dxa"/>
              <w:right w:w="100" w:type="dxa"/>
            </w:tcMar>
          </w:tcPr>
          <w:p>
            <w:pPr>
              <w:jc w:val="center"/>
            </w:pPr>
            <w:r>
              <w:rPr>
                <w:rFonts w:ascii="Times New Roman" w:hAnsi="Times New Roman"/>
                <w:color w:val="1E1E1E"/>
                <w:sz w:val="19"/>
              </w:rPr>
              <w:t>UC-06</w:t>
            </w:r>
          </w:p>
        </w:tc>
        <w:tc>
          <w:tcPr>
            <w:tcW w:type="dxa" w:w="3168"/>
            <w:shd w:fill="FFFFFF"/>
            <w:tcMar>
              <w:top w:w="80" w:type="dxa"/>
              <w:bottom w:w="80" w:type="dxa"/>
              <w:left w:w="100" w:type="dxa"/>
              <w:right w:w="100" w:type="dxa"/>
            </w:tcMar>
          </w:tcPr>
          <w:p>
            <w:pPr>
              <w:jc w:val="center"/>
            </w:pPr>
            <w:r>
              <w:rPr>
                <w:rFonts w:ascii="Times New Roman" w:hAnsi="Times New Roman"/>
                <w:color w:val="1E1E1E"/>
                <w:sz w:val="19"/>
              </w:rPr>
              <w:t>Phân tích tốc độ bán (d) &amp; Hệ số (K)</w:t>
            </w:r>
          </w:p>
        </w:tc>
        <w:tc>
          <w:tcPr>
            <w:tcW w:type="dxa" w:w="1872"/>
            <w:shd w:fill="FFFFFF"/>
            <w:tcMar>
              <w:top w:w="80" w:type="dxa"/>
              <w:bottom w:w="80" w:type="dxa"/>
              <w:left w:w="100" w:type="dxa"/>
              <w:right w:w="100" w:type="dxa"/>
            </w:tcMar>
          </w:tcPr>
          <w:p>
            <w:pPr>
              <w:jc w:val="left"/>
            </w:pPr>
            <w:r>
              <w:rPr>
                <w:rFonts w:ascii="Times New Roman" w:hAnsi="Times New Roman"/>
                <w:color w:val="1E1E1E"/>
                <w:sz w:val="19"/>
              </w:rPr>
              <w:t>Hệ thống</w:t>
            </w:r>
          </w:p>
        </w:tc>
        <w:tc>
          <w:tcPr>
            <w:tcW w:type="dxa" w:w="3456"/>
            <w:shd w:fill="FFFFFF"/>
            <w:tcMar>
              <w:top w:w="80" w:type="dxa"/>
              <w:bottom w:w="80" w:type="dxa"/>
              <w:left w:w="100" w:type="dxa"/>
              <w:right w:w="100" w:type="dxa"/>
            </w:tcMar>
          </w:tcPr>
          <w:p>
            <w:pPr>
              <w:jc w:val="left"/>
            </w:pPr>
            <w:r>
              <w:rPr>
                <w:rFonts w:ascii="Times New Roman" w:hAnsi="Times New Roman"/>
                <w:color w:val="1E1E1E"/>
                <w:sz w:val="19"/>
              </w:rPr>
              <w:t>«include» của quy trình dự báo</w:t>
            </w:r>
          </w:p>
        </w:tc>
      </w:tr>
      <w:tr>
        <w:tc>
          <w:tcPr>
            <w:tcW w:type="dxa" w:w="1152"/>
            <w:shd w:fill="F4F7FA"/>
            <w:tcMar>
              <w:top w:w="80" w:type="dxa"/>
              <w:bottom w:w="80" w:type="dxa"/>
              <w:left w:w="100" w:type="dxa"/>
              <w:right w:w="100" w:type="dxa"/>
            </w:tcMar>
          </w:tcPr>
          <w:p>
            <w:pPr>
              <w:jc w:val="center"/>
            </w:pPr>
            <w:r>
              <w:rPr>
                <w:rFonts w:ascii="Times New Roman" w:hAnsi="Times New Roman"/>
                <w:color w:val="1E1E1E"/>
                <w:sz w:val="19"/>
              </w:rPr>
              <w:t>UC-07</w:t>
            </w:r>
          </w:p>
        </w:tc>
        <w:tc>
          <w:tcPr>
            <w:tcW w:type="dxa" w:w="3168"/>
            <w:shd w:fill="F4F7FA"/>
            <w:tcMar>
              <w:top w:w="80" w:type="dxa"/>
              <w:bottom w:w="80" w:type="dxa"/>
              <w:left w:w="100" w:type="dxa"/>
              <w:right w:w="100" w:type="dxa"/>
            </w:tcMar>
          </w:tcPr>
          <w:p>
            <w:pPr>
              <w:jc w:val="center"/>
            </w:pPr>
            <w:r>
              <w:rPr>
                <w:rFonts w:ascii="Times New Roman" w:hAnsi="Times New Roman"/>
                <w:color w:val="1E1E1E"/>
                <w:sz w:val="19"/>
              </w:rPr>
              <w:t>Tính Reorder Point (ROP) &amp; DOS&gt;DUE</w:t>
            </w:r>
          </w:p>
        </w:tc>
        <w:tc>
          <w:tcPr>
            <w:tcW w:type="dxa" w:w="1872"/>
            <w:shd w:fill="F4F7FA"/>
            <w:tcMar>
              <w:top w:w="80" w:type="dxa"/>
              <w:bottom w:w="80" w:type="dxa"/>
              <w:left w:w="100" w:type="dxa"/>
              <w:right w:w="100" w:type="dxa"/>
            </w:tcMar>
          </w:tcPr>
          <w:p>
            <w:pPr>
              <w:jc w:val="left"/>
            </w:pPr>
            <w:r>
              <w:rPr>
                <w:rFonts w:ascii="Times New Roman" w:hAnsi="Times New Roman"/>
                <w:color w:val="1E1E1E"/>
                <w:sz w:val="19"/>
              </w:rPr>
              <w:t>Hệ thống</w:t>
            </w:r>
          </w:p>
        </w:tc>
        <w:tc>
          <w:tcPr>
            <w:tcW w:type="dxa" w:w="3456"/>
            <w:shd w:fill="F4F7FA"/>
            <w:tcMar>
              <w:top w:w="80" w:type="dxa"/>
              <w:bottom w:w="80" w:type="dxa"/>
              <w:left w:w="100" w:type="dxa"/>
              <w:right w:w="100" w:type="dxa"/>
            </w:tcMar>
          </w:tcPr>
          <w:p>
            <w:pPr>
              <w:jc w:val="left"/>
            </w:pPr>
            <w:r>
              <w:rPr>
                <w:rFonts w:ascii="Times New Roman" w:hAnsi="Times New Roman"/>
                <w:color w:val="1E1E1E"/>
                <w:sz w:val="19"/>
              </w:rPr>
              <w:t>«include» của quy trình dự báo</w:t>
            </w:r>
          </w:p>
        </w:tc>
      </w:tr>
      <w:tr>
        <w:tc>
          <w:tcPr>
            <w:tcW w:type="dxa" w:w="1152"/>
            <w:shd w:fill="FFFFFF"/>
            <w:tcMar>
              <w:top w:w="80" w:type="dxa"/>
              <w:bottom w:w="80" w:type="dxa"/>
              <w:left w:w="100" w:type="dxa"/>
              <w:right w:w="100" w:type="dxa"/>
            </w:tcMar>
          </w:tcPr>
          <w:p>
            <w:pPr>
              <w:jc w:val="center"/>
            </w:pPr>
            <w:r>
              <w:rPr>
                <w:rFonts w:ascii="Times New Roman" w:hAnsi="Times New Roman"/>
                <w:color w:val="1E1E1E"/>
                <w:sz w:val="19"/>
              </w:rPr>
              <w:t>UC-08</w:t>
            </w:r>
          </w:p>
        </w:tc>
        <w:tc>
          <w:tcPr>
            <w:tcW w:type="dxa" w:w="3168"/>
            <w:shd w:fill="FFFFFF"/>
            <w:tcMar>
              <w:top w:w="80" w:type="dxa"/>
              <w:bottom w:w="80" w:type="dxa"/>
              <w:left w:w="100" w:type="dxa"/>
              <w:right w:w="100" w:type="dxa"/>
            </w:tcMar>
          </w:tcPr>
          <w:p>
            <w:pPr>
              <w:jc w:val="center"/>
            </w:pPr>
            <w:r>
              <w:rPr>
                <w:rFonts w:ascii="Times New Roman" w:hAnsi="Times New Roman"/>
                <w:color w:val="1E1E1E"/>
                <w:sz w:val="19"/>
              </w:rPr>
              <w:t>Tự động sinh Đề xuất đặt hàng tối ưu</w:t>
            </w:r>
          </w:p>
        </w:tc>
        <w:tc>
          <w:tcPr>
            <w:tcW w:type="dxa" w:w="1872"/>
            <w:shd w:fill="FFFFFF"/>
            <w:tcMar>
              <w:top w:w="80" w:type="dxa"/>
              <w:bottom w:w="80" w:type="dxa"/>
              <w:left w:w="100" w:type="dxa"/>
              <w:right w:w="100" w:type="dxa"/>
            </w:tcMar>
          </w:tcPr>
          <w:p>
            <w:pPr>
              <w:jc w:val="left"/>
            </w:pPr>
            <w:r>
              <w:rPr>
                <w:rFonts w:ascii="Times New Roman" w:hAnsi="Times New Roman"/>
                <w:color w:val="1E1E1E"/>
                <w:sz w:val="19"/>
              </w:rPr>
              <w:t>Hệ thống</w:t>
            </w:r>
          </w:p>
        </w:tc>
        <w:tc>
          <w:tcPr>
            <w:tcW w:type="dxa" w:w="3456"/>
            <w:shd w:fill="FFFFFF"/>
            <w:tcMar>
              <w:top w:w="80" w:type="dxa"/>
              <w:bottom w:w="80" w:type="dxa"/>
              <w:left w:w="100" w:type="dxa"/>
              <w:right w:w="100" w:type="dxa"/>
            </w:tcMar>
          </w:tcPr>
          <w:p>
            <w:pPr>
              <w:jc w:val="left"/>
            </w:pPr>
            <w:r>
              <w:rPr>
                <w:rFonts w:ascii="Times New Roman" w:hAnsi="Times New Roman"/>
                <w:color w:val="1E1E1E"/>
                <w:sz w:val="19"/>
              </w:rPr>
              <w:t>«include» của quy trình dự báo</w:t>
            </w:r>
          </w:p>
        </w:tc>
      </w:tr>
      <w:tr>
        <w:tc>
          <w:tcPr>
            <w:tcW w:type="dxa" w:w="1152"/>
            <w:shd w:fill="F4F7FA"/>
            <w:tcMar>
              <w:top w:w="80" w:type="dxa"/>
              <w:bottom w:w="80" w:type="dxa"/>
              <w:left w:w="100" w:type="dxa"/>
              <w:right w:w="100" w:type="dxa"/>
            </w:tcMar>
          </w:tcPr>
          <w:p>
            <w:pPr>
              <w:jc w:val="center"/>
            </w:pPr>
            <w:r>
              <w:rPr>
                <w:rFonts w:ascii="Times New Roman" w:hAnsi="Times New Roman"/>
                <w:color w:val="1E1E1E"/>
                <w:sz w:val="19"/>
              </w:rPr>
              <w:t>UC-09</w:t>
            </w:r>
          </w:p>
        </w:tc>
        <w:tc>
          <w:tcPr>
            <w:tcW w:type="dxa" w:w="3168"/>
            <w:shd w:fill="F4F7FA"/>
            <w:tcMar>
              <w:top w:w="80" w:type="dxa"/>
              <w:bottom w:w="80" w:type="dxa"/>
              <w:left w:w="100" w:type="dxa"/>
              <w:right w:w="100" w:type="dxa"/>
            </w:tcMar>
          </w:tcPr>
          <w:p>
            <w:pPr>
              <w:jc w:val="center"/>
            </w:pPr>
            <w:r>
              <w:rPr>
                <w:rFonts w:ascii="Times New Roman" w:hAnsi="Times New Roman"/>
                <w:color w:val="1E1E1E"/>
                <w:sz w:val="19"/>
              </w:rPr>
              <w:t>Duyệt &amp; Gửi đơn đặt về Kho tổng (DC)</w:t>
            </w:r>
          </w:p>
        </w:tc>
        <w:tc>
          <w:tcPr>
            <w:tcW w:type="dxa" w:w="1872"/>
            <w:shd w:fill="F4F7FA"/>
            <w:tcMar>
              <w:top w:w="80" w:type="dxa"/>
              <w:bottom w:w="80" w:type="dxa"/>
              <w:left w:w="100" w:type="dxa"/>
              <w:right w:w="100" w:type="dxa"/>
            </w:tcMar>
          </w:tcPr>
          <w:p>
            <w:pPr>
              <w:jc w:val="left"/>
            </w:pPr>
            <w:r>
              <w:rPr>
                <w:rFonts w:ascii="Times New Roman" w:hAnsi="Times New Roman"/>
                <w:color w:val="1E1E1E"/>
                <w:sz w:val="19"/>
              </w:rPr>
              <w:t>Manager, DC</w:t>
            </w:r>
          </w:p>
        </w:tc>
        <w:tc>
          <w:tcPr>
            <w:tcW w:type="dxa" w:w="3456"/>
            <w:shd w:fill="F4F7FA"/>
            <w:tcMar>
              <w:top w:w="80" w:type="dxa"/>
              <w:bottom w:w="80" w:type="dxa"/>
              <w:left w:w="100" w:type="dxa"/>
              <w:right w:w="100" w:type="dxa"/>
            </w:tcMar>
          </w:tcPr>
          <w:p>
            <w:pPr>
              <w:jc w:val="left"/>
            </w:pPr>
            <w:r>
              <w:rPr>
                <w:rFonts w:ascii="Times New Roman" w:hAnsi="Times New Roman"/>
                <w:color w:val="1E1E1E"/>
                <w:sz w:val="19"/>
              </w:rPr>
              <w:t>Use Case tương tác chuỗi cung ứng</w:t>
            </w:r>
          </w:p>
        </w:tc>
      </w:tr>
      <w:tr>
        <w:tc>
          <w:tcPr>
            <w:tcW w:type="dxa" w:w="1152"/>
            <w:shd w:fill="FFFFFF"/>
            <w:tcMar>
              <w:top w:w="80" w:type="dxa"/>
              <w:bottom w:w="80" w:type="dxa"/>
              <w:left w:w="100" w:type="dxa"/>
              <w:right w:w="100" w:type="dxa"/>
            </w:tcMar>
          </w:tcPr>
          <w:p>
            <w:pPr>
              <w:jc w:val="center"/>
            </w:pPr>
            <w:r>
              <w:rPr>
                <w:rFonts w:ascii="Times New Roman" w:hAnsi="Times New Roman"/>
                <w:color w:val="1E1E1E"/>
                <w:sz w:val="19"/>
              </w:rPr>
              <w:t>UC-10</w:t>
            </w:r>
          </w:p>
        </w:tc>
        <w:tc>
          <w:tcPr>
            <w:tcW w:type="dxa" w:w="3168"/>
            <w:shd w:fill="FFFFFF"/>
            <w:tcMar>
              <w:top w:w="80" w:type="dxa"/>
              <w:bottom w:w="80" w:type="dxa"/>
              <w:left w:w="100" w:type="dxa"/>
              <w:right w:w="100" w:type="dxa"/>
            </w:tcMar>
          </w:tcPr>
          <w:p>
            <w:pPr>
              <w:jc w:val="center"/>
            </w:pPr>
            <w:r>
              <w:rPr>
                <w:rFonts w:ascii="Times New Roman" w:hAnsi="Times New Roman"/>
                <w:color w:val="1E1E1E"/>
                <w:sz w:val="19"/>
              </w:rPr>
              <w:t>Quản lý Danh mục &amp; Cấu hình ngưỡng</w:t>
            </w:r>
          </w:p>
        </w:tc>
        <w:tc>
          <w:tcPr>
            <w:tcW w:type="dxa" w:w="1872"/>
            <w:shd w:fill="FFFFFF"/>
            <w:tcMar>
              <w:top w:w="80" w:type="dxa"/>
              <w:bottom w:w="80" w:type="dxa"/>
              <w:left w:w="100" w:type="dxa"/>
              <w:right w:w="100" w:type="dxa"/>
            </w:tcMar>
          </w:tcPr>
          <w:p>
            <w:pPr>
              <w:jc w:val="left"/>
            </w:pPr>
            <w:r>
              <w:rPr>
                <w:rFonts w:ascii="Times New Roman" w:hAnsi="Times New Roman"/>
                <w:color w:val="1E1E1E"/>
                <w:sz w:val="19"/>
              </w:rPr>
              <w:t>Manager</w:t>
            </w:r>
          </w:p>
        </w:tc>
        <w:tc>
          <w:tcPr>
            <w:tcW w:type="dxa" w:w="3456"/>
            <w:shd w:fill="FFFFFF"/>
            <w:tcMar>
              <w:top w:w="80" w:type="dxa"/>
              <w:bottom w:w="80" w:type="dxa"/>
              <w:left w:w="100" w:type="dxa"/>
              <w:right w:w="100" w:type="dxa"/>
            </w:tcMar>
          </w:tcPr>
          <w:p>
            <w:pPr>
              <w:jc w:val="left"/>
            </w:pPr>
            <w:r>
              <w:rPr>
                <w:rFonts w:ascii="Times New Roman" w:hAnsi="Times New Roman"/>
                <w:color w:val="1E1E1E"/>
                <w:sz w:val="19"/>
              </w:rPr>
              <w:t>Use Case quản trị tham số</w:t>
            </w:r>
          </w:p>
        </w:tc>
      </w:tr>
      <w:tr>
        <w:tc>
          <w:tcPr>
            <w:tcW w:type="dxa" w:w="1152"/>
            <w:shd w:fill="F4F7FA"/>
            <w:tcMar>
              <w:top w:w="80" w:type="dxa"/>
              <w:bottom w:w="80" w:type="dxa"/>
              <w:left w:w="100" w:type="dxa"/>
              <w:right w:w="100" w:type="dxa"/>
            </w:tcMar>
          </w:tcPr>
          <w:p>
            <w:pPr>
              <w:jc w:val="center"/>
            </w:pPr>
            <w:r>
              <w:rPr>
                <w:rFonts w:ascii="Times New Roman" w:hAnsi="Times New Roman"/>
                <w:color w:val="1E1E1E"/>
                <w:sz w:val="19"/>
              </w:rPr>
              <w:t>UC-11</w:t>
            </w:r>
          </w:p>
        </w:tc>
        <w:tc>
          <w:tcPr>
            <w:tcW w:type="dxa" w:w="3168"/>
            <w:shd w:fill="F4F7FA"/>
            <w:tcMar>
              <w:top w:w="80" w:type="dxa"/>
              <w:bottom w:w="80" w:type="dxa"/>
              <w:left w:w="100" w:type="dxa"/>
              <w:right w:w="100" w:type="dxa"/>
            </w:tcMar>
          </w:tcPr>
          <w:p>
            <w:pPr>
              <w:jc w:val="center"/>
            </w:pPr>
            <w:r>
              <w:rPr>
                <w:rFonts w:ascii="Times New Roman" w:hAnsi="Times New Roman"/>
                <w:color w:val="1E1E1E"/>
                <w:sz w:val="19"/>
              </w:rPr>
              <w:t>Import file Excel bán lẻ &amp; Đồng bộ</w:t>
            </w:r>
          </w:p>
        </w:tc>
        <w:tc>
          <w:tcPr>
            <w:tcW w:type="dxa" w:w="1872"/>
            <w:shd w:fill="F4F7FA"/>
            <w:tcMar>
              <w:top w:w="80" w:type="dxa"/>
              <w:bottom w:w="80" w:type="dxa"/>
              <w:left w:w="100" w:type="dxa"/>
              <w:right w:w="100" w:type="dxa"/>
            </w:tcMar>
          </w:tcPr>
          <w:p>
            <w:pPr>
              <w:jc w:val="left"/>
            </w:pPr>
            <w:r>
              <w:rPr>
                <w:rFonts w:ascii="Times New Roman" w:hAnsi="Times New Roman"/>
                <w:color w:val="1E1E1E"/>
                <w:sz w:val="19"/>
              </w:rPr>
              <w:t>Manager</w:t>
            </w:r>
          </w:p>
        </w:tc>
        <w:tc>
          <w:tcPr>
            <w:tcW w:type="dxa" w:w="3456"/>
            <w:shd w:fill="F4F7FA"/>
            <w:tcMar>
              <w:top w:w="80" w:type="dxa"/>
              <w:bottom w:w="80" w:type="dxa"/>
              <w:left w:w="100" w:type="dxa"/>
              <w:right w:w="100" w:type="dxa"/>
            </w:tcMar>
          </w:tcPr>
          <w:p>
            <w:pPr>
              <w:jc w:val="left"/>
            </w:pPr>
            <w:r>
              <w:rPr>
                <w:rFonts w:ascii="Times New Roman" w:hAnsi="Times New Roman"/>
                <w:color w:val="1E1E1E"/>
                <w:sz w:val="19"/>
              </w:rPr>
              <w:t>Use Case nạp dữ liệu ngoại tuyến</w:t>
            </w:r>
          </w:p>
        </w:tc>
      </w:tr>
      <w:tr>
        <w:tc>
          <w:tcPr>
            <w:tcW w:type="dxa" w:w="1152"/>
            <w:shd w:fill="FFFFFF"/>
            <w:tcMar>
              <w:top w:w="80" w:type="dxa"/>
              <w:bottom w:w="80" w:type="dxa"/>
              <w:left w:w="100" w:type="dxa"/>
              <w:right w:w="100" w:type="dxa"/>
            </w:tcMar>
          </w:tcPr>
          <w:p>
            <w:pPr>
              <w:jc w:val="center"/>
            </w:pPr>
            <w:r>
              <w:rPr>
                <w:rFonts w:ascii="Times New Roman" w:hAnsi="Times New Roman"/>
                <w:color w:val="1E1E1E"/>
                <w:sz w:val="19"/>
              </w:rPr>
              <w:t>UC-12</w:t>
            </w:r>
          </w:p>
        </w:tc>
        <w:tc>
          <w:tcPr>
            <w:tcW w:type="dxa" w:w="3168"/>
            <w:shd w:fill="FFFFFF"/>
            <w:tcMar>
              <w:top w:w="80" w:type="dxa"/>
              <w:bottom w:w="80" w:type="dxa"/>
              <w:left w:w="100" w:type="dxa"/>
              <w:right w:w="100" w:type="dxa"/>
            </w:tcMar>
          </w:tcPr>
          <w:p>
            <w:pPr>
              <w:jc w:val="center"/>
            </w:pPr>
            <w:r>
              <w:rPr>
                <w:rFonts w:ascii="Times New Roman" w:hAnsi="Times New Roman"/>
                <w:color w:val="1E1E1E"/>
                <w:sz w:val="19"/>
              </w:rPr>
              <w:t>Xem Dashboard trực quan &amp; Tỷ lệ Spoilage</w:t>
            </w:r>
          </w:p>
        </w:tc>
        <w:tc>
          <w:tcPr>
            <w:tcW w:type="dxa" w:w="1872"/>
            <w:shd w:fill="FFFFFF"/>
            <w:tcMar>
              <w:top w:w="80" w:type="dxa"/>
              <w:bottom w:w="80" w:type="dxa"/>
              <w:left w:w="100" w:type="dxa"/>
              <w:right w:w="100" w:type="dxa"/>
            </w:tcMar>
          </w:tcPr>
          <w:p>
            <w:pPr>
              <w:jc w:val="left"/>
            </w:pPr>
            <w:r>
              <w:rPr>
                <w:rFonts w:ascii="Times New Roman" w:hAnsi="Times New Roman"/>
                <w:color w:val="1E1E1E"/>
                <w:sz w:val="19"/>
              </w:rPr>
              <w:t>Manager</w:t>
            </w:r>
          </w:p>
        </w:tc>
        <w:tc>
          <w:tcPr>
            <w:tcW w:type="dxa" w:w="3456"/>
            <w:shd w:fill="FFFFFF"/>
            <w:tcMar>
              <w:top w:w="80" w:type="dxa"/>
              <w:bottom w:w="80" w:type="dxa"/>
              <w:left w:w="100" w:type="dxa"/>
              <w:right w:w="100" w:type="dxa"/>
            </w:tcMar>
          </w:tcPr>
          <w:p>
            <w:pPr>
              <w:jc w:val="left"/>
            </w:pPr>
            <w:r>
              <w:rPr>
                <w:rFonts w:ascii="Times New Roman" w:hAnsi="Times New Roman"/>
                <w:color w:val="1E1E1E"/>
                <w:sz w:val="19"/>
              </w:rPr>
              <w:t>Use Case phân tích số liệu</w:t>
            </w:r>
          </w:p>
        </w:tc>
      </w:tr>
      <w:tr>
        <w:tc>
          <w:tcPr>
            <w:tcW w:type="dxa" w:w="1152"/>
            <w:shd w:fill="F4F7FA"/>
            <w:tcMar>
              <w:top w:w="80" w:type="dxa"/>
              <w:bottom w:w="80" w:type="dxa"/>
              <w:left w:w="100" w:type="dxa"/>
              <w:right w:w="100" w:type="dxa"/>
            </w:tcMar>
          </w:tcPr>
          <w:p>
            <w:pPr>
              <w:jc w:val="center"/>
            </w:pPr>
            <w:r>
              <w:rPr>
                <w:rFonts w:ascii="Times New Roman" w:hAnsi="Times New Roman"/>
                <w:color w:val="1E1E1E"/>
                <w:sz w:val="19"/>
              </w:rPr>
              <w:t>UC-13</w:t>
            </w:r>
          </w:p>
        </w:tc>
        <w:tc>
          <w:tcPr>
            <w:tcW w:type="dxa" w:w="3168"/>
            <w:shd w:fill="F4F7FA"/>
            <w:tcMar>
              <w:top w:w="80" w:type="dxa"/>
              <w:bottom w:w="80" w:type="dxa"/>
              <w:left w:w="100" w:type="dxa"/>
              <w:right w:w="100" w:type="dxa"/>
            </w:tcMar>
          </w:tcPr>
          <w:p>
            <w:pPr>
              <w:jc w:val="center"/>
            </w:pPr>
            <w:r>
              <w:rPr>
                <w:rFonts w:ascii="Times New Roman" w:hAnsi="Times New Roman"/>
                <w:color w:val="1E1E1E"/>
                <w:sz w:val="19"/>
              </w:rPr>
              <w:t>Xuất báo cáo kiểm kê &amp; Chống lãng phí</w:t>
            </w:r>
          </w:p>
        </w:tc>
        <w:tc>
          <w:tcPr>
            <w:tcW w:type="dxa" w:w="1872"/>
            <w:shd w:fill="F4F7FA"/>
            <w:tcMar>
              <w:top w:w="80" w:type="dxa"/>
              <w:bottom w:w="80" w:type="dxa"/>
              <w:left w:w="100" w:type="dxa"/>
              <w:right w:w="100" w:type="dxa"/>
            </w:tcMar>
          </w:tcPr>
          <w:p>
            <w:pPr>
              <w:jc w:val="left"/>
            </w:pPr>
            <w:r>
              <w:rPr>
                <w:rFonts w:ascii="Times New Roman" w:hAnsi="Times New Roman"/>
                <w:color w:val="1E1E1E"/>
                <w:sz w:val="19"/>
              </w:rPr>
              <w:t>Manager</w:t>
            </w:r>
          </w:p>
        </w:tc>
        <w:tc>
          <w:tcPr>
            <w:tcW w:type="dxa" w:w="3456"/>
            <w:shd w:fill="F4F7FA"/>
            <w:tcMar>
              <w:top w:w="80" w:type="dxa"/>
              <w:bottom w:w="80" w:type="dxa"/>
              <w:left w:w="100" w:type="dxa"/>
              <w:right w:w="100" w:type="dxa"/>
            </w:tcMar>
          </w:tcPr>
          <w:p>
            <w:pPr>
              <w:jc w:val="left"/>
            </w:pPr>
            <w:r>
              <w:rPr>
                <w:rFonts w:ascii="Times New Roman" w:hAnsi="Times New Roman"/>
                <w:color w:val="1E1E1E"/>
                <w:sz w:val="19"/>
              </w:rPr>
              <w:t>«extend» của UC-12</w:t>
            </w:r>
          </w:p>
        </w:tc>
      </w:tr>
    </w:tbl>
    <w:sectPr w:rsidR="00FC693F" w:rsidRPr="0006063C" w:rsidSect="00034616">
      <w:pgSz w:w="12240" w:h="15840"/>
      <w:pgMar w:top="1138" w:right="1138" w:bottom="1138"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