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05050"/>
          <w:sz w:val="21"/>
        </w:rPr>
        <w:t>TRƯỜNG ĐẠI HỌC LẠC HỒNG</w:t>
        <w:br/>
        <w:t>KHOA CÔNG NGHỆ THÔNG TIN - HỌC PHẦN PHÁT TRIỂN ỨNG DỤNG</w:t>
      </w:r>
    </w:p>
    <w:p>
      <w:pPr>
        <w:spacing w:after="160"/>
        <w:jc w:val="center"/>
      </w:pPr>
      <w:r>
        <w:rPr>
          <w:rFonts w:ascii="Times New Roman" w:hAnsi="Times New Roman"/>
          <w:sz w:val="20"/>
        </w:rPr>
        <w:t>— OoO —</w:t>
      </w:r>
    </w:p>
    <w:p>
      <w:pPr>
        <w:spacing w:before="80" w:after="60"/>
        <w:jc w:val="center"/>
      </w:pPr>
      <w:r>
        <w:rPr>
          <w:rFonts w:ascii="Times New Roman" w:hAnsi="Times New Roman"/>
          <w:b/>
          <w:color w:val="1F497D"/>
          <w:sz w:val="29"/>
        </w:rPr>
        <w:t>BÁO CÁO TIẾN ĐỘ THỰC HIỆN ĐỀ TÀI - TUẦN 3 &amp; 4</w:t>
      </w:r>
    </w:p>
    <w:p>
      <w:pPr>
        <w:spacing w:after="200"/>
        <w:jc w:val="center"/>
      </w:pPr>
      <w:r>
        <w:rPr>
          <w:rFonts w:ascii="Times New Roman" w:hAnsi="Times New Roman"/>
          <w:b/>
          <w:color w:val="C00000"/>
          <w:sz w:val="23"/>
        </w:rPr>
        <w:t>Đề tài: NỀN TẢNG QUẢN TRỊ CHUỖI CUNG ỨNG CHỐNG LÃNG PHÍ</w:t>
        <w:br/>
        <w:t>(SUPPLY CHAIN SPOILAGE PREDICTOR)</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831"/>
        <w:gridCol w:w="4831"/>
      </w:tblGrid>
      <w:tr>
        <w:tc>
          <w:tcPr>
            <w:tcW w:type="dxa" w:w="4831"/>
            <w:shd w:fill="F4F7FA"/>
            <w:tcMar>
              <w:top w:w="100" w:type="dxa"/>
              <w:bottom w:w="100" w:type="dxa"/>
              <w:left w:w="140" w:type="dxa"/>
              <w:right w:w="140" w:type="dxa"/>
            </w:tcMar>
          </w:tcPr>
          <w:p>
            <w:r>
              <w:rPr>
                <w:rFonts w:ascii="Times New Roman" w:hAnsi="Times New Roman"/>
                <w:b/>
                <w:sz w:val="20"/>
              </w:rPr>
              <w:t>Giảng viên hướng dẫn:</w:t>
              <w:br/>
            </w:r>
            <w:r>
              <w:rPr>
                <w:rFonts w:ascii="Times New Roman" w:hAnsi="Times New Roman"/>
                <w:sz w:val="20"/>
              </w:rPr>
              <w:t>ThS. Lê Minh Nhật</w:t>
              <w:br/>
              <w:t>Thời gian: 07/09/2026 – 20/09/2026</w:t>
            </w:r>
          </w:p>
        </w:tc>
        <w:tc>
          <w:tcPr>
            <w:tcW w:type="dxa" w:w="4831"/>
            <w:shd w:fill="F4F7FA"/>
            <w:tcMar>
              <w:top w:w="100" w:type="dxa"/>
              <w:bottom w:w="100" w:type="dxa"/>
              <w:left w:w="140" w:type="dxa"/>
              <w:right w:w="140" w:type="dxa"/>
            </w:tcMar>
          </w:tcPr>
          <w:p>
            <w:r>
              <w:rPr>
                <w:rFonts w:ascii="Times New Roman" w:hAnsi="Times New Roman"/>
                <w:b/>
                <w:sz w:val="20"/>
              </w:rPr>
              <w:t>Nhóm sinh viên thực hiện:</w:t>
              <w:br/>
            </w:r>
            <w:r>
              <w:rPr>
                <w:rFonts w:ascii="Times New Roman" w:hAnsi="Times New Roman"/>
                <w:sz w:val="20"/>
              </w:rPr>
              <w:t>1. Đỗ Tấn Du - MSSV: 123001364</w:t>
              <w:br/>
              <w:t>2. Đoàn Minh Quân - MSSV: 123000946</w:t>
            </w:r>
          </w:p>
        </w:tc>
      </w:tr>
    </w:tbl>
    <w:p>
      <w:pPr>
        <w:spacing w:after="80"/>
      </w:pPr>
    </w:p>
    <w:p>
      <w:pPr>
        <w:keepNext/>
        <w:spacing w:before="240" w:after="80"/>
      </w:pPr>
      <w:r>
        <w:rPr>
          <w:rFonts w:ascii="Times New Roman" w:hAnsi="Times New Roman"/>
          <w:b/>
          <w:color w:val="1F497D"/>
          <w:sz w:val="25"/>
        </w:rPr>
        <w:t>1. Mục tiêu đặt ra trong tuần (Khớp mục 4 &amp; 5 Kế hoạch đăng ký)</w:t>
      </w:r>
    </w:p>
    <w:p>
      <w:pPr>
        <w:pStyle w:val="ListBullet"/>
        <w:spacing w:after="40" w:line="276" w:lineRule="auto"/>
      </w:pPr>
      <w:r>
        <w:rPr>
          <w:rFonts w:ascii="Times New Roman" w:hAnsi="Times New Roman"/>
          <w:b/>
          <w:sz w:val="21"/>
        </w:rPr>
        <w:t xml:space="preserve">Nghiệp vụ cốt lõi: </w:t>
      </w:r>
      <w:r>
        <w:rPr>
          <w:rFonts w:ascii="Times New Roman" w:hAnsi="Times New Roman"/>
          <w:sz w:val="21"/>
        </w:rPr>
        <w:t>Tinh gọn mô hình hệ thống theo góp ý của GVHD Lê Minh Nhật (tập trung mô hình Bán lẻ Retail: Kho tổng DC -&gt; Cửa hàng -&gt; Khách hàng; bán hàng ra = xuất kho FEFO; loại bỏ điều chuyển nội bộ và thủ tục trả hàng phức tạp).</w:t>
      </w:r>
    </w:p>
    <w:p>
      <w:pPr>
        <w:pStyle w:val="ListBullet"/>
        <w:spacing w:after="40" w:line="276" w:lineRule="auto"/>
      </w:pPr>
      <w:r>
        <w:rPr>
          <w:rFonts w:ascii="Times New Roman" w:hAnsi="Times New Roman"/>
          <w:b/>
          <w:sz w:val="21"/>
        </w:rPr>
        <w:t xml:space="preserve">Chuẩn hóa công thức &amp; thiết kế: </w:t>
      </w:r>
      <w:r>
        <w:rPr>
          <w:rFonts w:ascii="Times New Roman" w:hAnsi="Times New Roman"/>
          <w:sz w:val="21"/>
        </w:rPr>
        <w:t>Xây dựng 3 ngưỡng an toàn khoa học (Ngưỡng cận date theo % vòng đời RSL, Ngưỡng tồn kho tối thiểu ROP, Ngưỡng nguy cơ hư hỏng Spoilage Risk). Hoàn thiện bộ sơ đồ Use Case và DFD Mức 0, Mức 1.</w:t>
      </w:r>
    </w:p>
    <w:p>
      <w:pPr>
        <w:pStyle w:val="ListBullet"/>
        <w:spacing w:after="40" w:line="276" w:lineRule="auto"/>
      </w:pPr>
      <w:r>
        <w:rPr>
          <w:rFonts w:ascii="Times New Roman" w:hAnsi="Times New Roman"/>
          <w:b/>
          <w:sz w:val="21"/>
        </w:rPr>
        <w:t xml:space="preserve">Hiện thực hóa Cơ sở dữ liệu: </w:t>
      </w:r>
      <w:r>
        <w:rPr>
          <w:rFonts w:ascii="Times New Roman" w:hAnsi="Times New Roman"/>
          <w:sz w:val="21"/>
        </w:rPr>
        <w:t>Thiết kế và nạp CSDL quan hệ chuẩn 3NF vào Microsoft SQL Server (SSMS), viết Stored Procedures, Views cảnh báo và Triggers tự động.</w:t>
      </w:r>
    </w:p>
    <w:p>
      <w:pPr>
        <w:pStyle w:val="ListBullet"/>
        <w:spacing w:after="40" w:line="276" w:lineRule="auto"/>
      </w:pPr>
      <w:r>
        <w:rPr>
          <w:rFonts w:ascii="Times New Roman" w:hAnsi="Times New Roman"/>
          <w:b/>
          <w:sz w:val="21"/>
        </w:rPr>
        <w:t xml:space="preserve">Hạ tầng mã nguồn: </w:t>
      </w:r>
      <w:r>
        <w:rPr>
          <w:rFonts w:ascii="Times New Roman" w:hAnsi="Times New Roman"/>
          <w:sz w:val="21"/>
        </w:rPr>
        <w:t>Khởi tạo Git, đẩy toàn bộ mã nguồn lên GitHub và kết nối cộng tác giữa các thành viên nhóm.</w:t>
      </w:r>
    </w:p>
    <w:p>
      <w:pPr>
        <w:keepNext/>
        <w:spacing w:before="240" w:after="80"/>
      </w:pPr>
      <w:r>
        <w:rPr>
          <w:rFonts w:ascii="Times New Roman" w:hAnsi="Times New Roman"/>
          <w:b/>
          <w:color w:val="1F497D"/>
          <w:sz w:val="25"/>
        </w:rPr>
        <w:t>2. Các công việc cụ thể đã hoàn thành trong tuần</w:t>
      </w:r>
    </w:p>
    <w:tbl>
      <w:tblPr>
        <w:tblW w:type="auto" w:w="0"/>
        <w:tblLayout w:type="fixed"/>
        <w:tblLook w:firstColumn="1" w:firstRow="1" w:lastColumn="0" w:lastRow="0" w:noHBand="0" w:noVBand="1" w:val="04A0"/>
        <w:jc w:val="center"/>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932"/>
        <w:gridCol w:w="1932"/>
        <w:gridCol w:w="1932"/>
        <w:gridCol w:w="1932"/>
        <w:gridCol w:w="1932"/>
      </w:tblGrid>
      <w:tr>
        <w:tc>
          <w:tcPr>
            <w:tcW w:type="dxa" w:w="648"/>
            <w:shd w:fill="1F497D"/>
            <w:tcMar>
              <w:top w:w="120" w:type="dxa"/>
              <w:bottom w:w="120" w:type="dxa"/>
              <w:left w:w="120" w:type="dxa"/>
              <w:right w:w="120" w:type="dxa"/>
            </w:tcMar>
          </w:tcPr>
          <w:p>
            <w:pPr>
              <w:jc w:val="center"/>
            </w:pPr>
            <w:r>
              <w:rPr>
                <w:rFonts w:ascii="Times New Roman" w:hAnsi="Times New Roman"/>
                <w:b/>
                <w:color w:val="FFFFFF"/>
                <w:sz w:val="20"/>
              </w:rPr>
              <w:t>STT</w:t>
            </w:r>
          </w:p>
        </w:tc>
        <w:tc>
          <w:tcPr>
            <w:tcW w:type="dxa" w:w="3672"/>
            <w:shd w:fill="1F497D"/>
            <w:tcMar>
              <w:top w:w="120" w:type="dxa"/>
              <w:bottom w:w="120" w:type="dxa"/>
              <w:left w:w="120" w:type="dxa"/>
              <w:right w:w="120" w:type="dxa"/>
            </w:tcMar>
          </w:tcPr>
          <w:p>
            <w:pPr>
              <w:jc w:val="center"/>
            </w:pPr>
            <w:r>
              <w:rPr>
                <w:rFonts w:ascii="Times New Roman" w:hAnsi="Times New Roman"/>
                <w:b/>
                <w:color w:val="FFFFFF"/>
                <w:sz w:val="20"/>
              </w:rPr>
              <w:t>Nội Dung Công Việc Đã Thực Hiện</w:t>
            </w:r>
          </w:p>
        </w:tc>
        <w:tc>
          <w:tcPr>
            <w:tcW w:type="dxa" w:w="1728"/>
            <w:shd w:fill="1F497D"/>
            <w:tcMar>
              <w:top w:w="120" w:type="dxa"/>
              <w:bottom w:w="120" w:type="dxa"/>
              <w:left w:w="120" w:type="dxa"/>
              <w:right w:w="120" w:type="dxa"/>
            </w:tcMar>
          </w:tcPr>
          <w:p>
            <w:pPr>
              <w:jc w:val="center"/>
            </w:pPr>
            <w:r>
              <w:rPr>
                <w:rFonts w:ascii="Times New Roman" w:hAnsi="Times New Roman"/>
                <w:b/>
                <w:color w:val="FFFFFF"/>
                <w:sz w:val="20"/>
              </w:rPr>
              <w:t>Người Phụ Trách</w:t>
            </w:r>
          </w:p>
        </w:tc>
        <w:tc>
          <w:tcPr>
            <w:tcW w:type="dxa" w:w="2736"/>
            <w:shd w:fill="1F497D"/>
            <w:tcMar>
              <w:top w:w="120" w:type="dxa"/>
              <w:bottom w:w="120" w:type="dxa"/>
              <w:left w:w="120" w:type="dxa"/>
              <w:right w:w="120" w:type="dxa"/>
            </w:tcMar>
          </w:tcPr>
          <w:p>
            <w:pPr>
              <w:jc w:val="center"/>
            </w:pPr>
            <w:r>
              <w:rPr>
                <w:rFonts w:ascii="Times New Roman" w:hAnsi="Times New Roman"/>
                <w:b/>
                <w:color w:val="FFFFFF"/>
                <w:sz w:val="20"/>
              </w:rPr>
              <w:t>Sản Phẩm Đạt Được</w:t>
            </w:r>
          </w:p>
        </w:tc>
        <w:tc>
          <w:tcPr>
            <w:tcW w:type="dxa" w:w="936"/>
            <w:shd w:fill="1F497D"/>
            <w:tcMar>
              <w:top w:w="120" w:type="dxa"/>
              <w:bottom w:w="120" w:type="dxa"/>
              <w:left w:w="120" w:type="dxa"/>
              <w:right w:w="120" w:type="dxa"/>
            </w:tcMar>
          </w:tcPr>
          <w:p>
            <w:pPr>
              <w:jc w:val="center"/>
            </w:pPr>
            <w:r>
              <w:rPr>
                <w:rFonts w:ascii="Times New Roman" w:hAnsi="Times New Roman"/>
                <w:b/>
                <w:color w:val="FFFFFF"/>
                <w:sz w:val="20"/>
              </w:rPr>
              <w:t>Tiến Độ</w:t>
            </w:r>
          </w:p>
        </w:tc>
      </w:tr>
      <w:tr>
        <w:tc>
          <w:tcPr>
            <w:tcW w:type="dxa" w:w="648"/>
            <w:shd w:fill="FFFFFF"/>
            <w:tcMar>
              <w:top w:w="80" w:type="dxa"/>
              <w:bottom w:w="80" w:type="dxa"/>
              <w:left w:w="100" w:type="dxa"/>
              <w:right w:w="100" w:type="dxa"/>
            </w:tcMar>
          </w:tcPr>
          <w:p>
            <w:pPr>
              <w:jc w:val="center"/>
            </w:pPr>
            <w:r>
              <w:rPr>
                <w:rFonts w:ascii="Times New Roman" w:hAnsi="Times New Roman"/>
                <w:color w:val="1E1E1E"/>
                <w:sz w:val="19"/>
              </w:rPr>
              <w:t>1</w:t>
            </w:r>
          </w:p>
        </w:tc>
        <w:tc>
          <w:tcPr>
            <w:tcW w:type="dxa" w:w="3672"/>
            <w:shd w:fill="FFFFFF"/>
            <w:tcMar>
              <w:top w:w="80" w:type="dxa"/>
              <w:bottom w:w="80" w:type="dxa"/>
              <w:left w:w="100" w:type="dxa"/>
              <w:right w:w="100" w:type="dxa"/>
            </w:tcMar>
          </w:tcPr>
          <w:p>
            <w:pPr>
              <w:jc w:val="left"/>
            </w:pPr>
            <w:r>
              <w:rPr>
                <w:rFonts w:ascii="Times New Roman" w:hAnsi="Times New Roman"/>
                <w:color w:val="1E1E1E"/>
                <w:sz w:val="19"/>
              </w:rPr>
              <w:t>Phân tích &amp; tinh gọn quy trình bán lẻ theo dặn dò của GVHD. Chuẩn hóa 8 yêu cầu chức năng (FR) và 4 phi chức năng (NFR). Thiết lập bảng hệ số tiêu thụ K (thời tiết, ngày lễ) và 3 ngưỡng an toàn (RSL, ROP, Spoilage DOS &gt; DUE).</w:t>
            </w:r>
          </w:p>
        </w:tc>
        <w:tc>
          <w:tcPr>
            <w:tcW w:type="dxa" w:w="1728"/>
            <w:shd w:fill="FFFFFF"/>
            <w:tcMar>
              <w:top w:w="80" w:type="dxa"/>
              <w:bottom w:w="80" w:type="dxa"/>
              <w:left w:w="100" w:type="dxa"/>
              <w:right w:w="100" w:type="dxa"/>
            </w:tcMar>
          </w:tcPr>
          <w:p>
            <w:pPr>
              <w:jc w:val="center"/>
            </w:pPr>
            <w:r>
              <w:rPr>
                <w:rFonts w:ascii="Times New Roman" w:hAnsi="Times New Roman"/>
                <w:color w:val="1E1E1E"/>
                <w:sz w:val="19"/>
              </w:rPr>
              <w:t>Đỗ Tấn Du</w:t>
              <w:br/>
              <w:t>Đoàn Minh Quân</w:t>
            </w:r>
          </w:p>
        </w:tc>
        <w:tc>
          <w:tcPr>
            <w:tcW w:type="dxa" w:w="2736"/>
            <w:shd w:fill="FFFFFF"/>
            <w:tcMar>
              <w:top w:w="80" w:type="dxa"/>
              <w:bottom w:w="80" w:type="dxa"/>
              <w:left w:w="100" w:type="dxa"/>
              <w:right w:w="100" w:type="dxa"/>
            </w:tcMar>
          </w:tcPr>
          <w:p>
            <w:pPr>
              <w:jc w:val="left"/>
            </w:pPr>
            <w:r>
              <w:rPr>
                <w:rFonts w:ascii="Times New Roman" w:hAnsi="Times New Roman"/>
                <w:color w:val="1E1E1E"/>
                <w:sz w:val="19"/>
              </w:rPr>
              <w:t>Tài liệu thuyết minh hoàn chỉnh: Docs/BAO_CAO_NGHIEP_VU_VA_KIEN_TRUC_NOP_THAY.docx</w:t>
            </w:r>
          </w:p>
        </w:tc>
        <w:tc>
          <w:tcPr>
            <w:tcW w:type="dxa" w:w="936"/>
            <w:shd w:fill="FFFFFF"/>
            <w:tcMar>
              <w:top w:w="80" w:type="dxa"/>
              <w:bottom w:w="80" w:type="dxa"/>
              <w:left w:w="100" w:type="dxa"/>
              <w:right w:w="100" w:type="dxa"/>
            </w:tcMar>
          </w:tcPr>
          <w:p>
            <w:pPr>
              <w:jc w:val="center"/>
            </w:pPr>
            <w:r>
              <w:rPr>
                <w:rFonts w:ascii="Times New Roman" w:hAnsi="Times New Roman"/>
                <w:color w:val="1E1E1E"/>
                <w:sz w:val="19"/>
              </w:rPr>
              <w:t>100%</w:t>
            </w:r>
          </w:p>
        </w:tc>
      </w:tr>
      <w:tr>
        <w:tc>
          <w:tcPr>
            <w:tcW w:type="dxa" w:w="648"/>
            <w:shd w:fill="F4F7FA"/>
            <w:tcMar>
              <w:top w:w="80" w:type="dxa"/>
              <w:bottom w:w="80" w:type="dxa"/>
              <w:left w:w="100" w:type="dxa"/>
              <w:right w:w="100" w:type="dxa"/>
            </w:tcMar>
          </w:tcPr>
          <w:p>
            <w:pPr>
              <w:jc w:val="center"/>
            </w:pPr>
            <w:r>
              <w:rPr>
                <w:rFonts w:ascii="Times New Roman" w:hAnsi="Times New Roman"/>
                <w:color w:val="1E1E1E"/>
                <w:sz w:val="19"/>
              </w:rPr>
              <w:t>2</w:t>
            </w:r>
          </w:p>
        </w:tc>
        <w:tc>
          <w:tcPr>
            <w:tcW w:type="dxa" w:w="3672"/>
            <w:shd w:fill="F4F7FA"/>
            <w:tcMar>
              <w:top w:w="80" w:type="dxa"/>
              <w:bottom w:w="80" w:type="dxa"/>
              <w:left w:w="100" w:type="dxa"/>
              <w:right w:w="100" w:type="dxa"/>
            </w:tcMar>
          </w:tcPr>
          <w:p>
            <w:pPr>
              <w:jc w:val="left"/>
            </w:pPr>
            <w:r>
              <w:rPr>
                <w:rFonts w:ascii="Times New Roman" w:hAnsi="Times New Roman"/>
                <w:color w:val="1E1E1E"/>
                <w:sz w:val="19"/>
              </w:rPr>
              <w:t>Thiết kế Sơ đồ Use Case (9 chức năng phân quyền Staff/Manager) và Sơ đồ luồng dữ liệu DFD Mức 0 (Context) &amp; DFD Mức 1 (5 tiến trình nghiệp vụ, 3 kho dữ liệu cốt lõi).</w:t>
            </w:r>
          </w:p>
        </w:tc>
        <w:tc>
          <w:tcPr>
            <w:tcW w:type="dxa" w:w="1728"/>
            <w:shd w:fill="F4F7FA"/>
            <w:tcMar>
              <w:top w:w="80" w:type="dxa"/>
              <w:bottom w:w="80" w:type="dxa"/>
              <w:left w:w="100" w:type="dxa"/>
              <w:right w:w="100" w:type="dxa"/>
            </w:tcMar>
          </w:tcPr>
          <w:p>
            <w:pPr>
              <w:jc w:val="center"/>
            </w:pPr>
            <w:r>
              <w:rPr>
                <w:rFonts w:ascii="Times New Roman" w:hAnsi="Times New Roman"/>
                <w:color w:val="1E1E1E"/>
                <w:sz w:val="19"/>
              </w:rPr>
              <w:t>Đỗ Tấn Du</w:t>
            </w:r>
          </w:p>
        </w:tc>
        <w:tc>
          <w:tcPr>
            <w:tcW w:type="dxa" w:w="2736"/>
            <w:shd w:fill="F4F7FA"/>
            <w:tcMar>
              <w:top w:w="80" w:type="dxa"/>
              <w:bottom w:w="80" w:type="dxa"/>
              <w:left w:w="100" w:type="dxa"/>
              <w:right w:w="100" w:type="dxa"/>
            </w:tcMar>
          </w:tcPr>
          <w:p>
            <w:pPr>
              <w:jc w:val="left"/>
            </w:pPr>
            <w:r>
              <w:rPr>
                <w:rFonts w:ascii="Times New Roman" w:hAnsi="Times New Roman"/>
                <w:color w:val="1E1E1E"/>
                <w:sz w:val="19"/>
              </w:rPr>
              <w:t>Bộ ảnh sơ đồ hoàn chỉnh tại Docs/Diagram_Images/ (use_case.png, dfd_0.png, dfd_1.png)</w:t>
            </w:r>
          </w:p>
        </w:tc>
        <w:tc>
          <w:tcPr>
            <w:tcW w:type="dxa" w:w="936"/>
            <w:shd w:fill="F4F7FA"/>
            <w:tcMar>
              <w:top w:w="80" w:type="dxa"/>
              <w:bottom w:w="80" w:type="dxa"/>
              <w:left w:w="100" w:type="dxa"/>
              <w:right w:w="100" w:type="dxa"/>
            </w:tcMar>
          </w:tcPr>
          <w:p>
            <w:pPr>
              <w:jc w:val="center"/>
            </w:pPr>
            <w:r>
              <w:rPr>
                <w:rFonts w:ascii="Times New Roman" w:hAnsi="Times New Roman"/>
                <w:color w:val="1E1E1E"/>
                <w:sz w:val="19"/>
              </w:rPr>
              <w:t>100%</w:t>
            </w:r>
          </w:p>
        </w:tc>
      </w:tr>
      <w:tr>
        <w:tc>
          <w:tcPr>
            <w:tcW w:type="dxa" w:w="648"/>
            <w:shd w:fill="FFFFFF"/>
            <w:tcMar>
              <w:top w:w="80" w:type="dxa"/>
              <w:bottom w:w="80" w:type="dxa"/>
              <w:left w:w="100" w:type="dxa"/>
              <w:right w:w="100" w:type="dxa"/>
            </w:tcMar>
          </w:tcPr>
          <w:p>
            <w:pPr>
              <w:jc w:val="center"/>
            </w:pPr>
            <w:r>
              <w:rPr>
                <w:rFonts w:ascii="Times New Roman" w:hAnsi="Times New Roman"/>
                <w:color w:val="1E1E1E"/>
                <w:sz w:val="19"/>
              </w:rPr>
              <w:t>3</w:t>
            </w:r>
          </w:p>
        </w:tc>
        <w:tc>
          <w:tcPr>
            <w:tcW w:type="dxa" w:w="3672"/>
            <w:shd w:fill="FFFFFF"/>
            <w:tcMar>
              <w:top w:w="80" w:type="dxa"/>
              <w:bottom w:w="80" w:type="dxa"/>
              <w:left w:w="100" w:type="dxa"/>
              <w:right w:w="100" w:type="dxa"/>
            </w:tcMar>
          </w:tcPr>
          <w:p>
            <w:pPr>
              <w:jc w:val="left"/>
            </w:pPr>
            <w:r>
              <w:rPr>
                <w:rFonts w:ascii="Times New Roman" w:hAnsi="Times New Roman"/>
                <w:color w:val="1E1E1E"/>
                <w:sz w:val="19"/>
              </w:rPr>
              <w:t>Xây dựng &amp; tối ưu CSDL Microsoft SQL Server (T-SQL): 12 bảng chuẩn 3NF, 4 Views tính hạn dùng &amp; gợi ý nhập hàng động, Stored Procedure xuất kho FEFO tự động, Function tính rủi ro fn_calculate_spoilage_risk, Trigger trg_after_spoilage_insert.</w:t>
            </w:r>
          </w:p>
        </w:tc>
        <w:tc>
          <w:tcPr>
            <w:tcW w:type="dxa" w:w="1728"/>
            <w:shd w:fill="FFFFFF"/>
            <w:tcMar>
              <w:top w:w="80" w:type="dxa"/>
              <w:bottom w:w="80" w:type="dxa"/>
              <w:left w:w="100" w:type="dxa"/>
              <w:right w:w="100" w:type="dxa"/>
            </w:tcMar>
          </w:tcPr>
          <w:p>
            <w:pPr>
              <w:jc w:val="center"/>
            </w:pPr>
            <w:r>
              <w:rPr>
                <w:rFonts w:ascii="Times New Roman" w:hAnsi="Times New Roman"/>
                <w:color w:val="1E1E1E"/>
                <w:sz w:val="19"/>
              </w:rPr>
              <w:t>Đoàn Minh Quân</w:t>
              <w:br/>
              <w:t>Đỗ Tấn Du</w:t>
            </w:r>
          </w:p>
        </w:tc>
        <w:tc>
          <w:tcPr>
            <w:tcW w:type="dxa" w:w="2736"/>
            <w:shd w:fill="FFFFFF"/>
            <w:tcMar>
              <w:top w:w="80" w:type="dxa"/>
              <w:bottom w:w="80" w:type="dxa"/>
              <w:left w:w="100" w:type="dxa"/>
              <w:right w:w="100" w:type="dxa"/>
            </w:tcMar>
          </w:tcPr>
          <w:p>
            <w:pPr>
              <w:jc w:val="left"/>
            </w:pPr>
            <w:r>
              <w:rPr>
                <w:rFonts w:ascii="Times New Roman" w:hAnsi="Times New Roman"/>
                <w:color w:val="1E1E1E"/>
                <w:sz w:val="19"/>
              </w:rPr>
              <w:t>File kịch bản Database/retail_spoilage_database.sql nạp thành công vào SSMS LocalDB</w:t>
            </w:r>
          </w:p>
        </w:tc>
        <w:tc>
          <w:tcPr>
            <w:tcW w:type="dxa" w:w="936"/>
            <w:shd w:fill="FFFFFF"/>
            <w:tcMar>
              <w:top w:w="80" w:type="dxa"/>
              <w:bottom w:w="80" w:type="dxa"/>
              <w:left w:w="100" w:type="dxa"/>
              <w:right w:w="100" w:type="dxa"/>
            </w:tcMar>
          </w:tcPr>
          <w:p>
            <w:pPr>
              <w:jc w:val="center"/>
            </w:pPr>
            <w:r>
              <w:rPr>
                <w:rFonts w:ascii="Times New Roman" w:hAnsi="Times New Roman"/>
                <w:color w:val="1E1E1E"/>
                <w:sz w:val="19"/>
              </w:rPr>
              <w:t>100%</w:t>
            </w:r>
          </w:p>
        </w:tc>
      </w:tr>
      <w:tr>
        <w:tc>
          <w:tcPr>
            <w:tcW w:type="dxa" w:w="648"/>
            <w:shd w:fill="F4F7FA"/>
            <w:tcMar>
              <w:top w:w="80" w:type="dxa"/>
              <w:bottom w:w="80" w:type="dxa"/>
              <w:left w:w="100" w:type="dxa"/>
              <w:right w:w="100" w:type="dxa"/>
            </w:tcMar>
          </w:tcPr>
          <w:p>
            <w:pPr>
              <w:jc w:val="center"/>
            </w:pPr>
            <w:r>
              <w:rPr>
                <w:rFonts w:ascii="Times New Roman" w:hAnsi="Times New Roman"/>
                <w:color w:val="1E1E1E"/>
                <w:sz w:val="19"/>
              </w:rPr>
              <w:t>4</w:t>
            </w:r>
          </w:p>
        </w:tc>
        <w:tc>
          <w:tcPr>
            <w:tcW w:type="dxa" w:w="3672"/>
            <w:shd w:fill="F4F7FA"/>
            <w:tcMar>
              <w:top w:w="80" w:type="dxa"/>
              <w:bottom w:w="80" w:type="dxa"/>
              <w:left w:w="100" w:type="dxa"/>
              <w:right w:w="100" w:type="dxa"/>
            </w:tcMar>
          </w:tcPr>
          <w:p>
            <w:pPr>
              <w:jc w:val="left"/>
            </w:pPr>
            <w:r>
              <w:rPr>
                <w:rFonts w:ascii="Times New Roman" w:hAnsi="Times New Roman"/>
                <w:color w:val="1E1E1E"/>
                <w:sz w:val="19"/>
              </w:rPr>
              <w:t>Viết kịch bản kiểm thử CSDL tự động bằng Python, kết nối và kiểm tra tính toàn vẹn khóa ngoại, logic cảnh báo cận date và cơ chế trừ kho FEFO.</w:t>
            </w:r>
          </w:p>
        </w:tc>
        <w:tc>
          <w:tcPr>
            <w:tcW w:type="dxa" w:w="1728"/>
            <w:shd w:fill="F4F7FA"/>
            <w:tcMar>
              <w:top w:w="80" w:type="dxa"/>
              <w:bottom w:w="80" w:type="dxa"/>
              <w:left w:w="100" w:type="dxa"/>
              <w:right w:w="100" w:type="dxa"/>
            </w:tcMar>
          </w:tcPr>
          <w:p>
            <w:pPr>
              <w:jc w:val="center"/>
            </w:pPr>
            <w:r>
              <w:rPr>
                <w:rFonts w:ascii="Times New Roman" w:hAnsi="Times New Roman"/>
                <w:color w:val="1E1E1E"/>
                <w:sz w:val="19"/>
              </w:rPr>
              <w:t>Đỗ Tấn Du</w:t>
            </w:r>
          </w:p>
        </w:tc>
        <w:tc>
          <w:tcPr>
            <w:tcW w:type="dxa" w:w="2736"/>
            <w:shd w:fill="F4F7FA"/>
            <w:tcMar>
              <w:top w:w="80" w:type="dxa"/>
              <w:bottom w:w="80" w:type="dxa"/>
              <w:left w:w="100" w:type="dxa"/>
              <w:right w:w="100" w:type="dxa"/>
            </w:tcMar>
          </w:tcPr>
          <w:p>
            <w:pPr>
              <w:jc w:val="left"/>
            </w:pPr>
            <w:r>
              <w:rPr>
                <w:rFonts w:ascii="Times New Roman" w:hAnsi="Times New Roman"/>
                <w:color w:val="1E1E1E"/>
                <w:sz w:val="19"/>
              </w:rPr>
              <w:t>File Database/test_database_runner.py chạy pass 100% các ca kiểm thử</w:t>
            </w:r>
          </w:p>
        </w:tc>
        <w:tc>
          <w:tcPr>
            <w:tcW w:type="dxa" w:w="936"/>
            <w:shd w:fill="F4F7FA"/>
            <w:tcMar>
              <w:top w:w="80" w:type="dxa"/>
              <w:bottom w:w="80" w:type="dxa"/>
              <w:left w:w="100" w:type="dxa"/>
              <w:right w:w="100" w:type="dxa"/>
            </w:tcMar>
          </w:tcPr>
          <w:p>
            <w:pPr>
              <w:jc w:val="center"/>
            </w:pPr>
            <w:r>
              <w:rPr>
                <w:rFonts w:ascii="Times New Roman" w:hAnsi="Times New Roman"/>
                <w:color w:val="1E1E1E"/>
                <w:sz w:val="19"/>
              </w:rPr>
              <w:t>100%</w:t>
            </w:r>
          </w:p>
        </w:tc>
      </w:tr>
      <w:tr>
        <w:tc>
          <w:tcPr>
            <w:tcW w:type="dxa" w:w="648"/>
            <w:shd w:fill="FFFFFF"/>
            <w:tcMar>
              <w:top w:w="80" w:type="dxa"/>
              <w:bottom w:w="80" w:type="dxa"/>
              <w:left w:w="100" w:type="dxa"/>
              <w:right w:w="100" w:type="dxa"/>
            </w:tcMar>
          </w:tcPr>
          <w:p>
            <w:pPr>
              <w:jc w:val="center"/>
            </w:pPr>
            <w:r>
              <w:rPr>
                <w:rFonts w:ascii="Times New Roman" w:hAnsi="Times New Roman"/>
                <w:color w:val="1E1E1E"/>
                <w:sz w:val="19"/>
              </w:rPr>
              <w:t>5</w:t>
            </w:r>
          </w:p>
        </w:tc>
        <w:tc>
          <w:tcPr>
            <w:tcW w:type="dxa" w:w="3672"/>
            <w:shd w:fill="FFFFFF"/>
            <w:tcMar>
              <w:top w:w="80" w:type="dxa"/>
              <w:bottom w:w="80" w:type="dxa"/>
              <w:left w:w="100" w:type="dxa"/>
              <w:right w:w="100" w:type="dxa"/>
            </w:tcMar>
          </w:tcPr>
          <w:p>
            <w:pPr>
              <w:jc w:val="left"/>
            </w:pPr>
            <w:r>
              <w:rPr>
                <w:rFonts w:ascii="Times New Roman" w:hAnsi="Times New Roman"/>
                <w:color w:val="1E1E1E"/>
                <w:sz w:val="19"/>
              </w:rPr>
              <w:t>Tổ chức cấu trúc dự án chuẩn modular (Docs, Database, Sample_Data, Backend, Frontend). Khởi tạo Git repository, cấu hình .gitignore và đẩy toàn bộ lên GitHub.</w:t>
            </w:r>
          </w:p>
        </w:tc>
        <w:tc>
          <w:tcPr>
            <w:tcW w:type="dxa" w:w="1728"/>
            <w:shd w:fill="FFFFFF"/>
            <w:tcMar>
              <w:top w:w="80" w:type="dxa"/>
              <w:bottom w:w="80" w:type="dxa"/>
              <w:left w:w="100" w:type="dxa"/>
              <w:right w:w="100" w:type="dxa"/>
            </w:tcMar>
          </w:tcPr>
          <w:p>
            <w:pPr>
              <w:jc w:val="center"/>
            </w:pPr>
            <w:r>
              <w:rPr>
                <w:rFonts w:ascii="Times New Roman" w:hAnsi="Times New Roman"/>
                <w:color w:val="1E1E1E"/>
                <w:sz w:val="19"/>
              </w:rPr>
              <w:t>Đỗ Tấn Du</w:t>
            </w:r>
          </w:p>
        </w:tc>
        <w:tc>
          <w:tcPr>
            <w:tcW w:type="dxa" w:w="2736"/>
            <w:shd w:fill="FFFFFF"/>
            <w:tcMar>
              <w:top w:w="80" w:type="dxa"/>
              <w:bottom w:w="80" w:type="dxa"/>
              <w:left w:w="100" w:type="dxa"/>
              <w:right w:w="100" w:type="dxa"/>
            </w:tcMar>
          </w:tcPr>
          <w:p>
            <w:pPr>
              <w:jc w:val="left"/>
            </w:pPr>
            <w:r>
              <w:rPr>
                <w:rFonts w:ascii="Times New Roman" w:hAnsi="Times New Roman"/>
                <w:color w:val="1E1E1E"/>
                <w:sz w:val="19"/>
              </w:rPr>
              <w:t>Repo GitHub hoạt động: https://github.com/DoTanDu/supply-chain-spoilage-predictor</w:t>
            </w:r>
          </w:p>
        </w:tc>
        <w:tc>
          <w:tcPr>
            <w:tcW w:type="dxa" w:w="936"/>
            <w:shd w:fill="FFFFFF"/>
            <w:tcMar>
              <w:top w:w="80" w:type="dxa"/>
              <w:bottom w:w="80" w:type="dxa"/>
              <w:left w:w="100" w:type="dxa"/>
              <w:right w:w="100" w:type="dxa"/>
            </w:tcMar>
          </w:tcPr>
          <w:p>
            <w:pPr>
              <w:jc w:val="center"/>
            </w:pPr>
            <w:r>
              <w:rPr>
                <w:rFonts w:ascii="Times New Roman" w:hAnsi="Times New Roman"/>
                <w:color w:val="1E1E1E"/>
                <w:sz w:val="19"/>
              </w:rPr>
              <w:t>100%</w:t>
            </w:r>
          </w:p>
        </w:tc>
      </w:tr>
    </w:tbl>
    <w:p>
      <w:pPr>
        <w:keepNext/>
        <w:spacing w:before="240" w:after="80"/>
      </w:pPr>
      <w:r>
        <w:rPr>
          <w:rFonts w:ascii="Times New Roman" w:hAnsi="Times New Roman"/>
          <w:b/>
          <w:color w:val="1F497D"/>
          <w:sz w:val="25"/>
        </w:rPr>
        <w:t>3. Khó khăn kỹ thuật gặp phải và giải pháp xử lý</w:t>
      </w:r>
    </w:p>
    <w:p>
      <w:pPr>
        <w:pStyle w:val="ListBullet"/>
        <w:spacing w:after="40" w:line="276" w:lineRule="auto"/>
      </w:pPr>
      <w:r>
        <w:rPr>
          <w:rFonts w:ascii="Times New Roman" w:hAnsi="Times New Roman"/>
          <w:b/>
          <w:sz w:val="21"/>
        </w:rPr>
        <w:t xml:space="preserve">Lệch bảng mã Tiếng Việt trên SQL Server: </w:t>
      </w:r>
      <w:r>
        <w:rPr>
          <w:rFonts w:ascii="Times New Roman" w:hAnsi="Times New Roman"/>
          <w:sz w:val="21"/>
        </w:rPr>
        <w:t>Khi nạp ban đầu bị lỗi hiển thị font dấu tiếng Việt trong SSMS. Nhóm đã xử lý triệt để bằng cách chuyển mã nguồn T-SQL sang UTF-8 with BOM (utf-8-sig) và khai báo tiền tố N'...' cho toàn bộ chuỗi ký tự Unicode.</w:t>
      </w:r>
    </w:p>
    <w:p>
      <w:pPr>
        <w:pStyle w:val="ListBullet"/>
        <w:spacing w:after="40" w:line="276" w:lineRule="auto"/>
      </w:pPr>
      <w:r>
        <w:rPr>
          <w:rFonts w:ascii="Times New Roman" w:hAnsi="Times New Roman"/>
          <w:b/>
          <w:sz w:val="21"/>
        </w:rPr>
        <w:t xml:space="preserve">Cấu hình dịch vụ máy chủ SQL Server: </w:t>
      </w:r>
      <w:r>
        <w:rPr>
          <w:rFonts w:ascii="Times New Roman" w:hAnsi="Times New Roman"/>
          <w:sz w:val="21"/>
        </w:rPr>
        <w:t>Dịch vụ MSSQL$SQLEXPRESS bị lỗi đường dẫn tệp hệ thống trên máy local. Nhóm đã chuyển hướng cấu hình kết nối trực tiếp vào Microsoft SQL Server LocalDB ((localdb)\mssqllocaldb) sẵn có, đảm bảo cả 2 thành viên đều thao tác thuận tiện trên SSMS.</w:t>
      </w:r>
    </w:p>
    <w:p>
      <w:pPr>
        <w:pStyle w:val="ListBullet"/>
        <w:spacing w:after="40" w:line="276" w:lineRule="auto"/>
      </w:pPr>
      <w:r>
        <w:rPr>
          <w:rFonts w:ascii="Times New Roman" w:hAnsi="Times New Roman"/>
          <w:b/>
          <w:sz w:val="21"/>
        </w:rPr>
        <w:t xml:space="preserve">Đồng bộ môi trường làm việc nhóm: </w:t>
      </w:r>
      <w:r>
        <w:rPr>
          <w:rFonts w:ascii="Times New Roman" w:hAnsi="Times New Roman"/>
          <w:sz w:val="21"/>
        </w:rPr>
        <w:t>Để đảm bảo Quân tải về máy là chạy được ngay, nhóm đã đóng gói tài liệu HUONG_DAN_DATABASE.md chi tiết từng bước kết nối SSMS và chia sẻ quyền cộng tác trên GitHub.</w:t>
      </w:r>
    </w:p>
    <w:p>
      <w:pPr>
        <w:keepNext/>
        <w:spacing w:before="240" w:after="80"/>
      </w:pPr>
      <w:r>
        <w:rPr>
          <w:rFonts w:ascii="Times New Roman" w:hAnsi="Times New Roman"/>
          <w:b/>
          <w:color w:val="1F497D"/>
          <w:sz w:val="25"/>
        </w:rPr>
        <w:t>4. Kế hoạch tuần tiếp theo (21/09/2026 – 27/09/2026)</w:t>
      </w:r>
    </w:p>
    <w:p>
      <w:pPr>
        <w:spacing w:after="60" w:line="276" w:lineRule="auto"/>
      </w:pPr>
      <w:r>
        <w:rPr>
          <w:rFonts w:ascii="Times New Roman" w:hAnsi="Times New Roman"/>
          <w:sz w:val="21"/>
        </w:rPr>
        <w:t>Theo đúng tiến độ Kế hoạch thực hiện (bắt đầu giai đoạn STT 6 &amp; 7 từ 21/09 đến 18/10), nhóm phân công:</w:t>
      </w:r>
    </w:p>
    <w:p>
      <w:pPr>
        <w:pStyle w:val="ListBullet"/>
        <w:spacing w:after="40" w:line="276" w:lineRule="auto"/>
      </w:pPr>
      <w:r>
        <w:rPr>
          <w:rFonts w:ascii="Times New Roman" w:hAnsi="Times New Roman"/>
          <w:b/>
          <w:sz w:val="21"/>
        </w:rPr>
        <w:t xml:space="preserve">Đỗ Tấn Du (Frontend): </w:t>
      </w:r>
      <w:r>
        <w:rPr>
          <w:rFonts w:ascii="Times New Roman" w:hAnsi="Times New Roman"/>
          <w:sz w:val="21"/>
        </w:rPr>
        <w:t>Khởi tạo dự án React (Vite) + TailwindCSS trong thư mục Frontend/; xây dựng Layout Dashboard tổng thể (Sidebar, Header, Alert Badge); dựng màn hình Quản lý Lô hàng &amp; Bảng cảnh báo hạn sử dụng (FEFO).</w:t>
      </w:r>
    </w:p>
    <w:p>
      <w:pPr>
        <w:pStyle w:val="ListBullet"/>
        <w:spacing w:after="40" w:line="276" w:lineRule="auto"/>
      </w:pPr>
      <w:r>
        <w:rPr>
          <w:rFonts w:ascii="Times New Roman" w:hAnsi="Times New Roman"/>
          <w:b/>
          <w:sz w:val="21"/>
        </w:rPr>
        <w:t xml:space="preserve">Đoàn Minh Quân (Backend): </w:t>
      </w:r>
      <w:r>
        <w:rPr>
          <w:rFonts w:ascii="Times New Roman" w:hAnsi="Times New Roman"/>
          <w:sz w:val="21"/>
        </w:rPr>
        <w:t>Khởi tạo dự án Backend API trong thư mục Backend/; cấu hình kết nối CSDL SQL Server LocalDB; viết các RESTful API xác thực người dùng (JWT) và API danh mục sản phẩm, nhập lô hàng.</w:t>
      </w:r>
    </w:p>
    <w:p>
      <w:pPr>
        <w:keepNext/>
        <w:spacing w:before="240" w:after="80"/>
      </w:pPr>
      <w:r>
        <w:rPr>
          <w:rFonts w:ascii="Times New Roman" w:hAnsi="Times New Roman"/>
          <w:b/>
          <w:color w:val="1F497D"/>
          <w:sz w:val="25"/>
        </w:rPr>
        <w:t>5. Tự đánh giá mức độ hoàn thành</w:t>
      </w:r>
    </w:p>
    <w:p>
      <w:pPr>
        <w:spacing w:after="60" w:line="276" w:lineRule="auto"/>
      </w:pPr>
      <w:r>
        <w:rPr>
          <w:rFonts w:ascii="Times New Roman" w:hAnsi="Times New Roman"/>
          <w:sz w:val="21"/>
        </w:rPr>
        <w:t>Tiến độ đạt 100% mục tiêu giai đoạn Thiết kế &amp; Khảo sát (STT 4 &amp; 5 trong bảng Kế hoạch thực hiện đề tài). Toàn bộ nền tảng nghiệp vụ, tài liệu học thuật, sơ đồ hệ thống và Cơ sở dữ liệu đã sẵn sàng để bước vào giai đoạn Lập trình Backend - Frontend.</w:t>
      </w:r>
    </w:p>
    <w:p>
      <w:pPr>
        <w:spacing w:before="280"/>
        <w:jc w:val="right"/>
      </w:pPr>
      <w:r>
        <w:rPr>
          <w:rFonts w:ascii="Times New Roman" w:hAnsi="Times New Roman"/>
          <w:sz w:val="21"/>
        </w:rPr>
        <w:t>Đồng Nai, Ngày 19 tháng 09 năm 2026</w:t>
        <w:br/>
        <w:t>Đại diện nhóm sinh viên thực hiện</w:t>
        <w:br/>
        <w:br/>
        <w:br/>
        <w:br/>
        <w:t>Đỗ Tấn Du</w:t>
      </w:r>
    </w:p>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