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584" w:rsidRPr="009346B7" w:rsidRDefault="00D44584" w:rsidP="009346B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703EC8">
        <w:rPr>
          <w:rFonts w:ascii="Times New Roman" w:hAnsi="Times New Roman" w:cs="Times New Roman"/>
          <w:b/>
        </w:rPr>
        <w:t xml:space="preserve">Obchodní </w:t>
      </w:r>
      <w:r>
        <w:rPr>
          <w:rFonts w:ascii="Times New Roman" w:hAnsi="Times New Roman" w:cs="Times New Roman"/>
          <w:b/>
        </w:rPr>
        <w:t>závazkové vztahy:</w:t>
      </w:r>
      <w:r w:rsidR="009346B7">
        <w:rPr>
          <w:rFonts w:ascii="Times New Roman" w:hAnsi="Times New Roman" w:cs="Times New Roman"/>
          <w:b/>
        </w:rPr>
        <w:t xml:space="preserve"> </w:t>
      </w:r>
      <w:r w:rsidR="009346B7" w:rsidRPr="009346B7">
        <w:rPr>
          <w:rFonts w:ascii="Times New Roman" w:hAnsi="Times New Roman" w:cs="Times New Roman"/>
        </w:rPr>
        <w:t>Právní vztahy, v nichž jedna osoba (věřitel) má právo na určité plnění (pohledávku) od jiné určité osoby (dlužník) a má právo tuto pohledávku obdržet v určité lhůtě. Dlužník má povinnost dluh splatit.</w:t>
      </w:r>
      <w:r w:rsidR="009346B7">
        <w:rPr>
          <w:rFonts w:ascii="Times New Roman" w:hAnsi="Times New Roman" w:cs="Times New Roman"/>
        </w:rPr>
        <w:t xml:space="preserve"> </w:t>
      </w:r>
    </w:p>
    <w:p w:rsidR="009346B7" w:rsidRPr="009346B7" w:rsidRDefault="009346B7" w:rsidP="009346B7">
      <w:pPr>
        <w:ind w:firstLine="360"/>
        <w:rPr>
          <w:rFonts w:ascii="Times New Roman" w:hAnsi="Times New Roman" w:cs="Times New Roman"/>
        </w:rPr>
      </w:pPr>
      <w:r w:rsidRPr="00D66229">
        <w:rPr>
          <w:rFonts w:ascii="Times New Roman" w:hAnsi="Times New Roman" w:cs="Times New Roman"/>
          <w:b/>
        </w:rPr>
        <w:t>Charakteristické rysy</w:t>
      </w:r>
      <w:r w:rsidRPr="009346B7">
        <w:rPr>
          <w:rFonts w:ascii="Times New Roman" w:hAnsi="Times New Roman" w:cs="Times New Roman"/>
        </w:rPr>
        <w:t xml:space="preserve">: </w:t>
      </w:r>
    </w:p>
    <w:p w:rsidR="009346B7" w:rsidRDefault="009346B7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jsou zde přesně určené subjekty: </w:t>
      </w:r>
      <w:r w:rsidRPr="00D66229">
        <w:rPr>
          <w:rFonts w:ascii="Times New Roman" w:hAnsi="Times New Roman" w:cs="Times New Roman"/>
          <w:b/>
        </w:rPr>
        <w:t>věřitel</w:t>
      </w:r>
      <w:r>
        <w:rPr>
          <w:rFonts w:ascii="Times New Roman" w:hAnsi="Times New Roman" w:cs="Times New Roman"/>
        </w:rPr>
        <w:t xml:space="preserve"> a </w:t>
      </w:r>
      <w:r w:rsidRPr="00D66229">
        <w:rPr>
          <w:rFonts w:ascii="Times New Roman" w:hAnsi="Times New Roman" w:cs="Times New Roman"/>
          <w:b/>
        </w:rPr>
        <w:t>dlužník</w:t>
      </w:r>
      <w:r>
        <w:rPr>
          <w:rFonts w:ascii="Times New Roman" w:hAnsi="Times New Roman" w:cs="Times New Roman"/>
        </w:rPr>
        <w:t>, jsou přesně vymezeni,</w:t>
      </w:r>
    </w:p>
    <w:p w:rsidR="009346B7" w:rsidRDefault="009346B7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vzájemnost práv a povinností, </w:t>
      </w:r>
    </w:p>
    <w:p w:rsidR="009346B7" w:rsidRDefault="009346B7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tyto vztahy jsou vždy vztahy majetkové, předmětem vztahu je majetek (ten má být ocenitelný – má být známa jeho cena)</w:t>
      </w:r>
    </w:p>
    <w:p w:rsidR="009346B7" w:rsidRPr="009346B7" w:rsidRDefault="009346B7" w:rsidP="009346B7">
      <w:pPr>
        <w:ind w:left="360"/>
        <w:rPr>
          <w:rFonts w:ascii="Times New Roman" w:hAnsi="Times New Roman" w:cs="Times New Roman"/>
        </w:rPr>
      </w:pPr>
      <w:r w:rsidRPr="00D66229">
        <w:rPr>
          <w:rFonts w:ascii="Times New Roman" w:hAnsi="Times New Roman" w:cs="Times New Roman"/>
          <w:b/>
        </w:rPr>
        <w:t>Druhy obchodně závazkových vztahů</w:t>
      </w:r>
      <w:r w:rsidRPr="009346B7">
        <w:rPr>
          <w:rFonts w:ascii="Times New Roman" w:hAnsi="Times New Roman" w:cs="Times New Roman"/>
        </w:rPr>
        <w:t>:</w:t>
      </w:r>
    </w:p>
    <w:p w:rsidR="009346B7" w:rsidRDefault="009346B7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19520D">
        <w:rPr>
          <w:rFonts w:ascii="Times New Roman" w:hAnsi="Times New Roman" w:cs="Times New Roman"/>
          <w:color w:val="00B050"/>
        </w:rPr>
        <w:t>Podle počtu subjektů</w:t>
      </w:r>
      <w:r>
        <w:rPr>
          <w:rFonts w:ascii="Times New Roman" w:hAnsi="Times New Roman" w:cs="Times New Roman"/>
        </w:rPr>
        <w:t>:</w:t>
      </w:r>
    </w:p>
    <w:p w:rsidR="009346B7" w:rsidRDefault="009346B7" w:rsidP="009346B7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jednoduché – jeden dlužník jeden věřitel,</w:t>
      </w:r>
    </w:p>
    <w:p w:rsidR="009346B7" w:rsidRDefault="009346B7" w:rsidP="009346B7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jeden věřitel – více dlužníků, či obráceně,</w:t>
      </w:r>
    </w:p>
    <w:p w:rsidR="009346B7" w:rsidRDefault="009346B7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19520D">
        <w:rPr>
          <w:rFonts w:ascii="Times New Roman" w:hAnsi="Times New Roman" w:cs="Times New Roman"/>
          <w:color w:val="00B050"/>
        </w:rPr>
        <w:t>Podle určení (plnění) předmětu závazkového vztahu</w:t>
      </w:r>
      <w:r>
        <w:rPr>
          <w:rFonts w:ascii="Times New Roman" w:hAnsi="Times New Roman" w:cs="Times New Roman"/>
        </w:rPr>
        <w:t>:</w:t>
      </w:r>
    </w:p>
    <w:p w:rsidR="009346B7" w:rsidRDefault="009346B7" w:rsidP="009346B7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jednotlivě – konkrétní auto, </w:t>
      </w:r>
    </w:p>
    <w:p w:rsidR="009346B7" w:rsidRDefault="009346B7" w:rsidP="009346B7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druhově – tři tuny písku, </w:t>
      </w:r>
    </w:p>
    <w:p w:rsidR="009346B7" w:rsidRDefault="009346B7" w:rsidP="009346B7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alternativním způsobem – dodám věc, nebo peníze, nebo uvedení do původního stavu, </w:t>
      </w:r>
    </w:p>
    <w:p w:rsidR="009346B7" w:rsidRDefault="009346B7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7B7CC4">
        <w:rPr>
          <w:rFonts w:ascii="Times New Roman" w:hAnsi="Times New Roman" w:cs="Times New Roman"/>
          <w:color w:val="FFC000"/>
        </w:rPr>
        <w:t>Synalagmatické</w:t>
      </w:r>
      <w:r>
        <w:rPr>
          <w:rFonts w:ascii="Times New Roman" w:hAnsi="Times New Roman" w:cs="Times New Roman"/>
        </w:rPr>
        <w:t>: vzájemný závazek, vztah, v němž si oba navzájem poskytují prospěch,</w:t>
      </w:r>
    </w:p>
    <w:p w:rsidR="009346B7" w:rsidRDefault="009346B7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7B7CC4">
        <w:rPr>
          <w:rFonts w:ascii="Times New Roman" w:hAnsi="Times New Roman" w:cs="Times New Roman"/>
          <w:color w:val="FFC000"/>
        </w:rPr>
        <w:t>Asynalagmatické</w:t>
      </w:r>
      <w:r>
        <w:rPr>
          <w:rFonts w:ascii="Times New Roman" w:hAnsi="Times New Roman" w:cs="Times New Roman"/>
        </w:rPr>
        <w:t>: jednostranný závazek (jeden má povinnost a druhý má právo),</w:t>
      </w:r>
    </w:p>
    <w:p w:rsidR="00B65AA1" w:rsidRDefault="00B65AA1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7B7CC4">
        <w:rPr>
          <w:rFonts w:ascii="Times New Roman" w:hAnsi="Times New Roman" w:cs="Times New Roman"/>
          <w:color w:val="00B0F0"/>
        </w:rPr>
        <w:t>S jednostranným plněním</w:t>
      </w:r>
      <w:r>
        <w:rPr>
          <w:rFonts w:ascii="Times New Roman" w:hAnsi="Times New Roman" w:cs="Times New Roman"/>
        </w:rPr>
        <w:t>: koupím si rohlík, zaplatím ho najednou</w:t>
      </w:r>
    </w:p>
    <w:p w:rsidR="00B65AA1" w:rsidRDefault="00B65AA1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7B7CC4">
        <w:rPr>
          <w:rFonts w:ascii="Times New Roman" w:hAnsi="Times New Roman" w:cs="Times New Roman"/>
          <w:color w:val="00B0F0"/>
        </w:rPr>
        <w:t>S opakovaným plněním</w:t>
      </w:r>
      <w:r>
        <w:rPr>
          <w:rFonts w:ascii="Times New Roman" w:hAnsi="Times New Roman" w:cs="Times New Roman"/>
        </w:rPr>
        <w:t xml:space="preserve">: splátkový kalendář, </w:t>
      </w:r>
    </w:p>
    <w:p w:rsidR="00B65AA1" w:rsidRDefault="00B65AA1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7B7CC4">
        <w:rPr>
          <w:rFonts w:ascii="Times New Roman" w:hAnsi="Times New Roman" w:cs="Times New Roman"/>
          <w:color w:val="00B0F0"/>
        </w:rPr>
        <w:t>S nepřetržitým plněním</w:t>
      </w:r>
      <w:r>
        <w:rPr>
          <w:rFonts w:ascii="Times New Roman" w:hAnsi="Times New Roman" w:cs="Times New Roman"/>
        </w:rPr>
        <w:t>:</w:t>
      </w:r>
      <w:r w:rsidR="007B7CC4">
        <w:rPr>
          <w:rFonts w:ascii="Times New Roman" w:hAnsi="Times New Roman" w:cs="Times New Roman"/>
        </w:rPr>
        <w:t xml:space="preserve"> uložím si do skladu nějaké věci a skladník má povinnost pořád pečovat o uloženou věc</w:t>
      </w:r>
    </w:p>
    <w:p w:rsidR="007B7CC4" w:rsidRDefault="007B7CC4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Závazek ve prospěch třetího: rodiče mi založí knížku (v můj prospěch jako třetí osoby),</w:t>
      </w:r>
    </w:p>
    <w:p w:rsidR="007B7CC4" w:rsidRPr="007B7CC4" w:rsidRDefault="007B7CC4" w:rsidP="007B7CC4">
      <w:pPr>
        <w:ind w:left="360"/>
        <w:rPr>
          <w:rFonts w:ascii="Times New Roman" w:hAnsi="Times New Roman" w:cs="Times New Roman"/>
        </w:rPr>
      </w:pPr>
      <w:r w:rsidRPr="00D66229">
        <w:rPr>
          <w:rFonts w:ascii="Times New Roman" w:hAnsi="Times New Roman" w:cs="Times New Roman"/>
          <w:b/>
        </w:rPr>
        <w:t>Pojem a dělení obchodně závazkových vztahů</w:t>
      </w:r>
      <w:r w:rsidRPr="007B7CC4">
        <w:rPr>
          <w:rFonts w:ascii="Times New Roman" w:hAnsi="Times New Roman" w:cs="Times New Roman"/>
        </w:rPr>
        <w:t>:</w:t>
      </w:r>
    </w:p>
    <w:p w:rsidR="007B7CC4" w:rsidRDefault="007B7CC4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D66229">
        <w:rPr>
          <w:rFonts w:ascii="Times New Roman" w:hAnsi="Times New Roman" w:cs="Times New Roman"/>
          <w:b/>
        </w:rPr>
        <w:t>Relativní obchody</w:t>
      </w:r>
      <w:r>
        <w:rPr>
          <w:rFonts w:ascii="Times New Roman" w:hAnsi="Times New Roman" w:cs="Times New Roman"/>
        </w:rPr>
        <w:t xml:space="preserve">: obchod, kde jsou dominantní osoby, které jej provádějí (podnikatel a podnikatel), je uskutečňován jen mezi stanovenými osobami, </w:t>
      </w:r>
    </w:p>
    <w:p w:rsidR="007B7CC4" w:rsidRDefault="007B7CC4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D66229">
        <w:rPr>
          <w:rFonts w:ascii="Times New Roman" w:hAnsi="Times New Roman" w:cs="Times New Roman"/>
          <w:b/>
        </w:rPr>
        <w:t>Absolutní obchody</w:t>
      </w:r>
      <w:r>
        <w:rPr>
          <w:rFonts w:ascii="Times New Roman" w:hAnsi="Times New Roman" w:cs="Times New Roman"/>
        </w:rPr>
        <w:t>: obchod, který je signalizován předmětem obchodu (vztah podnikatele a státu)</w:t>
      </w:r>
    </w:p>
    <w:p w:rsidR="007B7CC4" w:rsidRDefault="007B7CC4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D66229">
        <w:rPr>
          <w:rFonts w:ascii="Times New Roman" w:hAnsi="Times New Roman" w:cs="Times New Roman"/>
          <w:b/>
        </w:rPr>
        <w:t>Relativní neobchody</w:t>
      </w:r>
      <w:r>
        <w:rPr>
          <w:rFonts w:ascii="Times New Roman" w:hAnsi="Times New Roman" w:cs="Times New Roman"/>
        </w:rPr>
        <w:t>: jdeme si koupit kafe, předmět není určen</w:t>
      </w:r>
    </w:p>
    <w:p w:rsidR="007B7CC4" w:rsidRPr="007B7CC4" w:rsidRDefault="007B7CC4" w:rsidP="007B7CC4">
      <w:pPr>
        <w:ind w:left="360"/>
        <w:rPr>
          <w:rFonts w:ascii="Times New Roman" w:hAnsi="Times New Roman" w:cs="Times New Roman"/>
        </w:rPr>
      </w:pPr>
      <w:r w:rsidRPr="00D66229">
        <w:rPr>
          <w:rFonts w:ascii="Times New Roman" w:hAnsi="Times New Roman" w:cs="Times New Roman"/>
          <w:b/>
        </w:rPr>
        <w:t>Vznik obchodně závazkových vztahů</w:t>
      </w:r>
      <w:r w:rsidRPr="007B7CC4">
        <w:rPr>
          <w:rFonts w:ascii="Times New Roman" w:hAnsi="Times New Roman" w:cs="Times New Roman"/>
        </w:rPr>
        <w:t>:</w:t>
      </w:r>
    </w:p>
    <w:p w:rsidR="007B7CC4" w:rsidRDefault="007B7CC4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D66229">
        <w:rPr>
          <w:rFonts w:ascii="Times New Roman" w:hAnsi="Times New Roman" w:cs="Times New Roman"/>
          <w:b/>
        </w:rPr>
        <w:t>Ze smluv</w:t>
      </w:r>
      <w:r>
        <w:rPr>
          <w:rFonts w:ascii="Times New Roman" w:hAnsi="Times New Roman" w:cs="Times New Roman"/>
        </w:rPr>
        <w:t xml:space="preserve">: nejčastější způsob vzniku, předmětem smlouvy je třeba provedení určité činnosti; smlouva je </w:t>
      </w:r>
      <w:r w:rsidRPr="00D66229">
        <w:rPr>
          <w:rFonts w:ascii="Times New Roman" w:hAnsi="Times New Roman" w:cs="Times New Roman"/>
          <w:u w:val="single"/>
        </w:rPr>
        <w:t>dvoustranný právní úkon</w:t>
      </w:r>
      <w:r>
        <w:rPr>
          <w:rFonts w:ascii="Times New Roman" w:hAnsi="Times New Roman" w:cs="Times New Roman"/>
        </w:rPr>
        <w:t>, smlouva je platná, pouze když dojd</w:t>
      </w:r>
      <w:r w:rsidR="00D66229">
        <w:rPr>
          <w:rFonts w:ascii="Times New Roman" w:hAnsi="Times New Roman" w:cs="Times New Roman"/>
        </w:rPr>
        <w:t>e k symbiózní dohodě obou stran;</w:t>
      </w:r>
      <w:r>
        <w:rPr>
          <w:rFonts w:ascii="Times New Roman" w:hAnsi="Times New Roman" w:cs="Times New Roman"/>
        </w:rPr>
        <w:t xml:space="preserve"> musí tu být </w:t>
      </w:r>
      <w:r w:rsidRPr="00D66229">
        <w:rPr>
          <w:rFonts w:ascii="Times New Roman" w:hAnsi="Times New Roman" w:cs="Times New Roman"/>
          <w:b/>
        </w:rPr>
        <w:t>návrh</w:t>
      </w:r>
      <w:r>
        <w:rPr>
          <w:rFonts w:ascii="Times New Roman" w:hAnsi="Times New Roman" w:cs="Times New Roman"/>
        </w:rPr>
        <w:t xml:space="preserve">, že se nějaký obchod uskuteční (předpoklady návrhu: určitost návrhu, jednoznačnost; vůle navrhovatele, že to s obchodem myslí vážně; z návrhu vyplývá, komu přesně je určen), </w:t>
      </w:r>
      <w:r w:rsidRPr="00D66229">
        <w:rPr>
          <w:rFonts w:ascii="Times New Roman" w:hAnsi="Times New Roman" w:cs="Times New Roman"/>
          <w:b/>
        </w:rPr>
        <w:t>příjemce</w:t>
      </w:r>
      <w:r>
        <w:rPr>
          <w:rFonts w:ascii="Times New Roman" w:hAnsi="Times New Roman" w:cs="Times New Roman"/>
        </w:rPr>
        <w:t xml:space="preserve"> návrhu (akceptant),</w:t>
      </w:r>
      <w:r w:rsidR="0019520D">
        <w:rPr>
          <w:rFonts w:ascii="Times New Roman" w:hAnsi="Times New Roman" w:cs="Times New Roman"/>
        </w:rPr>
        <w:t xml:space="preserve"> přijetím návrhu vzniká </w:t>
      </w:r>
      <w:r w:rsidR="0019520D" w:rsidRPr="00D66229">
        <w:rPr>
          <w:rFonts w:ascii="Times New Roman" w:hAnsi="Times New Roman" w:cs="Times New Roman"/>
          <w:b/>
        </w:rPr>
        <w:t>smlouva</w:t>
      </w:r>
      <w:r w:rsidR="0019520D">
        <w:rPr>
          <w:rFonts w:ascii="Times New Roman" w:hAnsi="Times New Roman" w:cs="Times New Roman"/>
        </w:rPr>
        <w:t xml:space="preserve">. Pokud má příjemce určité připomínky, tak se role obrací a vzniká návrh na novou smlouvu. Bývá stanovena tzv. </w:t>
      </w:r>
      <w:r w:rsidR="0019520D" w:rsidRPr="00D66229">
        <w:rPr>
          <w:rFonts w:ascii="Times New Roman" w:hAnsi="Times New Roman" w:cs="Times New Roman"/>
          <w:b/>
        </w:rPr>
        <w:t>akceptační lhůta</w:t>
      </w:r>
      <w:r w:rsidR="0019520D">
        <w:rPr>
          <w:rFonts w:ascii="Times New Roman" w:hAnsi="Times New Roman" w:cs="Times New Roman"/>
        </w:rPr>
        <w:t xml:space="preserve"> (je promlčecí – posunovatelná), ta běží ode dne, kdy jsme návrh odeslali (u dopisů ode dne doručení). Smlouva je přijata, jestliže je návrh akceptován včas a byl přijat celý jeho obsah.</w:t>
      </w:r>
    </w:p>
    <w:p w:rsidR="007B7CC4" w:rsidRDefault="007B7CC4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D66229">
        <w:rPr>
          <w:rFonts w:ascii="Times New Roman" w:hAnsi="Times New Roman" w:cs="Times New Roman"/>
          <w:b/>
        </w:rPr>
        <w:t>Z protiprávního jednání</w:t>
      </w:r>
      <w:r>
        <w:rPr>
          <w:rFonts w:ascii="Times New Roman" w:hAnsi="Times New Roman" w:cs="Times New Roman"/>
        </w:rPr>
        <w:t>: kde vznikne újma, vzniká reparace,</w:t>
      </w:r>
    </w:p>
    <w:p w:rsidR="007B7CC4" w:rsidRDefault="007B7CC4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D66229">
        <w:rPr>
          <w:rFonts w:ascii="Times New Roman" w:hAnsi="Times New Roman" w:cs="Times New Roman"/>
          <w:b/>
        </w:rPr>
        <w:t>Na základě jiných skutečností</w:t>
      </w:r>
      <w:r>
        <w:rPr>
          <w:rFonts w:ascii="Times New Roman" w:hAnsi="Times New Roman" w:cs="Times New Roman"/>
        </w:rPr>
        <w:t>:</w:t>
      </w:r>
    </w:p>
    <w:p w:rsidR="007B7CC4" w:rsidRPr="00D66229" w:rsidRDefault="007B7CC4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D66229">
        <w:rPr>
          <w:rFonts w:ascii="Times New Roman" w:hAnsi="Times New Roman" w:cs="Times New Roman"/>
          <w:b/>
        </w:rPr>
        <w:t>Ze zákona</w:t>
      </w:r>
    </w:p>
    <w:p w:rsidR="00747B81" w:rsidRPr="007F15D9" w:rsidRDefault="00747B81" w:rsidP="007F15D9">
      <w:pPr>
        <w:ind w:left="360"/>
        <w:rPr>
          <w:rFonts w:ascii="Times New Roman" w:hAnsi="Times New Roman" w:cs="Times New Roman"/>
        </w:rPr>
      </w:pPr>
      <w:r w:rsidRPr="00D66229">
        <w:rPr>
          <w:rFonts w:ascii="Times New Roman" w:hAnsi="Times New Roman" w:cs="Times New Roman"/>
          <w:b/>
        </w:rPr>
        <w:lastRenderedPageBreak/>
        <w:t>Formy obchodně závazkových smluv</w:t>
      </w:r>
      <w:r w:rsidRPr="007F15D9">
        <w:rPr>
          <w:rFonts w:ascii="Times New Roman" w:hAnsi="Times New Roman" w:cs="Times New Roman"/>
        </w:rPr>
        <w:t>: měla by mít formu písemnou, ale i nemusí. Musí být písemná tam, kde to stanoví zákon. Měla by být písemná tehdy, když jde o změnu obsahu smlouvy. Musí být písemná, pokud na tom jeden z účastníků trvá.</w:t>
      </w:r>
    </w:p>
    <w:p w:rsidR="007F15D9" w:rsidRPr="007F15D9" w:rsidRDefault="007F15D9" w:rsidP="007F15D9">
      <w:pPr>
        <w:ind w:firstLine="360"/>
        <w:rPr>
          <w:rFonts w:ascii="Times New Roman" w:hAnsi="Times New Roman" w:cs="Times New Roman"/>
        </w:rPr>
      </w:pPr>
      <w:r w:rsidRPr="00D66229">
        <w:rPr>
          <w:rFonts w:ascii="Times New Roman" w:hAnsi="Times New Roman" w:cs="Times New Roman"/>
          <w:b/>
        </w:rPr>
        <w:t>Změna obchodně závazkových vztahů</w:t>
      </w:r>
      <w:r w:rsidRPr="007F15D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7F15D9" w:rsidRDefault="007F15D9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dohodou</w:t>
      </w:r>
      <w:r>
        <w:rPr>
          <w:rFonts w:ascii="Times New Roman" w:hAnsi="Times New Roman" w:cs="Times New Roman"/>
        </w:rPr>
        <w:t>: nejčastější způsob změny,</w:t>
      </w:r>
    </w:p>
    <w:p w:rsidR="007F15D9" w:rsidRDefault="007F15D9" w:rsidP="009346B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změnou subjektu</w:t>
      </w:r>
      <w:r>
        <w:rPr>
          <w:rFonts w:ascii="Times New Roman" w:hAnsi="Times New Roman" w:cs="Times New Roman"/>
        </w:rPr>
        <w:t>: změnou osoby,</w:t>
      </w:r>
    </w:p>
    <w:p w:rsidR="007F15D9" w:rsidRDefault="007F15D9" w:rsidP="007F15D9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postoupením pohledávky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cesse</w:t>
      </w:r>
      <w:proofErr w:type="spellEnd"/>
      <w:r>
        <w:rPr>
          <w:rFonts w:ascii="Times New Roman" w:hAnsi="Times New Roman" w:cs="Times New Roman"/>
        </w:rPr>
        <w:t>, dohoda mezi věřitelem a třetí osobou, té bude pohledávka postoupena, souhlas dlužníka není třeba, dohoda mezi věřitelem a tou třetí osobou musí být písemná,</w:t>
      </w:r>
    </w:p>
    <w:p w:rsidR="007F15D9" w:rsidRDefault="007F15D9" w:rsidP="007F15D9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postoupením závazku</w:t>
      </w:r>
      <w:r>
        <w:rPr>
          <w:rFonts w:ascii="Times New Roman" w:hAnsi="Times New Roman" w:cs="Times New Roman"/>
        </w:rPr>
        <w:t xml:space="preserve">, dluhu: dohoda mezi dlužníkem a třetí osobou, která přijímá onen dluh a zavazuje se k zaplacení dluhu, smlouva mezi nimi musí být písemná a musí být souhlas věřitele, </w:t>
      </w:r>
    </w:p>
    <w:p w:rsidR="007F15D9" w:rsidRDefault="007F15D9" w:rsidP="007F15D9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přistoupením k závazku</w:t>
      </w:r>
      <w:r>
        <w:rPr>
          <w:rFonts w:ascii="Times New Roman" w:hAnsi="Times New Roman" w:cs="Times New Roman"/>
        </w:rPr>
        <w:t>, dluhu: dohoda mezi věřitelem a třetí osobou, že třetí osoba se zavazuje být dalším dlužníkem, souhlas původního dlužníka není třeba,</w:t>
      </w:r>
    </w:p>
    <w:p w:rsidR="007F15D9" w:rsidRDefault="007F15D9" w:rsidP="007F15D9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poukázkou</w:t>
      </w:r>
      <w:r>
        <w:rPr>
          <w:rFonts w:ascii="Times New Roman" w:hAnsi="Times New Roman" w:cs="Times New Roman"/>
        </w:rPr>
        <w:t>: na peníze, na výhru,</w:t>
      </w:r>
    </w:p>
    <w:p w:rsidR="007F15D9" w:rsidRPr="007F15D9" w:rsidRDefault="007F15D9" w:rsidP="007F15D9">
      <w:pPr>
        <w:ind w:firstLine="360"/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Zajištění obchodně závazkových vztahů</w:t>
      </w:r>
      <w:r w:rsidRPr="007F15D9">
        <w:rPr>
          <w:rFonts w:ascii="Times New Roman" w:hAnsi="Times New Roman" w:cs="Times New Roman"/>
        </w:rPr>
        <w:t>:</w:t>
      </w:r>
    </w:p>
    <w:p w:rsidR="007F15D9" w:rsidRDefault="007F15D9" w:rsidP="007F15D9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Žalobou</w:t>
      </w:r>
      <w:r>
        <w:rPr>
          <w:rFonts w:ascii="Times New Roman" w:hAnsi="Times New Roman" w:cs="Times New Roman"/>
        </w:rPr>
        <w:t>,</w:t>
      </w:r>
    </w:p>
    <w:p w:rsidR="007F15D9" w:rsidRDefault="007F15D9" w:rsidP="007F15D9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Věcně právní ochranou</w:t>
      </w:r>
      <w:r>
        <w:rPr>
          <w:rFonts w:ascii="Times New Roman" w:hAnsi="Times New Roman" w:cs="Times New Roman"/>
        </w:rPr>
        <w:t>: zadržovací, zástavní právo, věcná břemena</w:t>
      </w:r>
      <w:r w:rsidR="00D65DEF">
        <w:rPr>
          <w:rFonts w:ascii="Times New Roman" w:hAnsi="Times New Roman" w:cs="Times New Roman"/>
        </w:rPr>
        <w:t>,</w:t>
      </w:r>
    </w:p>
    <w:p w:rsidR="007F15D9" w:rsidRDefault="007F15D9" w:rsidP="007F15D9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Obligační</w:t>
      </w:r>
      <w:r w:rsidR="00D65DEF" w:rsidRPr="00582025">
        <w:rPr>
          <w:rFonts w:ascii="Times New Roman" w:hAnsi="Times New Roman" w:cs="Times New Roman"/>
          <w:b/>
        </w:rPr>
        <w:t>m</w:t>
      </w:r>
      <w:r w:rsidRPr="00582025">
        <w:rPr>
          <w:rFonts w:ascii="Times New Roman" w:hAnsi="Times New Roman" w:cs="Times New Roman"/>
          <w:b/>
        </w:rPr>
        <w:t xml:space="preserve"> zajištění</w:t>
      </w:r>
      <w:r w:rsidR="00D65DEF" w:rsidRPr="00582025">
        <w:rPr>
          <w:rFonts w:ascii="Times New Roman" w:hAnsi="Times New Roman" w:cs="Times New Roman"/>
          <w:b/>
        </w:rPr>
        <w:t>m</w:t>
      </w:r>
      <w:r w:rsidR="00D65DEF">
        <w:rPr>
          <w:rFonts w:ascii="Times New Roman" w:hAnsi="Times New Roman" w:cs="Times New Roman"/>
        </w:rPr>
        <w:t>: 5 druhů:</w:t>
      </w:r>
    </w:p>
    <w:p w:rsidR="007F15D9" w:rsidRDefault="007F15D9" w:rsidP="007F15D9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Smluvní pokuta</w:t>
      </w:r>
      <w:r w:rsidR="00D65DEF">
        <w:rPr>
          <w:rFonts w:ascii="Times New Roman" w:hAnsi="Times New Roman" w:cs="Times New Roman"/>
        </w:rPr>
        <w:t>: je možná především v závazcích, které nemají úplně obchodní charakter. Jedná se o majetkovou sankci pro případ porušení povinností, které jsou ve smlouvě stanovené. Ke škodě nemusí dojít, zkrátka se nedodrží smlouva.</w:t>
      </w:r>
      <w:r w:rsidR="0017166D">
        <w:rPr>
          <w:rFonts w:ascii="Times New Roman" w:hAnsi="Times New Roman" w:cs="Times New Roman"/>
        </w:rPr>
        <w:t xml:space="preserve"> </w:t>
      </w:r>
    </w:p>
    <w:p w:rsidR="007F15D9" w:rsidRDefault="007F15D9" w:rsidP="007F15D9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Ručení</w:t>
      </w:r>
      <w:r w:rsidR="00ED0E26">
        <w:rPr>
          <w:rFonts w:ascii="Times New Roman" w:hAnsi="Times New Roman" w:cs="Times New Roman"/>
        </w:rPr>
        <w:t>:</w:t>
      </w:r>
      <w:r w:rsidR="00EA5DE4">
        <w:rPr>
          <w:rFonts w:ascii="Times New Roman" w:hAnsi="Times New Roman" w:cs="Times New Roman"/>
        </w:rPr>
        <w:t xml:space="preserve"> vzniká písemným prohlášením třetí osoby vůči věřiteli, že když nebude uspokojen závazek původního dlužníka, uspokojí jej ručitel. Věřitel se na ručitele může obrátit tehdy, když prošel termín splacení dluhu a dlužník nezaplatil. Věřitel se nemůže na ručitele obrátit rovnou. Ručitel může po dlužníkovi požadovat zpětně náhradu.</w:t>
      </w:r>
    </w:p>
    <w:p w:rsidR="007F15D9" w:rsidRDefault="007F15D9" w:rsidP="007F15D9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Dohoda o srážkách ze mzdy</w:t>
      </w:r>
      <w:r w:rsidR="00EA5DE4">
        <w:rPr>
          <w:rFonts w:ascii="Times New Roman" w:hAnsi="Times New Roman" w:cs="Times New Roman"/>
        </w:rPr>
        <w:t>: písemná dohoda mezi věřitelem a dlužníkem, že dlužník požádá svého zaměstnavatele, aby mu provedl srážky ze mzdy. Srážky ze mzdy lze provádět z rozhodnutí soudu či dohodou. V dohodě je stanoveno, zda se dluh bude splácet postupně, či najednou.</w:t>
      </w:r>
    </w:p>
    <w:p w:rsidR="007F15D9" w:rsidRDefault="007F15D9" w:rsidP="007F15D9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Bankovní záruka</w:t>
      </w:r>
      <w:r w:rsidR="00EA5DE4">
        <w:rPr>
          <w:rFonts w:ascii="Times New Roman" w:hAnsi="Times New Roman" w:cs="Times New Roman"/>
        </w:rPr>
        <w:t xml:space="preserve">: banka učiní prohlášení ve formě záruční listiny, že uspokojí věřitele v případě, že </w:t>
      </w:r>
      <w:r w:rsidR="00403984">
        <w:rPr>
          <w:rFonts w:ascii="Times New Roman" w:hAnsi="Times New Roman" w:cs="Times New Roman"/>
        </w:rPr>
        <w:t>dlužník (klient banky)</w:t>
      </w:r>
      <w:r w:rsidR="00EA5DE4">
        <w:rPr>
          <w:rFonts w:ascii="Times New Roman" w:hAnsi="Times New Roman" w:cs="Times New Roman"/>
        </w:rPr>
        <w:t xml:space="preserve"> svůj závazek nesplní</w:t>
      </w:r>
      <w:r w:rsidR="00403984">
        <w:rPr>
          <w:rFonts w:ascii="Times New Roman" w:hAnsi="Times New Roman" w:cs="Times New Roman"/>
        </w:rPr>
        <w:t xml:space="preserve">, </w:t>
      </w:r>
    </w:p>
    <w:p w:rsidR="005355F5" w:rsidRPr="005355F5" w:rsidRDefault="007F15D9" w:rsidP="005355F5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Uznání závazku</w:t>
      </w:r>
      <w:r w:rsidR="00403984">
        <w:rPr>
          <w:rFonts w:ascii="Times New Roman" w:hAnsi="Times New Roman" w:cs="Times New Roman"/>
        </w:rPr>
        <w:t xml:space="preserve">: jednostranný právní úkon dlužníka vůči věřiteli provedený písemně, v němž dotyčný uznává svůj závazek (dluh) a je připraven se s tím vyrovnat. Platí také to, že určité dluhy se umlčují (třeba po nějaké době), ale uznáním tohoto dluhu se dluh obnovuje. </w:t>
      </w:r>
    </w:p>
    <w:p w:rsidR="00403984" w:rsidRPr="005355F5" w:rsidRDefault="00403984" w:rsidP="005355F5">
      <w:pPr>
        <w:ind w:left="360"/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Zánik obligačních vztahů</w:t>
      </w:r>
      <w:r w:rsidRPr="005355F5">
        <w:rPr>
          <w:rFonts w:ascii="Times New Roman" w:hAnsi="Times New Roman" w:cs="Times New Roman"/>
        </w:rPr>
        <w:t>:</w:t>
      </w:r>
    </w:p>
    <w:p w:rsidR="00403984" w:rsidRDefault="00403984" w:rsidP="00403984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Ze zákona</w:t>
      </w:r>
      <w:r>
        <w:rPr>
          <w:rFonts w:ascii="Times New Roman" w:hAnsi="Times New Roman" w:cs="Times New Roman"/>
        </w:rPr>
        <w:t>: dluh je zaplacen (splnění</w:t>
      </w:r>
      <w:r w:rsidR="005355F5">
        <w:rPr>
          <w:rFonts w:ascii="Times New Roman" w:hAnsi="Times New Roman" w:cs="Times New Roman"/>
        </w:rPr>
        <w:t xml:space="preserve"> závazků</w:t>
      </w:r>
      <w:r>
        <w:rPr>
          <w:rFonts w:ascii="Times New Roman" w:hAnsi="Times New Roman" w:cs="Times New Roman"/>
        </w:rPr>
        <w:t>), právní událostí – smrtí dlužníka či věřitele či uplynutím doby. Splnění má urč. podmínky (musí být splněno v daném množství, v daném čase, v dané kvalitě</w:t>
      </w:r>
      <w:r w:rsidR="003533C3">
        <w:rPr>
          <w:rFonts w:ascii="Times New Roman" w:hAnsi="Times New Roman" w:cs="Times New Roman"/>
        </w:rPr>
        <w:t>, k předání musí dojít na určeném místě – jinak v sídle věřitele</w:t>
      </w:r>
      <w:r>
        <w:rPr>
          <w:rFonts w:ascii="Times New Roman" w:hAnsi="Times New Roman" w:cs="Times New Roman"/>
        </w:rPr>
        <w:t xml:space="preserve">), </w:t>
      </w:r>
      <w:r w:rsidR="005355F5">
        <w:rPr>
          <w:rFonts w:ascii="Times New Roman" w:hAnsi="Times New Roman" w:cs="Times New Roman"/>
        </w:rPr>
        <w:t xml:space="preserve">pokuta za prodlení se nazývá </w:t>
      </w:r>
      <w:r w:rsidR="005355F5" w:rsidRPr="00582025">
        <w:rPr>
          <w:rFonts w:ascii="Times New Roman" w:hAnsi="Times New Roman" w:cs="Times New Roman"/>
          <w:b/>
        </w:rPr>
        <w:t>penále</w:t>
      </w:r>
      <w:r w:rsidR="005355F5">
        <w:rPr>
          <w:rFonts w:ascii="Times New Roman" w:hAnsi="Times New Roman" w:cs="Times New Roman"/>
        </w:rPr>
        <w:t xml:space="preserve"> (je stanoveno ve smlouvě). </w:t>
      </w:r>
    </w:p>
    <w:p w:rsidR="00403984" w:rsidRDefault="00403984" w:rsidP="00403984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Ze smlouvy</w:t>
      </w:r>
      <w:r w:rsidR="005355F5">
        <w:rPr>
          <w:rFonts w:ascii="Times New Roman" w:hAnsi="Times New Roman" w:cs="Times New Roman"/>
        </w:rPr>
        <w:t>:</w:t>
      </w:r>
      <w:r w:rsidR="003533C3">
        <w:rPr>
          <w:rFonts w:ascii="Times New Roman" w:hAnsi="Times New Roman" w:cs="Times New Roman"/>
        </w:rPr>
        <w:t xml:space="preserve"> Odstoupením od smlouvy může protějšek požadovat uhrazení prokazatelných nákladů, které mu do té doby vznikly.</w:t>
      </w:r>
    </w:p>
    <w:p w:rsidR="003533C3" w:rsidRPr="00582025" w:rsidRDefault="00403984" w:rsidP="003533C3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582025">
        <w:rPr>
          <w:rFonts w:ascii="Times New Roman" w:hAnsi="Times New Roman" w:cs="Times New Roman"/>
          <w:b/>
        </w:rPr>
        <w:t>Z rozhodnutí soudu</w:t>
      </w:r>
    </w:p>
    <w:p w:rsidR="003533C3" w:rsidRPr="003533C3" w:rsidRDefault="003533C3" w:rsidP="003533C3">
      <w:pPr>
        <w:ind w:left="360"/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lastRenderedPageBreak/>
        <w:t>Odpovědnost v obchodně závazkových vztazích</w:t>
      </w:r>
      <w:r w:rsidRPr="003533C3">
        <w:rPr>
          <w:rFonts w:ascii="Times New Roman" w:hAnsi="Times New Roman" w:cs="Times New Roman"/>
        </w:rPr>
        <w:t>:</w:t>
      </w:r>
    </w:p>
    <w:p w:rsidR="003533C3" w:rsidRDefault="009733DF" w:rsidP="003533C3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Majetkové</w:t>
      </w:r>
      <w:r w:rsidR="003533C3" w:rsidRPr="00582025">
        <w:rPr>
          <w:rFonts w:ascii="Times New Roman" w:hAnsi="Times New Roman" w:cs="Times New Roman"/>
          <w:b/>
        </w:rPr>
        <w:t xml:space="preserve"> odpovědnost</w:t>
      </w:r>
      <w:r w:rsidRPr="00582025">
        <w:rPr>
          <w:rFonts w:ascii="Times New Roman" w:hAnsi="Times New Roman" w:cs="Times New Roman"/>
          <w:b/>
        </w:rPr>
        <w:t>i</w:t>
      </w:r>
      <w:r w:rsidR="003533C3">
        <w:rPr>
          <w:rFonts w:ascii="Times New Roman" w:hAnsi="Times New Roman" w:cs="Times New Roman"/>
        </w:rPr>
        <w:t>:</w:t>
      </w:r>
    </w:p>
    <w:p w:rsidR="003533C3" w:rsidRPr="00582025" w:rsidRDefault="003533C3" w:rsidP="003533C3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582025">
        <w:rPr>
          <w:rFonts w:ascii="Times New Roman" w:hAnsi="Times New Roman" w:cs="Times New Roman"/>
          <w:b/>
        </w:rPr>
        <w:t>odpovědnost za prodlení</w:t>
      </w:r>
    </w:p>
    <w:p w:rsidR="003533C3" w:rsidRDefault="003533C3" w:rsidP="003533C3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 w:rsidRPr="00582025">
        <w:rPr>
          <w:rFonts w:ascii="Times New Roman" w:hAnsi="Times New Roman" w:cs="Times New Roman"/>
          <w:b/>
        </w:rPr>
        <w:t>odpovědnost za škodu</w:t>
      </w:r>
      <w:r>
        <w:rPr>
          <w:rFonts w:ascii="Times New Roman" w:hAnsi="Times New Roman" w:cs="Times New Roman"/>
        </w:rPr>
        <w:t>: škoda je majetková újma vyjádřitelná v penězích. Škoda má dvojí podobu (skutečná a jiná). Škoda skutečná je vyčíslení ztráty</w:t>
      </w:r>
      <w:r w:rsidR="00490BC3">
        <w:rPr>
          <w:rFonts w:ascii="Times New Roman" w:hAnsi="Times New Roman" w:cs="Times New Roman"/>
        </w:rPr>
        <w:t xml:space="preserve"> a požaduje se vždy. Škoda jiná je ušlým ziskem a musí být prokázán</w:t>
      </w:r>
      <w:r w:rsidR="00582025">
        <w:rPr>
          <w:rFonts w:ascii="Times New Roman" w:hAnsi="Times New Roman" w:cs="Times New Roman"/>
        </w:rPr>
        <w:t>a</w:t>
      </w:r>
      <w:r w:rsidR="00490BC3">
        <w:rPr>
          <w:rFonts w:ascii="Times New Roman" w:hAnsi="Times New Roman" w:cs="Times New Roman"/>
        </w:rPr>
        <w:t>.</w:t>
      </w:r>
      <w:r w:rsidR="009B651F">
        <w:rPr>
          <w:rFonts w:ascii="Times New Roman" w:hAnsi="Times New Roman" w:cs="Times New Roman"/>
        </w:rPr>
        <w:t xml:space="preserve"> </w:t>
      </w:r>
    </w:p>
    <w:p w:rsidR="003533C3" w:rsidRDefault="003533C3" w:rsidP="003533C3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 w:rsidRPr="00CA7A83">
        <w:rPr>
          <w:rFonts w:ascii="Times New Roman" w:hAnsi="Times New Roman" w:cs="Times New Roman"/>
          <w:b/>
        </w:rPr>
        <w:t>odpovědnost za bezdůvodné obohacení</w:t>
      </w:r>
      <w:r w:rsidR="009B651F">
        <w:rPr>
          <w:rFonts w:ascii="Times New Roman" w:hAnsi="Times New Roman" w:cs="Times New Roman"/>
        </w:rPr>
        <w:t>: pokud se někdo bezdůvodně obohatil, musí ono obohacení vrátit (uvést do původního stavu). Může vzniknout náhodou, nešikovností (z nedbalosti), ale i protiprávním jednáním (úmyslné). Reparace nastane vždy, represe u protiprávního jednání.</w:t>
      </w:r>
    </w:p>
    <w:p w:rsidR="00CB0616" w:rsidRDefault="003533C3" w:rsidP="00183499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 w:rsidRPr="00CA7A83">
        <w:rPr>
          <w:rFonts w:ascii="Times New Roman" w:hAnsi="Times New Roman" w:cs="Times New Roman"/>
          <w:b/>
        </w:rPr>
        <w:t>odpovědnost za vady</w:t>
      </w:r>
      <w:r w:rsidR="00183499">
        <w:rPr>
          <w:rFonts w:ascii="Times New Roman" w:hAnsi="Times New Roman" w:cs="Times New Roman"/>
        </w:rPr>
        <w:t>: musí být plněno v kvalitě, která je stanovena (ve smlouvě či obecně právními předpisy); vady by měly být reklamovány (v reklamační lhůt</w:t>
      </w:r>
      <w:r w:rsidR="004103DE">
        <w:rPr>
          <w:rFonts w:ascii="Times New Roman" w:hAnsi="Times New Roman" w:cs="Times New Roman"/>
        </w:rPr>
        <w:t>ě), můžu požadovat vrácení peněz</w:t>
      </w:r>
      <w:r w:rsidR="00183499">
        <w:rPr>
          <w:rFonts w:ascii="Times New Roman" w:hAnsi="Times New Roman" w:cs="Times New Roman"/>
        </w:rPr>
        <w:t xml:space="preserve"> či nový výrobek (v případě nekvality výrobku můžu požadovat snížení ceny</w:t>
      </w:r>
      <w:r w:rsidR="00C938A9">
        <w:rPr>
          <w:rFonts w:ascii="Times New Roman" w:hAnsi="Times New Roman" w:cs="Times New Roman"/>
        </w:rPr>
        <w:t>, pokud je výrobek opravitelný, tak mám právo na opravu a i na slevu</w:t>
      </w:r>
      <w:r w:rsidR="00183499">
        <w:rPr>
          <w:rFonts w:ascii="Times New Roman" w:hAnsi="Times New Roman" w:cs="Times New Roman"/>
        </w:rPr>
        <w:t>). Obecná reklamační lhůta je obvykle dva roky.</w:t>
      </w:r>
      <w:r w:rsidR="00C938A9">
        <w:rPr>
          <w:rFonts w:ascii="Times New Roman" w:hAnsi="Times New Roman" w:cs="Times New Roman"/>
        </w:rPr>
        <w:t xml:space="preserve"> </w:t>
      </w:r>
    </w:p>
    <w:p w:rsidR="009733DF" w:rsidRDefault="009733DF" w:rsidP="009733DF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</w:rPr>
      </w:pPr>
      <w:r w:rsidRPr="005624B2">
        <w:rPr>
          <w:rFonts w:ascii="Times New Roman" w:hAnsi="Times New Roman" w:cs="Times New Roman"/>
          <w:b/>
        </w:rPr>
        <w:t>Nemajetkové odpovědnosti</w:t>
      </w:r>
      <w:r>
        <w:rPr>
          <w:rFonts w:ascii="Times New Roman" w:hAnsi="Times New Roman" w:cs="Times New Roman"/>
        </w:rPr>
        <w:t>:</w:t>
      </w:r>
    </w:p>
    <w:p w:rsidR="009733DF" w:rsidRDefault="009733DF" w:rsidP="009733DF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Dobrá pověst podnikatele, firmy, obchodní známky: poškozený (podnikatel) se může domáhat u soudu, aby se dotyčný zdržel jednání, které jej poškozuje, aby zaplatil, či se může domáhat zadostiučinění (reparace + omluva v novinách).</w:t>
      </w:r>
    </w:p>
    <w:sectPr w:rsidR="009733DF" w:rsidSect="00CB0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B40EB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44584"/>
    <w:rsid w:val="0017166D"/>
    <w:rsid w:val="00183499"/>
    <w:rsid w:val="0019520D"/>
    <w:rsid w:val="001B3FDA"/>
    <w:rsid w:val="003533C3"/>
    <w:rsid w:val="00403984"/>
    <w:rsid w:val="004103DE"/>
    <w:rsid w:val="00490BC3"/>
    <w:rsid w:val="005355F5"/>
    <w:rsid w:val="005624B2"/>
    <w:rsid w:val="00582025"/>
    <w:rsid w:val="00747B81"/>
    <w:rsid w:val="007550C3"/>
    <w:rsid w:val="007B7CC4"/>
    <w:rsid w:val="007F15D9"/>
    <w:rsid w:val="00855220"/>
    <w:rsid w:val="009346B7"/>
    <w:rsid w:val="009733DF"/>
    <w:rsid w:val="009B651F"/>
    <w:rsid w:val="00A5752E"/>
    <w:rsid w:val="00B65AA1"/>
    <w:rsid w:val="00C938A9"/>
    <w:rsid w:val="00CA7A83"/>
    <w:rsid w:val="00CB0616"/>
    <w:rsid w:val="00D44584"/>
    <w:rsid w:val="00D65DEF"/>
    <w:rsid w:val="00D66229"/>
    <w:rsid w:val="00EA5DE4"/>
    <w:rsid w:val="00ED0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B061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445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947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</dc:creator>
  <cp:keywords/>
  <dc:description/>
  <cp:lastModifiedBy>Jaroslav</cp:lastModifiedBy>
  <cp:revision>18</cp:revision>
  <dcterms:created xsi:type="dcterms:W3CDTF">2007-12-11T11:56:00Z</dcterms:created>
  <dcterms:modified xsi:type="dcterms:W3CDTF">2007-12-16T14:23:00Z</dcterms:modified>
</cp:coreProperties>
</file>