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Heading6"/>
        <w:spacing w:before="40" w:after="160" w:lineRule="auto" w:line="276"/>
        <w:keepNext/>
        <w:keepLines/>
        <w:outlineLvl w:val="4"/>
      </w:pPr>
      <w:r>
        <w:rPr>
          <w:rFonts w:ascii="Times New Roman" w:hAnsi="Times New Roman" w:eastAsia="Times New Roman"/>
          <w:i/>
          <w:sz w:val="24"/>
          <w:lang w:val="pt-BR" w:eastAsia="ja-JP"/>
        </w:rPr>
        <w:t xml:space="preserve">4.1.2.3.2. </w:t>
      </w:r>
      <w:r>
        <w:rPr>
          <w:rFonts w:ascii="Times New Roman" w:hAnsi="Times New Roman" w:eastAsia="Times New Roman"/>
          <w:i/>
          <w:sz w:val="24"/>
          <w:u w:val="single"/>
          <w:lang w:val="pt-BR" w:eastAsia="ja-JP"/>
        </w:rPr>
        <w:t>Lịch sử về nhận diện biển số phương tiện vào ra</w:t>
      </w:r>
    </w:p>
    <w:p>
      <w:pPr>
        <w:pStyle w:val="Heading7"/>
        <w:spacing w:before="40" w:after="160" w:lineRule="auto" w:line="276"/>
        <w:keepNext/>
        <w:keepLines/>
        <w:outlineLvl w:val="5"/>
      </w:pPr>
      <w:r>
        <w:rPr>
          <w:rFonts w:ascii="Times New Roman" w:hAnsi="Times New Roman" w:eastAsia="Times New Roman"/>
          <w:i/>
          <w:sz w:val="24"/>
          <w:lang w:val="pt-BR" w:eastAsia="ja-JP"/>
        </w:rPr>
        <w:t xml:space="preserve">4.1.2.3.2.1. </w:t>
      </w:r>
      <w:r>
        <w:rPr>
          <w:rFonts w:ascii="Times New Roman" w:hAnsi="Times New Roman" w:eastAsia="Times New Roman"/>
          <w:i/>
          <w:sz w:val="24"/>
          <w:u w:val="single"/>
          <w:lang w:val="pt-BR" w:eastAsia="ja-JP"/>
        </w:rPr>
        <w:t>Thông tin chung chức năng</w:t>
      </w:r>
    </w:p>
    <w:tbl>
      <w:tblPr>
        <w:tblW w:type="pct" w:w="4855"/>
        <w:jc w:val="center"/>
        <w:tblLook w:firstColumn="0" w:firstRow="0" w:lastColumn="0" w:lastRow="0" w:noHBand="0" w:noVBand="0" w:val="000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876"/>
        <w:gridCol w:w="6168"/>
      </w:tblGrid>
      <w:tr>
        <w:trPr>
          <w:trHeight w:val="284"/>
        </w:trPr>
        <w:tc>
          <w:tcPr>
            <w:tcW w:type="pct" w:w="1590"/>
            <w:shd w:fill="F3F3F3" w:val="clear"/>
            <w:vAlign w:val="center"/>
          </w:tcPr>
          <w:p>
            <w:pPr>
              <w:spacing w:before="0" w:after="160" w:lineRule="auto" w:line="276"/>
              <w:ind w:left="142"/>
              <w:jc w:val="both"/>
            </w:pPr>
            <w:r>
              <w:rPr>
                <w:lang w:val="vi-VN" w:eastAsia="vi-VN"/>
              </w:rPr>
            </w:r>
            <w:r>
              <w:rPr>
                <w:rFonts w:ascii="Times New Roman" w:hAnsi="Times New Roman" w:eastAsia="Times New Roman"/>
                <w:b/>
                <w:sz w:val="24"/>
                <w:lang w:val="vi-VN" w:eastAsia="vi-VN"/>
              </w:rPr>
              <w:t>Tên chức năng</w:t>
            </w:r>
          </w:p>
        </w:tc>
        <w:tc>
          <w:tcPr>
            <w:tcW w:type="pct" w:w="3410"/>
            <w:vAlign w:val="center"/>
          </w:tcPr>
          <w:p>
            <w:pPr>
              <w:spacing w:before="0" w:after="160" w:lineRule="auto" w:line="276"/>
              <w:ind w:left="0"/>
              <w:jc w:val="both"/>
            </w:pPr>
            <w:r>
              <w:rPr>
                <w:lang w:val="vi-VN" w:eastAsia="vi-VN"/>
              </w:rPr>
            </w:r>
            <w:r>
              <w:rPr>
                <w:rFonts w:ascii="Times New Roman" w:hAnsi="Times New Roman" w:eastAsia="Times New Roman"/>
                <w:sz w:val="24"/>
                <w:lang w:val="vi-VN" w:eastAsia="vi-VN"/>
              </w:rPr>
              <w:t>Lịch sử về nhận diện biển số phương tiện vào ra</w:t>
            </w:r>
          </w:p>
        </w:tc>
      </w:tr>
      <w:tr>
        <w:trPr>
          <w:trHeight w:val="284"/>
        </w:trPr>
        <w:tc>
          <w:tcPr>
            <w:tcW w:type="pct" w:w="1590"/>
            <w:shd w:fill="F3F3F3" w:val="clear"/>
            <w:vAlign w:val="center"/>
          </w:tcPr>
          <w:p>
            <w:pPr>
              <w:spacing w:before="0" w:after="160" w:lineRule="auto" w:line="276"/>
              <w:ind w:left="142"/>
              <w:jc w:val="both"/>
            </w:pPr>
            <w:r>
              <w:rPr>
                <w:lang w:val="vi-VN" w:eastAsia="vi-VN"/>
              </w:rPr>
            </w:r>
            <w:r>
              <w:rPr>
                <w:rFonts w:ascii="Times New Roman" w:hAnsi="Times New Roman" w:eastAsia="Times New Roman"/>
                <w:b/>
                <w:sz w:val="24"/>
                <w:lang w:val="vi-VN" w:eastAsia="vi-VN"/>
              </w:rPr>
              <w:t>Mô tả</w:t>
            </w:r>
          </w:p>
        </w:tc>
        <w:tc>
          <w:tcPr>
            <w:tcW w:type="pct" w:w="3410"/>
            <w:vAlign w:val="center"/>
          </w:tcPr>
          <w:p>
            <w:pPr>
              <w:spacing w:before="0" w:after="160" w:lineRule="auto" w:line="276"/>
              <w:ind w:left="0"/>
              <w:jc w:val="both"/>
            </w:pPr>
            <w:r>
              <w:rPr>
                <w:lang w:val="vi-VN" w:eastAsia="vi-VN"/>
              </w:rPr>
            </w:r>
            <w:r>
              <w:rPr>
                <w:rFonts w:ascii="Times New Roman" w:hAnsi="Times New Roman" w:eastAsia="Times New Roman"/>
                <w:sz w:val="24"/>
                <w:lang w:val="vi-VN" w:eastAsia="vi-VN"/>
              </w:rPr>
              <w:t>Cho phép người dùng tra cứu, tổng hợp và xuất dữ liệu lịch sử nhận diện biển số phương tiện ra vào theo các tiêu chí báo cáo.</w:t>
            </w:r>
          </w:p>
        </w:tc>
      </w:tr>
      <w:tr>
        <w:trPr>
          <w:trHeight w:val="395"/>
        </w:trPr>
        <w:tc>
          <w:tcPr>
            <w:tcW w:type="pct" w:w="1590"/>
            <w:shd w:fill="F3F3F3" w:val="clear"/>
            <w:vAlign w:val="center"/>
          </w:tcPr>
          <w:p>
            <w:pPr>
              <w:spacing w:before="0" w:after="160" w:lineRule="auto" w:line="276"/>
              <w:ind w:left="142"/>
              <w:jc w:val="both"/>
            </w:pPr>
            <w:r>
              <w:rPr>
                <w:lang w:val="vi-VN" w:eastAsia="vi-VN"/>
              </w:rPr>
            </w:r>
            <w:r>
              <w:rPr>
                <w:rFonts w:ascii="Times New Roman" w:hAnsi="Times New Roman" w:eastAsia="Times New Roman"/>
                <w:b/>
                <w:sz w:val="24"/>
                <w:lang w:val="vi-VN" w:eastAsia="vi-VN"/>
              </w:rPr>
              <w:t>Tác nhân</w:t>
            </w:r>
          </w:p>
        </w:tc>
        <w:tc>
          <w:tcPr>
            <w:tcW w:type="pct" w:w="3410"/>
            <w:vAlign w:val="center"/>
          </w:tcPr>
          <w:p>
            <w:pPr>
              <w:spacing w:before="0" w:after="160" w:lineRule="auto" w:line="276"/>
              <w:ind w:left="0"/>
              <w:jc w:val="both"/>
            </w:pPr>
            <w:r>
              <w:rPr>
                <w:lang w:val="vi-VN" w:eastAsia="vi-VN"/>
              </w:rPr>
            </w:r>
            <w:r>
              <w:rPr>
                <w:rFonts w:ascii="Times New Roman" w:hAnsi="Times New Roman" w:eastAsia="Times New Roman"/>
                <w:sz w:val="24"/>
                <w:lang w:val="vi-VN" w:eastAsia="vi-VN"/>
              </w:rPr>
              <w:t>Người dùng hệ thống</w:t>
            </w:r>
          </w:p>
        </w:tc>
      </w:tr>
      <w:tr>
        <w:trPr>
          <w:trHeight w:val="378"/>
        </w:trPr>
        <w:tc>
          <w:tcPr>
            <w:tcW w:type="pct" w:w="1590"/>
            <w:shd w:fill="F3F3F3" w:val="clear"/>
            <w:vAlign w:val="center"/>
          </w:tcPr>
          <w:p>
            <w:pPr>
              <w:spacing w:before="0" w:after="160" w:lineRule="auto" w:line="276"/>
              <w:ind w:left="142"/>
              <w:jc w:val="both"/>
            </w:pPr>
            <w:r>
              <w:rPr>
                <w:lang w:val="vi-VN" w:eastAsia="vi-VN"/>
              </w:rPr>
            </w:r>
            <w:r>
              <w:rPr>
                <w:rFonts w:ascii="Times New Roman" w:hAnsi="Times New Roman" w:eastAsia="Times New Roman"/>
                <w:b/>
                <w:sz w:val="24"/>
                <w:lang w:val="vi-VN" w:eastAsia="vi-VN"/>
              </w:rPr>
              <w:t>Điều kiện trước</w:t>
            </w:r>
          </w:p>
        </w:tc>
        <w:tc>
          <w:tcPr>
            <w:tcW w:type="pct" w:w="3410"/>
            <w:vAlign w:val="center"/>
          </w:tcPr>
          <w:p>
            <w:pPr>
              <w:spacing w:before="0" w:after="160" w:lineRule="auto" w:line="276"/>
              <w:ind w:left="0"/>
              <w:jc w:val="both"/>
            </w:pPr>
            <w:r>
              <w:rPr>
                <w:lang w:val="vi-VN" w:eastAsia="vi-VN"/>
              </w:rPr>
            </w:r>
            <w:r>
              <w:rPr>
                <w:rFonts w:ascii="Times New Roman" w:hAnsi="Times New Roman" w:eastAsia="Times New Roman"/>
                <w:sz w:val="24"/>
                <w:lang w:val="vi-VN" w:eastAsia="vi-VN"/>
              </w:rPr>
              <w:t>Người dùng đã đăng nhập và có quyền truy cập chức năng.</w:t>
            </w:r>
          </w:p>
        </w:tc>
      </w:tr>
      <w:tr>
        <w:trPr>
          <w:trHeight w:val="530"/>
        </w:trPr>
        <w:tc>
          <w:tcPr>
            <w:tcW w:type="pct" w:w="1590"/>
            <w:shd w:fill="F3F3F3" w:val="clear"/>
            <w:vAlign w:val="center"/>
          </w:tcPr>
          <w:p>
            <w:pPr>
              <w:spacing w:before="0" w:after="160" w:lineRule="auto" w:line="276"/>
              <w:ind w:left="142"/>
              <w:jc w:val="both"/>
            </w:pPr>
            <w:r>
              <w:rPr>
                <w:lang w:val="vi-VN" w:eastAsia="vi-VN"/>
              </w:rPr>
            </w:r>
            <w:r>
              <w:rPr>
                <w:rFonts w:ascii="Times New Roman" w:hAnsi="Times New Roman" w:eastAsia="Times New Roman"/>
                <w:b/>
                <w:sz w:val="24"/>
                <w:lang w:val="vi-VN" w:eastAsia="vi-VN"/>
              </w:rPr>
              <w:t>Điều kiện sau</w:t>
            </w:r>
          </w:p>
        </w:tc>
        <w:tc>
          <w:tcPr>
            <w:tcW w:type="pct" w:w="3410"/>
            <w:vAlign w:val="center"/>
          </w:tcPr>
          <w:p>
            <w:pPr>
              <w:spacing w:before="0" w:after="160" w:lineRule="auto" w:line="276"/>
              <w:ind w:left="0"/>
              <w:jc w:val="both"/>
            </w:pPr>
            <w:r>
              <w:rPr>
                <w:lang w:val="vi-VN" w:eastAsia="vi-VN"/>
              </w:rPr>
            </w:r>
            <w:r>
              <w:rPr>
                <w:rFonts w:ascii="Times New Roman" w:hAnsi="Times New Roman" w:eastAsia="Times New Roman"/>
                <w:sz w:val="24"/>
                <w:lang w:val="vi-VN" w:eastAsia="vi-VN"/>
              </w:rPr>
              <w:t>Trường hợp thành công: hệ thống hiển thị danh sách lịch sử nhận diện biển số phương tiện ra vào phù hợp tiêu chí và cho phép xuất PDF/Excel. Trường hợp không thành công: hệ thống hiển thị thông báo tương ứng.</w:t>
            </w:r>
          </w:p>
        </w:tc>
      </w:tr>
      <w:tr>
        <w:trPr>
          <w:trHeight w:val="284"/>
        </w:trPr>
        <w:tc>
          <w:tcPr>
            <w:tcW w:type="pct" w:w="1590"/>
            <w:shd w:fill="F3F3F3" w:val="clear"/>
            <w:vAlign w:val="center"/>
          </w:tcPr>
          <w:p>
            <w:pPr>
              <w:spacing w:before="0" w:after="160" w:lineRule="auto" w:line="276"/>
              <w:ind w:left="142"/>
              <w:jc w:val="both"/>
            </w:pPr>
            <w:r>
              <w:rPr>
                <w:lang w:val="vi-VN" w:eastAsia="vi-VN"/>
              </w:rPr>
            </w:r>
            <w:r>
              <w:rPr>
                <w:rFonts w:ascii="Times New Roman" w:hAnsi="Times New Roman" w:eastAsia="Times New Roman"/>
                <w:b/>
                <w:sz w:val="24"/>
                <w:lang w:val="vi-VN" w:eastAsia="vi-VN"/>
              </w:rPr>
              <w:t>Ngoại lệ</w:t>
            </w:r>
          </w:p>
        </w:tc>
        <w:tc>
          <w:tcPr>
            <w:tcW w:type="pct" w:w="3410"/>
            <w:vAlign w:val="center"/>
          </w:tcPr>
          <w:p>
            <w:pPr>
              <w:spacing w:before="0" w:after="160" w:lineRule="auto" w:line="276"/>
              <w:ind w:left="0"/>
              <w:jc w:val="both"/>
            </w:pPr>
            <w:r>
              <w:rPr>
                <w:lang w:val="vi-VN" w:eastAsia="vi-VN"/>
              </w:rPr>
            </w:r>
            <w:r>
              <w:rPr>
                <w:rFonts w:ascii="Times New Roman" w:hAnsi="Times New Roman" w:eastAsia="Times New Roman"/>
                <w:sz w:val="24"/>
                <w:lang w:val="vi-VN" w:eastAsia="vi-VN"/>
              </w:rPr>
              <w:t>Hệ thống hiển thị thông báo tương ứng khi dữ liệu không hợp lệ.; Hệ thống thông báo lỗi khi quá trình xuất file không thành công.</w:t>
            </w:r>
          </w:p>
        </w:tc>
      </w:tr>
      <w:tr>
        <w:trPr>
          <w:trHeight w:val="284"/>
        </w:trPr>
        <w:tc>
          <w:tcPr>
            <w:tcW w:type="pct" w:w="1590"/>
            <w:shd w:fill="F3F3F3" w:val="clear"/>
            <w:vAlign w:val="center"/>
          </w:tcPr>
          <w:p>
            <w:pPr>
              <w:spacing w:before="0" w:after="160" w:lineRule="auto" w:line="276"/>
              <w:ind w:left="142"/>
              <w:jc w:val="both"/>
            </w:pPr>
            <w:r>
              <w:rPr>
                <w:lang w:val="vi-VN" w:eastAsia="vi-VN"/>
              </w:rPr>
            </w:r>
            <w:r>
              <w:rPr>
                <w:rFonts w:ascii="Times New Roman" w:hAnsi="Times New Roman" w:eastAsia="Times New Roman"/>
                <w:b/>
                <w:sz w:val="24"/>
                <w:lang w:val="vi-VN" w:eastAsia="vi-VN"/>
              </w:rPr>
              <w:t>Các yêu cầu đặc biệt</w:t>
            </w:r>
          </w:p>
        </w:tc>
        <w:tc>
          <w:tcPr>
            <w:tcW w:type="pct" w:w="3410"/>
            <w:vAlign w:val="center"/>
          </w:tcPr>
          <w:p>
            <w:pPr>
              <w:spacing w:before="0" w:after="160" w:lineRule="auto" w:line="276"/>
              <w:ind w:left="0"/>
              <w:jc w:val="both"/>
            </w:pPr>
            <w:r>
              <w:rPr>
                <w:lang w:val="vi-VN" w:eastAsia="vi-VN"/>
              </w:rPr>
            </w:r>
            <w:r>
              <w:rPr>
                <w:rFonts w:ascii="Times New Roman" w:hAnsi="Times New Roman" w:eastAsia="Times New Roman"/>
                <w:sz w:val="24"/>
                <w:lang w:val="vi-VN" w:eastAsia="vi-VN"/>
              </w:rPr>
              <w:t>Danh sách kết quả chỉ hiển thị dữ liệu thuộc phạm vi quyền truy cập của người dùng.; Chức năng xuất file sử dụng cùng bộ tiêu chí đang áp dụng trên báo cáo.</w:t>
            </w:r>
          </w:p>
        </w:tc>
      </w:tr>
    </w:tbl>
    <w:p>
      <w:pPr>
        <w:pStyle w:val="Heading7"/>
        <w:spacing w:before="40" w:after="160" w:lineRule="auto" w:line="276"/>
        <w:keepNext/>
        <w:keepLines/>
        <w:outlineLvl w:val="5"/>
      </w:pPr>
      <w:r>
        <w:rPr>
          <w:rFonts w:ascii="Times New Roman" w:hAnsi="Times New Roman" w:eastAsia="Times New Roman"/>
          <w:i/>
          <w:sz w:val="24"/>
          <w:lang w:val="pt-BR" w:eastAsia="ja-JP"/>
        </w:rPr>
        <w:t xml:space="preserve">4.1.2.3.2.2. </w:t>
      </w:r>
      <w:r>
        <w:rPr>
          <w:rFonts w:ascii="Times New Roman" w:hAnsi="Times New Roman" w:eastAsia="Times New Roman"/>
          <w:i/>
          <w:sz w:val="24"/>
          <w:u w:val="single"/>
          <w:lang w:val="pt-BR" w:eastAsia="ja-JP"/>
        </w:rPr>
        <w:t>Biểu đồ luồng chức năng</w:t>
      </w:r>
    </w:p>
    <w:p>
      <w:pPr>
        <w:spacing w:before="0" w:after="160" w:lineRule="auto" w:line="276"/>
        <w:jc w:val="center"/>
      </w:pPr>
      <w:r>
        <w:rPr>
          <w:rFonts w:ascii="Times New Roman" w:hAnsi="Times New Roman" w:eastAsia="Times New Roman"/>
          <w:sz w:val="24"/>
        </w:rPr>
        <w:t>[Hình biểu đồ luồng]</w:t>
      </w:r>
    </w:p>
    <w:p>
      <w:pPr>
        <w:spacing w:before="0" w:after="160" w:lineRule="auto" w:line="276"/>
        <w:jc w:val="center"/>
      </w:pPr>
      <w:r>
        <w:rPr>
          <w:rFonts w:ascii="Times New Roman" w:hAnsi="Times New Roman" w:eastAsia="Times New Roman"/>
          <w:i/>
          <w:sz w:val="24"/>
        </w:rPr>
        <w:t>Hình 3: Luồng chức năng Lịch sử về nhận diện biển số phương tiện vào ra</w:t>
      </w:r>
    </w:p>
    <w:p>
      <w:pPr>
        <w:pStyle w:val="Heading7"/>
        <w:spacing w:before="40" w:after="160" w:lineRule="auto" w:line="276"/>
        <w:keepNext/>
        <w:keepLines/>
        <w:outlineLvl w:val="5"/>
      </w:pPr>
      <w:r>
        <w:rPr>
          <w:rFonts w:ascii="Times New Roman" w:hAnsi="Times New Roman" w:eastAsia="Times New Roman"/>
          <w:i/>
          <w:sz w:val="24"/>
          <w:lang w:val="pt-BR" w:eastAsia="ja-JP"/>
        </w:rPr>
        <w:t xml:space="preserve">4.1.2.3.2.3. </w:t>
      </w:r>
      <w:r>
        <w:rPr>
          <w:rFonts w:ascii="Times New Roman" w:hAnsi="Times New Roman" w:eastAsia="Times New Roman"/>
          <w:i/>
          <w:sz w:val="24"/>
          <w:u w:val="single"/>
          <w:lang w:val="pt-BR" w:eastAsia="ja-JP"/>
        </w:rPr>
        <w:t>Mô tả dòng sự kiện chính (Basic Flow)</w:t>
      </w:r>
    </w:p>
    <w:tbl>
      <w:tblPr>
        <w:tblW w:type="dxa" w:w="9279"/>
        <w:tblLook w:firstColumn="1" w:firstRow="1" w:lastColumn="1" w:lastRow="1" w:noHBand="0" w:noVBand="0" w:val="01E0"/>
        <w:tblInd w:w="-34"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
      <w:tblGrid>
        <w:gridCol w:w="2572"/>
        <w:gridCol w:w="4950"/>
        <w:gridCol w:w="1757"/>
      </w:tblGrid>
      <w:tr>
        <w:trPr>
          <w:trHeight w:val="530"/>
        </w:trPr>
        <w:tc>
          <w:tcPr>
            <w:tcW w:type="dxa" w:w="2572"/>
            <w:shd w:fill="F5F5F5" w:val="clear"/>
            <w:vAlign w:val="center"/>
          </w:tcPr>
          <w:p>
            <w:pPr>
              <w:spacing w:before="0" w:after="0" w:lineRule="auto" w:line="276"/>
              <w:ind w:left="0"/>
              <w:jc w:val="center"/>
            </w:pPr>
            <w:r>
              <w:rPr>
                <w:lang w:val="vi-VN" w:eastAsia="vi-VN"/>
              </w:rPr>
            </w:r>
            <w:r>
              <w:rPr>
                <w:rFonts w:ascii="Times New Roman" w:hAnsi="Times New Roman" w:eastAsia="Times New Roman"/>
                <w:b/>
                <w:sz w:val="24"/>
                <w:lang w:val="vi-VN" w:eastAsia="vi-VN"/>
              </w:rPr>
              <w:t>Hành động của tác nhân</w:t>
            </w:r>
          </w:p>
        </w:tc>
        <w:tc>
          <w:tcPr>
            <w:tcW w:type="dxa" w:w="4950"/>
            <w:shd w:fill="F5F5F5" w:val="clear"/>
            <w:vAlign w:val="center"/>
          </w:tcPr>
          <w:p>
            <w:pPr>
              <w:spacing w:before="0" w:after="0" w:lineRule="auto" w:line="276"/>
              <w:ind w:left="0"/>
              <w:jc w:val="center"/>
            </w:pPr>
            <w:r>
              <w:rPr>
                <w:lang w:val="vi-VN" w:eastAsia="vi-VN"/>
              </w:rPr>
            </w:r>
            <w:r>
              <w:rPr>
                <w:rFonts w:ascii="Times New Roman" w:hAnsi="Times New Roman" w:eastAsia="Times New Roman"/>
                <w:b/>
                <w:sz w:val="24"/>
                <w:lang w:val="vi-VN" w:eastAsia="vi-VN"/>
              </w:rPr>
              <w:t>Phản ứng của hệ thống</w:t>
            </w:r>
          </w:p>
        </w:tc>
        <w:tc>
          <w:tcPr>
            <w:tcW w:type="dxa" w:w="1757"/>
            <w:shd w:fill="F5F5F5" w:val="clear"/>
            <w:vAlign w:val="center"/>
          </w:tcPr>
          <w:p>
            <w:pPr>
              <w:spacing w:before="0" w:after="0" w:lineRule="auto" w:line="276"/>
              <w:ind w:left="0"/>
              <w:jc w:val="center"/>
            </w:pPr>
            <w:r>
              <w:rPr>
                <w:lang w:val="vi-VN" w:eastAsia="vi-VN"/>
              </w:rPr>
            </w:r>
            <w:r>
              <w:rPr>
                <w:rFonts w:ascii="Times New Roman" w:hAnsi="Times New Roman" w:eastAsia="Times New Roman"/>
                <w:b/>
                <w:sz w:val="24"/>
                <w:lang w:val="vi-VN" w:eastAsia="vi-VN"/>
              </w:rPr>
              <w:t>Dữ liệu liên quan (C/R/U/D)</w:t>
            </w:r>
          </w:p>
        </w:tc>
      </w:tr>
      <w:tr>
        <w:tc>
          <w:tcPr>
            <w:tcW w:type="dxa" w:w="2572"/>
            <w:vAlign w:val="center"/>
          </w:tcPr>
          <w:p>
            <w:pPr>
              <w:spacing w:before="0" w:after="0" w:lineRule="auto" w:line="276"/>
              <w:ind w:left="0"/>
              <w:jc w:val="both"/>
            </w:pPr>
            <w:r>
              <w:rPr>
                <w:lang w:val="vi-VN" w:eastAsia="vi-VN"/>
              </w:rPr>
            </w:r>
            <w:r>
              <w:rPr>
                <w:rFonts w:ascii="Times New Roman" w:hAnsi="Times New Roman" w:eastAsia="Times New Roman"/>
                <w:sz w:val="24"/>
                <w:lang w:val="vi-VN" w:eastAsia="vi-VN"/>
              </w:rPr>
              <w:t>1. Người dùng mở tab Lịch sử về nhận diện biển số phương tiện ra vào trong màn hình báo cáo tổng hợp dữ liệu an ninh an toàn.</w:t>
            </w:r>
          </w:p>
        </w:tc>
        <w:tc>
          <w:tcPr>
            <w:tcW w:type="dxa" w:w="4950"/>
            <w:vAlign w:val="center"/>
          </w:tcPr>
          <w:p>
            <w:pPr>
              <w:spacing w:before="0" w:after="0" w:lineRule="auto" w:line="276"/>
              <w:ind w:left="0"/>
              <w:jc w:val="both"/>
            </w:pPr>
            <w:r>
              <w:rPr>
                <w:lang w:val="vi-VN" w:eastAsia="vi-VN"/>
              </w:rPr>
            </w:r>
            <w:r>
              <w:rPr>
                <w:rFonts w:ascii="Times New Roman" w:hAnsi="Times New Roman" w:eastAsia="Times New Roman"/>
                <w:sz w:val="24"/>
                <w:lang w:val="vi-VN" w:eastAsia="vi-VN"/>
              </w:rPr>
              <w:t>2. Hệ thống hiển thị khu vực tiêu chí báo cáo gồm thời gian, camera, hãng xe, chủ phương tiện, kiểu dáng, loại xe, màu biển số xe và tên biển số xe.</w:t>
            </w:r>
          </w:p>
        </w:tc>
        <w:tc>
          <w:tcPr>
            <w:tcW w:type="dxa" w:w="1757"/>
            <w:vAlign w:val="center"/>
          </w:tcPr>
          <w:p>
            <w:pPr>
              <w:spacing w:before="0" w:after="0" w:lineRule="auto" w:line="276"/>
              <w:ind w:left="0"/>
              <w:jc w:val="center"/>
            </w:pPr>
            <w:r>
              <w:rPr>
                <w:lang w:val="vi-VN" w:eastAsia="vi-VN"/>
              </w:rPr>
            </w:r>
            <w:r>
              <w:rPr>
                <w:rFonts w:ascii="Times New Roman" w:hAnsi="Times New Roman" w:eastAsia="Times New Roman"/>
                <w:sz w:val="24"/>
                <w:lang w:val="vi-VN" w:eastAsia="vi-VN"/>
              </w:rPr>
              <w:t>R</w:t>
            </w:r>
          </w:p>
        </w:tc>
      </w:tr>
      <w:tr>
        <w:tc>
          <w:tcPr>
            <w:tcW w:type="dxa" w:w="2572"/>
            <w:vAlign w:val="center"/>
          </w:tcPr>
          <w:p>
            <w:pPr>
              <w:spacing w:before="0" w:after="0" w:lineRule="auto" w:line="276"/>
              <w:ind w:left="0"/>
              <w:jc w:val="both"/>
            </w:pPr>
            <w:r>
              <w:rPr>
                <w:lang w:val="vi-VN" w:eastAsia="vi-VN"/>
              </w:rPr>
            </w:r>
            <w:r>
              <w:rPr>
                <w:rFonts w:ascii="Times New Roman" w:hAnsi="Times New Roman" w:eastAsia="Times New Roman"/>
                <w:sz w:val="24"/>
                <w:lang w:val="vi-VN" w:eastAsia="vi-VN"/>
              </w:rPr>
              <w:t>3. Người dùng nhập hoặc chọn tiêu chí báo cáo và nhấn Báo cáo.</w:t>
            </w:r>
          </w:p>
        </w:tc>
        <w:tc>
          <w:tcPr>
            <w:tcW w:type="dxa" w:w="4950"/>
            <w:vAlign w:val="center"/>
          </w:tcPr>
          <w:p>
            <w:pPr>
              <w:spacing w:before="0" w:after="0" w:lineRule="auto" w:line="276"/>
              <w:ind w:left="0"/>
              <w:jc w:val="both"/>
            </w:pPr>
            <w:r>
              <w:rPr>
                <w:lang w:val="vi-VN" w:eastAsia="vi-VN"/>
              </w:rPr>
            </w:r>
            <w:r>
              <w:rPr>
                <w:rFonts w:ascii="Times New Roman" w:hAnsi="Times New Roman" w:eastAsia="Times New Roman"/>
                <w:sz w:val="24"/>
                <w:lang w:val="vi-VN" w:eastAsia="vi-VN"/>
              </w:rPr>
              <w:t>4. Hệ thống kiểm tra tiêu chí và hiển thị danh sách Lịch sử về nhận diện biển số phương tiện vào ra phù hợp.</w:t>
            </w:r>
          </w:p>
        </w:tc>
        <w:tc>
          <w:tcPr>
            <w:tcW w:type="dxa" w:w="1757"/>
            <w:vAlign w:val="center"/>
          </w:tcPr>
          <w:p>
            <w:pPr>
              <w:spacing w:before="0" w:after="0" w:lineRule="auto" w:line="276"/>
              <w:ind w:left="0"/>
              <w:jc w:val="center"/>
            </w:pPr>
            <w:r>
              <w:rPr>
                <w:lang w:val="vi-VN" w:eastAsia="vi-VN"/>
              </w:rPr>
            </w:r>
            <w:r>
              <w:rPr>
                <w:rFonts w:ascii="Times New Roman" w:hAnsi="Times New Roman" w:eastAsia="Times New Roman"/>
                <w:sz w:val="24"/>
                <w:lang w:val="vi-VN" w:eastAsia="vi-VN"/>
              </w:rPr>
              <w:t>R</w:t>
            </w:r>
          </w:p>
        </w:tc>
      </w:tr>
      <w:tr>
        <w:tc>
          <w:tcPr>
            <w:tcW w:type="dxa" w:w="2572"/>
            <w:vAlign w:val="center"/>
          </w:tcPr>
          <w:p>
            <w:pPr>
              <w:spacing w:before="0" w:after="0" w:lineRule="auto" w:line="276"/>
              <w:ind w:left="0"/>
              <w:jc w:val="both"/>
            </w:pPr>
            <w:r>
              <w:rPr>
                <w:lang w:val="vi-VN" w:eastAsia="vi-VN"/>
              </w:rPr>
            </w:r>
            <w:r>
              <w:rPr>
                <w:rFonts w:ascii="Times New Roman" w:hAnsi="Times New Roman" w:eastAsia="Times New Roman"/>
                <w:sz w:val="24"/>
                <w:lang w:val="vi-VN" w:eastAsia="vi-VN"/>
              </w:rPr>
              <w:t>5. Người dùng xem thông tin trong bảng kết quả.</w:t>
            </w:r>
          </w:p>
        </w:tc>
        <w:tc>
          <w:tcPr>
            <w:tcW w:type="dxa" w:w="4950"/>
            <w:vAlign w:val="center"/>
          </w:tcPr>
          <w:p>
            <w:pPr>
              <w:spacing w:before="0" w:after="0" w:lineRule="auto" w:line="276"/>
              <w:ind w:left="0"/>
              <w:jc w:val="both"/>
            </w:pPr>
            <w:r>
              <w:rPr>
                <w:lang w:val="vi-VN" w:eastAsia="vi-VN"/>
              </w:rPr>
            </w:r>
            <w:r>
              <w:rPr>
                <w:rFonts w:ascii="Times New Roman" w:hAnsi="Times New Roman" w:eastAsia="Times New Roman"/>
                <w:sz w:val="24"/>
                <w:lang w:val="vi-VN" w:eastAsia="vi-VN"/>
              </w:rPr>
              <w:t>6. Hệ thống hiển thị các cột STT, Camera, Thời gian, Kiểu dáng, Loại xe, Hãng xe, Chủ phương tiện, Biển số xe, Hình biển số và Hình ảnh.</w:t>
            </w:r>
          </w:p>
        </w:tc>
        <w:tc>
          <w:tcPr>
            <w:tcW w:type="dxa" w:w="1757"/>
            <w:vAlign w:val="center"/>
          </w:tcPr>
          <w:p>
            <w:pPr>
              <w:spacing w:before="0" w:after="0" w:lineRule="auto" w:line="276"/>
              <w:ind w:left="0"/>
              <w:jc w:val="center"/>
            </w:pPr>
            <w:r>
              <w:rPr>
                <w:lang w:val="vi-VN" w:eastAsia="vi-VN"/>
              </w:rPr>
            </w:r>
            <w:r>
              <w:rPr>
                <w:rFonts w:ascii="Times New Roman" w:hAnsi="Times New Roman" w:eastAsia="Times New Roman"/>
                <w:sz w:val="24"/>
                <w:lang w:val="vi-VN" w:eastAsia="vi-VN"/>
              </w:rPr>
              <w:t>R</w:t>
            </w:r>
          </w:p>
        </w:tc>
      </w:tr>
      <w:tr>
        <w:tc>
          <w:tcPr>
            <w:tcW w:type="dxa" w:w="2572"/>
            <w:vAlign w:val="center"/>
          </w:tcPr>
          <w:p>
            <w:pPr>
              <w:spacing w:before="0" w:after="0" w:lineRule="auto" w:line="276"/>
              <w:ind w:left="0"/>
              <w:jc w:val="both"/>
            </w:pPr>
            <w:r>
              <w:rPr>
                <w:lang w:val="vi-VN" w:eastAsia="vi-VN"/>
              </w:rPr>
            </w:r>
            <w:r>
              <w:rPr>
                <w:rFonts w:ascii="Times New Roman" w:hAnsi="Times New Roman" w:eastAsia="Times New Roman"/>
                <w:sz w:val="24"/>
                <w:lang w:val="vi-VN" w:eastAsia="vi-VN"/>
              </w:rPr>
              <w:t>7. Người dùng chọn Xuất file pdf hoặc Xuất file Excel.</w:t>
            </w:r>
          </w:p>
        </w:tc>
        <w:tc>
          <w:tcPr>
            <w:tcW w:type="dxa" w:w="4950"/>
            <w:vAlign w:val="center"/>
          </w:tcPr>
          <w:p>
            <w:pPr>
              <w:spacing w:before="0" w:after="0" w:lineRule="auto" w:line="276"/>
              <w:ind w:left="0"/>
              <w:jc w:val="both"/>
            </w:pPr>
            <w:r>
              <w:rPr>
                <w:lang w:val="vi-VN" w:eastAsia="vi-VN"/>
              </w:rPr>
            </w:r>
            <w:r>
              <w:rPr>
                <w:rFonts w:ascii="Times New Roman" w:hAnsi="Times New Roman" w:eastAsia="Times New Roman"/>
                <w:sz w:val="24"/>
                <w:lang w:val="vi-VN" w:eastAsia="vi-VN"/>
              </w:rPr>
              <w:t>8. Hệ thống xuất dữ liệu báo cáo theo định dạng người dùng đã chọn.</w:t>
            </w:r>
          </w:p>
        </w:tc>
        <w:tc>
          <w:tcPr>
            <w:tcW w:type="dxa" w:w="1757"/>
            <w:vAlign w:val="center"/>
          </w:tcPr>
          <w:p>
            <w:pPr>
              <w:spacing w:before="0" w:after="0" w:lineRule="auto" w:line="276"/>
              <w:ind w:left="0"/>
              <w:jc w:val="center"/>
            </w:pPr>
            <w:r>
              <w:rPr>
                <w:lang w:val="vi-VN" w:eastAsia="vi-VN"/>
              </w:rPr>
            </w:r>
            <w:r>
              <w:rPr>
                <w:rFonts w:ascii="Times New Roman" w:hAnsi="Times New Roman" w:eastAsia="Times New Roman"/>
                <w:sz w:val="24"/>
                <w:lang w:val="vi-VN" w:eastAsia="vi-VN"/>
              </w:rPr>
              <w:t>R</w:t>
            </w:r>
          </w:p>
        </w:tc>
      </w:tr>
      <w:tr>
        <w:tc>
          <w:tcPr>
            <w:tcW w:type="dxa" w:w="2572"/>
            <w:shd w:fill="EBEBEB" w:val="clear"/>
            <w:vAlign w:val="center"/>
          </w:tcPr>
          <w:p>
            <w:pPr>
              <w:spacing w:before="0" w:after="0" w:lineRule="auto" w:line="276"/>
              <w:ind w:left="0"/>
            </w:pPr>
            <w:r>
              <w:rPr>
                <w:lang w:val="vi-VN" w:eastAsia="vi-VN"/>
              </w:rPr>
            </w:r>
            <w:r>
              <w:rPr>
                <w:rFonts w:ascii="Times New Roman" w:hAnsi="Times New Roman" w:eastAsia="Times New Roman"/>
                <w:sz w:val="24"/>
                <w:lang w:val="vi-VN" w:eastAsia="vi-VN"/>
              </w:rPr>
            </w:r>
          </w:p>
        </w:tc>
        <w:tc>
          <w:tcPr>
            <w:tcW w:type="dxa" w:w="4950"/>
            <w:shd w:fill="EBEBEB" w:val="clear"/>
            <w:vAlign w:val="center"/>
          </w:tcPr>
          <w:p>
            <w:pPr>
              <w:spacing w:before="0" w:after="0" w:lineRule="auto" w:line="276"/>
              <w:ind w:left="0"/>
            </w:pPr>
            <w:r>
              <w:rPr>
                <w:lang w:val="vi-VN" w:eastAsia="vi-VN"/>
              </w:rPr>
            </w:r>
            <w:r>
              <w:rPr>
                <w:rFonts w:ascii="Times New Roman" w:hAnsi="Times New Roman" w:eastAsia="Times New Roman"/>
                <w:sz w:val="24"/>
                <w:lang w:val="vi-VN" w:eastAsia="vi-VN"/>
              </w:rPr>
            </w:r>
          </w:p>
        </w:tc>
        <w:tc>
          <w:tcPr>
            <w:tcW w:type="dxa" w:w="1757"/>
            <w:shd w:fill="EBEBEB" w:val="clear"/>
            <w:vAlign w:val="center"/>
          </w:tcPr>
          <w:p>
            <w:pPr>
              <w:spacing w:before="0" w:after="0" w:lineRule="auto" w:line="276"/>
              <w:ind w:left="0"/>
            </w:pPr>
            <w:r>
              <w:rPr>
                <w:lang w:val="vi-VN" w:eastAsia="vi-VN"/>
              </w:rPr>
            </w:r>
            <w:r>
              <w:rPr>
                <w:rFonts w:ascii="Times New Roman" w:hAnsi="Times New Roman" w:eastAsia="Times New Roman"/>
                <w:sz w:val="24"/>
                <w:lang w:val="vi-VN" w:eastAsia="vi-VN"/>
              </w:rPr>
            </w:r>
          </w:p>
        </w:tc>
      </w:tr>
    </w:tbl>
    <w:p>
      <w:pPr>
        <w:pStyle w:val="Heading7"/>
        <w:spacing w:before="40" w:after="160" w:lineRule="auto" w:line="276"/>
        <w:keepNext/>
        <w:keepLines/>
        <w:outlineLvl w:val="5"/>
      </w:pPr>
      <w:r>
        <w:rPr>
          <w:rFonts w:ascii="Times New Roman" w:hAnsi="Times New Roman" w:eastAsia="Times New Roman"/>
          <w:i/>
          <w:sz w:val="24"/>
          <w:lang w:val="pt-BR" w:eastAsia="ja-JP"/>
        </w:rPr>
        <w:t xml:space="preserve">4.1.2.3.2.4. </w:t>
      </w:r>
      <w:r>
        <w:rPr>
          <w:rFonts w:ascii="Times New Roman" w:hAnsi="Times New Roman" w:eastAsia="Times New Roman"/>
          <w:i/>
          <w:sz w:val="24"/>
          <w:u w:val="single"/>
          <w:lang w:val="pt-BR" w:eastAsia="ja-JP"/>
        </w:rPr>
        <w:t>Mô tả dòng sự kiện phụ (Alternative Flow)</w:t>
      </w:r>
    </w:p>
    <w:tbl>
      <w:tblPr>
        <w:tblW w:type="dxa" w:w="9279"/>
        <w:tblLook w:firstColumn="1" w:firstRow="1" w:lastColumn="1" w:lastRow="1" w:noHBand="0" w:noVBand="0" w:val="01E0"/>
        <w:tblInd w:w="-34"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
      <w:tblGrid>
        <w:gridCol w:w="2572"/>
        <w:gridCol w:w="4950"/>
        <w:gridCol w:w="1757"/>
      </w:tblGrid>
      <w:tr>
        <w:trPr>
          <w:trHeight w:val="530"/>
        </w:trPr>
        <w:tc>
          <w:tcPr>
            <w:tcW w:type="dxa" w:w="2572"/>
            <w:shd w:fill="F5F5F5" w:val="clear"/>
            <w:vAlign w:val="center"/>
          </w:tcPr>
          <w:p>
            <w:pPr>
              <w:spacing w:before="0" w:after="0" w:lineRule="auto" w:line="276"/>
              <w:ind w:left="0"/>
              <w:jc w:val="center"/>
            </w:pPr>
            <w:r>
              <w:rPr>
                <w:lang w:val="vi-VN" w:eastAsia="vi-VN"/>
              </w:rPr>
            </w:r>
            <w:r>
              <w:rPr>
                <w:rFonts w:ascii="Times New Roman" w:hAnsi="Times New Roman" w:eastAsia="Times New Roman"/>
                <w:b/>
                <w:sz w:val="24"/>
                <w:lang w:val="vi-VN" w:eastAsia="vi-VN"/>
              </w:rPr>
              <w:t>Hành động của tác nhân</w:t>
            </w:r>
          </w:p>
        </w:tc>
        <w:tc>
          <w:tcPr>
            <w:tcW w:type="dxa" w:w="4950"/>
            <w:shd w:fill="F5F5F5" w:val="clear"/>
            <w:vAlign w:val="center"/>
          </w:tcPr>
          <w:p>
            <w:pPr>
              <w:spacing w:before="0" w:after="0" w:lineRule="auto" w:line="276"/>
              <w:ind w:left="0"/>
              <w:jc w:val="center"/>
            </w:pPr>
            <w:r>
              <w:rPr>
                <w:lang w:val="vi-VN" w:eastAsia="vi-VN"/>
              </w:rPr>
            </w:r>
            <w:r>
              <w:rPr>
                <w:rFonts w:ascii="Times New Roman" w:hAnsi="Times New Roman" w:eastAsia="Times New Roman"/>
                <w:b/>
                <w:sz w:val="24"/>
                <w:lang w:val="vi-VN" w:eastAsia="vi-VN"/>
              </w:rPr>
              <w:t>Phản ứng của hệ thống</w:t>
            </w:r>
          </w:p>
        </w:tc>
        <w:tc>
          <w:tcPr>
            <w:tcW w:type="dxa" w:w="1757"/>
            <w:shd w:fill="F5F5F5" w:val="clear"/>
            <w:vAlign w:val="center"/>
          </w:tcPr>
          <w:p>
            <w:pPr>
              <w:spacing w:before="0" w:after="0" w:lineRule="auto" w:line="276"/>
              <w:ind w:left="0"/>
              <w:jc w:val="center"/>
            </w:pPr>
            <w:r>
              <w:rPr>
                <w:lang w:val="vi-VN" w:eastAsia="vi-VN"/>
              </w:rPr>
            </w:r>
            <w:r>
              <w:rPr>
                <w:rFonts w:ascii="Times New Roman" w:hAnsi="Times New Roman" w:eastAsia="Times New Roman"/>
                <w:b/>
                <w:sz w:val="24"/>
                <w:lang w:val="vi-VN" w:eastAsia="vi-VN"/>
              </w:rPr>
              <w:t>Dữ liệu liên quan (C/R/U/D)</w:t>
            </w:r>
          </w:p>
        </w:tc>
      </w:tr>
      <w:tr>
        <w:tc>
          <w:tcPr>
            <w:tcW w:type="dxa" w:w="2572"/>
            <w:vAlign w:val="center"/>
          </w:tcPr>
          <w:p>
            <w:pPr>
              <w:spacing w:before="0" w:after="0" w:lineRule="auto" w:line="276"/>
              <w:ind w:left="0"/>
              <w:jc w:val="both"/>
            </w:pPr>
            <w:r>
              <w:rPr>
                <w:lang w:val="vi-VN" w:eastAsia="vi-VN"/>
              </w:rPr>
            </w:r>
            <w:r>
              <w:rPr>
                <w:rFonts w:ascii="Times New Roman" w:hAnsi="Times New Roman" w:eastAsia="Times New Roman"/>
                <w:sz w:val="24"/>
                <w:lang w:val="vi-VN" w:eastAsia="vi-VN"/>
              </w:rPr>
              <w:t>1. Người dùng nhập khoảng thời gian hoặc tiêu chí báo cáo không hợp lệ.</w:t>
            </w:r>
          </w:p>
        </w:tc>
        <w:tc>
          <w:tcPr>
            <w:tcW w:type="dxa" w:w="4950"/>
            <w:vAlign w:val="center"/>
          </w:tcPr>
          <w:p>
            <w:pPr>
              <w:spacing w:before="0" w:after="0" w:lineRule="auto" w:line="276"/>
              <w:ind w:left="0"/>
              <w:jc w:val="both"/>
            </w:pPr>
            <w:r>
              <w:rPr>
                <w:lang w:val="vi-VN" w:eastAsia="vi-VN"/>
              </w:rPr>
            </w:r>
            <w:r>
              <w:rPr>
                <w:rFonts w:ascii="Times New Roman" w:hAnsi="Times New Roman" w:eastAsia="Times New Roman"/>
                <w:sz w:val="24"/>
                <w:lang w:val="vi-VN" w:eastAsia="vi-VN"/>
              </w:rPr>
              <w:t>2. Hệ thống hiển thị cảnh báo và yêu cầu kiểm tra lại tiêu chí báo cáo.</w:t>
            </w:r>
          </w:p>
        </w:tc>
        <w:tc>
          <w:tcPr>
            <w:tcW w:type="dxa" w:w="1757"/>
            <w:vAlign w:val="center"/>
          </w:tcPr>
          <w:p>
            <w:pPr>
              <w:spacing w:before="0" w:after="0" w:lineRule="auto" w:line="276"/>
              <w:ind w:left="0"/>
              <w:jc w:val="center"/>
            </w:pPr>
            <w:r>
              <w:rPr>
                <w:lang w:val="vi-VN" w:eastAsia="vi-VN"/>
              </w:rPr>
            </w:r>
            <w:r>
              <w:rPr>
                <w:rFonts w:ascii="Times New Roman" w:hAnsi="Times New Roman" w:eastAsia="Times New Roman"/>
                <w:sz w:val="24"/>
                <w:lang w:val="vi-VN" w:eastAsia="vi-VN"/>
              </w:rPr>
            </w:r>
          </w:p>
        </w:tc>
      </w:tr>
      <w:tr>
        <w:tc>
          <w:tcPr>
            <w:tcW w:type="dxa" w:w="2572"/>
            <w:vAlign w:val="center"/>
          </w:tcPr>
          <w:p>
            <w:pPr>
              <w:spacing w:before="0" w:after="0" w:lineRule="auto" w:line="276"/>
              <w:ind w:left="0"/>
              <w:jc w:val="both"/>
            </w:pPr>
            <w:r>
              <w:rPr>
                <w:lang w:val="vi-VN" w:eastAsia="vi-VN"/>
              </w:rPr>
            </w:r>
            <w:r>
              <w:rPr>
                <w:rFonts w:ascii="Times New Roman" w:hAnsi="Times New Roman" w:eastAsia="Times New Roman"/>
                <w:sz w:val="24"/>
                <w:lang w:val="vi-VN" w:eastAsia="vi-VN"/>
              </w:rPr>
              <w:t>1. Người dùng nhấn Báo cáo nhưng không có dữ liệu phù hợp.</w:t>
            </w:r>
          </w:p>
        </w:tc>
        <w:tc>
          <w:tcPr>
            <w:tcW w:type="dxa" w:w="4950"/>
            <w:vAlign w:val="center"/>
          </w:tcPr>
          <w:p>
            <w:pPr>
              <w:spacing w:before="0" w:after="0" w:lineRule="auto" w:line="276"/>
              <w:ind w:left="0"/>
              <w:jc w:val="both"/>
            </w:pPr>
            <w:r>
              <w:rPr>
                <w:lang w:val="vi-VN" w:eastAsia="vi-VN"/>
              </w:rPr>
            </w:r>
            <w:r>
              <w:rPr>
                <w:rFonts w:ascii="Times New Roman" w:hAnsi="Times New Roman" w:eastAsia="Times New Roman"/>
                <w:sz w:val="24"/>
                <w:lang w:val="vi-VN" w:eastAsia="vi-VN"/>
              </w:rPr>
              <w:t>2. Hệ thống hiển thị danh sách rỗng hoặc thông báo không có dữ liệu.</w:t>
            </w:r>
          </w:p>
        </w:tc>
        <w:tc>
          <w:tcPr>
            <w:tcW w:type="dxa" w:w="1757"/>
            <w:vAlign w:val="center"/>
          </w:tcPr>
          <w:p>
            <w:pPr>
              <w:spacing w:before="0" w:after="0" w:lineRule="auto" w:line="276"/>
              <w:ind w:left="0"/>
              <w:jc w:val="center"/>
            </w:pPr>
            <w:r>
              <w:rPr>
                <w:lang w:val="vi-VN" w:eastAsia="vi-VN"/>
              </w:rPr>
            </w:r>
            <w:r>
              <w:rPr>
                <w:rFonts w:ascii="Times New Roman" w:hAnsi="Times New Roman" w:eastAsia="Times New Roman"/>
                <w:sz w:val="24"/>
                <w:lang w:val="vi-VN" w:eastAsia="vi-VN"/>
              </w:rPr>
              <w:t>R</w:t>
            </w:r>
          </w:p>
        </w:tc>
      </w:tr>
      <w:tr>
        <w:tc>
          <w:tcPr>
            <w:tcW w:type="dxa" w:w="2572"/>
            <w:shd w:fill="EBEBEB" w:val="clear"/>
            <w:vAlign w:val="center"/>
          </w:tcPr>
          <w:p>
            <w:pPr>
              <w:spacing w:before="0" w:after="0" w:lineRule="auto" w:line="276"/>
              <w:ind w:left="0"/>
            </w:pPr>
            <w:r>
              <w:rPr>
                <w:lang w:val="vi-VN" w:eastAsia="vi-VN"/>
              </w:rPr>
            </w:r>
            <w:r>
              <w:rPr>
                <w:rFonts w:ascii="Times New Roman" w:hAnsi="Times New Roman" w:eastAsia="Times New Roman"/>
                <w:sz w:val="24"/>
                <w:lang w:val="vi-VN" w:eastAsia="vi-VN"/>
              </w:rPr>
            </w:r>
          </w:p>
        </w:tc>
        <w:tc>
          <w:tcPr>
            <w:tcW w:type="dxa" w:w="4950"/>
            <w:shd w:fill="EBEBEB" w:val="clear"/>
            <w:vAlign w:val="center"/>
          </w:tcPr>
          <w:p>
            <w:pPr>
              <w:spacing w:before="0" w:after="0" w:lineRule="auto" w:line="276"/>
              <w:ind w:left="0"/>
            </w:pPr>
            <w:r>
              <w:rPr>
                <w:lang w:val="vi-VN" w:eastAsia="vi-VN"/>
              </w:rPr>
            </w:r>
            <w:r>
              <w:rPr>
                <w:rFonts w:ascii="Times New Roman" w:hAnsi="Times New Roman" w:eastAsia="Times New Roman"/>
                <w:sz w:val="24"/>
                <w:lang w:val="vi-VN" w:eastAsia="vi-VN"/>
              </w:rPr>
            </w:r>
          </w:p>
        </w:tc>
        <w:tc>
          <w:tcPr>
            <w:tcW w:type="dxa" w:w="1757"/>
            <w:shd w:fill="EBEBEB" w:val="clear"/>
            <w:vAlign w:val="center"/>
          </w:tcPr>
          <w:p>
            <w:pPr>
              <w:spacing w:before="0" w:after="0" w:lineRule="auto" w:line="276"/>
              <w:ind w:left="0"/>
            </w:pPr>
            <w:r>
              <w:rPr>
                <w:lang w:val="vi-VN" w:eastAsia="vi-VN"/>
              </w:rPr>
            </w:r>
            <w:r>
              <w:rPr>
                <w:rFonts w:ascii="Times New Roman" w:hAnsi="Times New Roman" w:eastAsia="Times New Roman"/>
                <w:sz w:val="24"/>
                <w:lang w:val="vi-VN" w:eastAsia="vi-VN"/>
              </w:rPr>
            </w:r>
          </w:p>
        </w:tc>
      </w:tr>
    </w:tbl>
    <w:p>
      <w:pPr>
        <w:pStyle w:val="Heading7"/>
        <w:spacing w:before="40" w:after="160" w:lineRule="auto" w:line="276"/>
        <w:keepNext/>
        <w:keepLines/>
        <w:outlineLvl w:val="5"/>
      </w:pPr>
      <w:r>
        <w:rPr>
          <w:rFonts w:ascii="Times New Roman" w:hAnsi="Times New Roman" w:eastAsia="Times New Roman"/>
          <w:i/>
          <w:sz w:val="24"/>
          <w:lang w:val="pt-BR" w:eastAsia="ja-JP"/>
        </w:rPr>
        <w:t xml:space="preserve">4.1.2.3.2.5. </w:t>
      </w:r>
      <w:r>
        <w:rPr>
          <w:rFonts w:ascii="Times New Roman" w:hAnsi="Times New Roman" w:eastAsia="Times New Roman"/>
          <w:i/>
          <w:sz w:val="24"/>
          <w:u w:val="single"/>
          <w:lang w:val="pt-BR" w:eastAsia="ja-JP"/>
        </w:rPr>
        <w:t>Ghi chú</w:t>
      </w:r>
    </w:p>
    <w:p>
      <w:pPr>
        <w:spacing w:before="0" w:after="160" w:lineRule="auto" w:line="276"/>
        <w:jc w:val="both"/>
      </w:pPr>
      <w:r>
        <w:rPr>
          <w:rFonts w:ascii="Times New Roman" w:hAnsi="Times New Roman" w:eastAsia="Times New Roman"/>
          <w:sz w:val="24"/>
        </w:rPr>
        <w:t>- Khoảng thời gian từ - đến phải hợp lệ.</w:t>
      </w:r>
    </w:p>
    <w:p>
      <w:pPr>
        <w:spacing w:before="0" w:after="160" w:lineRule="auto" w:line="276"/>
        <w:jc w:val="both"/>
      </w:pPr>
      <w:r>
        <w:rPr>
          <w:rFonts w:ascii="Times New Roman" w:hAnsi="Times New Roman" w:eastAsia="Times New Roman"/>
          <w:sz w:val="24"/>
        </w:rPr>
        <w:t>- Các tiêu chí dạng danh mục cho phép chọn giá trị cụ thể hoặc Tất cả.</w:t>
      </w:r>
    </w:p>
    <w:p>
      <w:pPr>
        <w:spacing w:before="0" w:after="160" w:lineRule="auto" w:line="276"/>
        <w:jc w:val="both"/>
      </w:pPr>
      <w:r>
        <w:rPr>
          <w:rFonts w:ascii="Times New Roman" w:hAnsi="Times New Roman" w:eastAsia="Times New Roman"/>
          <w:sz w:val="24"/>
        </w:rPr>
        <w:t>- Tên biển số xe được nhập theo định dạng biển số xe cần tra cứu.</w:t>
      </w:r>
    </w:p>
    <w:p>
      <w:pPr>
        <w:spacing w:before="0" w:after="160" w:lineRule="auto" w:line="276"/>
        <w:jc w:val="both"/>
      </w:pPr>
      <w:r>
        <w:rPr>
          <w:rFonts w:ascii="Times New Roman" w:hAnsi="Times New Roman" w:eastAsia="Times New Roman"/>
          <w:sz w:val="24"/>
        </w:rPr>
        <w:t>- Thông tin được suy luận từ ảnh màn hình tab Lịch sử về nhận diện biển số phương tiện ra vào.</w:t>
      </w:r>
    </w:p>
    <w:sectPr w:rsidR="000874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H">
    <w:altName w:val="Times New Roman"/>
    <w:charset w:val="00"/>
    <w:family w:val="swiss"/>
    <w:pitch w:val="variable"/>
    <w:sig w:usb0="00000007" w:usb1="00000000" w:usb2="00000000" w:usb3="00000000" w:csb0="00000013" w:csb1="00000000"/>
  </w:font>
  <w:font w:name=".VnArialH">
    <w:altName w:val="Times New Roman"/>
    <w:charset w:val="00"/>
    <w:family w:val="swiss"/>
    <w:pitch w:val="variable"/>
    <w:sig w:usb0="00000003" w:usb1="00000000" w:usb2="00000000" w:usb3="00000000" w:csb0="00000001" w:csb1="00000000"/>
  </w:font>
  <w:font w:name=".VnArial">
    <w:altName w:val="Times New Roman"/>
    <w:charset w:val="00"/>
    <w:family w:val="swiss"/>
    <w:pitch w:val="variable"/>
    <w:sig w:usb0="00000001"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14362C"/>
    <w:multiLevelType w:val="hybridMultilevel"/>
    <w:tmpl w:val="26C016A6"/>
    <w:lvl w:ilvl="0" w:tplc="EEA85A78">
      <w:start w:val="1"/>
      <w:numFmt w:val="decimal"/>
      <w:pStyle w:val="Sothutu-1so"/>
      <w:lvlText w:val="%1."/>
      <w:lvlJc w:val="left"/>
      <w:pPr>
        <w:tabs>
          <w:tab w:val="num" w:pos="360"/>
        </w:tabs>
        <w:ind w:left="36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B6C3271"/>
    <w:multiLevelType w:val="multilevel"/>
    <w:tmpl w:val="1B8ACA16"/>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6138"/>
        </w:tabs>
        <w:ind w:left="613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rPr>
        <w:rFonts w:ascii="Times New Roman" w:hAnsi="Times New Roman" w:cs="Times New Roman" w:hint="default"/>
      </w:rPr>
    </w:lvl>
    <w:lvl w:ilvl="8">
      <w:start w:val="1"/>
      <w:numFmt w:val="decimal"/>
      <w:pStyle w:val="Heading9"/>
      <w:lvlText w:val="%1.%2.%3.%4.%5.%6.%7.%8.%9"/>
      <w:lvlJc w:val="left"/>
      <w:pPr>
        <w:tabs>
          <w:tab w:val="num" w:pos="1584"/>
        </w:tabs>
        <w:ind w:left="1584" w:hanging="1584"/>
      </w:pPr>
    </w:lvl>
  </w:abstractNum>
  <w:abstractNum w:abstractNumId="2" w15:restartNumberingAfterBreak="0">
    <w:nsid w:val="6F612920"/>
    <w:multiLevelType w:val="multilevel"/>
    <w:tmpl w:val="198A417E"/>
    <w:lvl w:ilvl="0">
      <w:start w:val="1"/>
      <w:numFmt w:val="decimal"/>
      <w:lvlText w:val="%1."/>
      <w:lvlJc w:val="left"/>
      <w:pPr>
        <w:ind w:left="360" w:hanging="360"/>
      </w:pPr>
    </w:lvl>
    <w:lvl w:ilvl="1">
      <w:start w:val="4"/>
      <w:numFmt w:val="decimal"/>
      <w:isLgl/>
      <w:lvlText w:val="%1.%2."/>
      <w:lvlJc w:val="left"/>
      <w:pPr>
        <w:ind w:left="1380" w:hanging="1260"/>
      </w:pPr>
      <w:rPr>
        <w:rFonts w:hint="default"/>
      </w:rPr>
    </w:lvl>
    <w:lvl w:ilvl="2">
      <w:start w:val="2"/>
      <w:numFmt w:val="decimal"/>
      <w:isLgl/>
      <w:lvlText w:val="%1.%2.%3."/>
      <w:lvlJc w:val="left"/>
      <w:pPr>
        <w:ind w:left="1500" w:hanging="1260"/>
      </w:pPr>
      <w:rPr>
        <w:rFonts w:hint="default"/>
      </w:rPr>
    </w:lvl>
    <w:lvl w:ilvl="3">
      <w:start w:val="1"/>
      <w:numFmt w:val="decimal"/>
      <w:isLgl/>
      <w:lvlText w:val="%1.%2.%3.%4."/>
      <w:lvlJc w:val="left"/>
      <w:pPr>
        <w:ind w:left="1620" w:hanging="1260"/>
      </w:pPr>
      <w:rPr>
        <w:rFonts w:hint="default"/>
      </w:rPr>
    </w:lvl>
    <w:lvl w:ilvl="4">
      <w:start w:val="1"/>
      <w:numFmt w:val="decimal"/>
      <w:isLgl/>
      <w:lvlText w:val="%1.%2.%3.%4.%5."/>
      <w:lvlJc w:val="left"/>
      <w:pPr>
        <w:ind w:left="1740" w:hanging="1260"/>
      </w:pPr>
      <w:rPr>
        <w:rFonts w:hint="default"/>
      </w:rPr>
    </w:lvl>
    <w:lvl w:ilvl="5">
      <w:start w:val="1"/>
      <w:numFmt w:val="decimal"/>
      <w:isLgl/>
      <w:lvlText w:val="%1.%2.%3.%4.%5.%6."/>
      <w:lvlJc w:val="left"/>
      <w:pPr>
        <w:ind w:left="1860" w:hanging="1260"/>
      </w:pPr>
      <w:rPr>
        <w:rFonts w:hint="default"/>
      </w:rPr>
    </w:lvl>
    <w:lvl w:ilvl="6">
      <w:start w:val="4"/>
      <w:numFmt w:val="decimal"/>
      <w:isLgl/>
      <w:lvlText w:val="%1.%2.%3.%4.%5.%6.%7."/>
      <w:lvlJc w:val="left"/>
      <w:pPr>
        <w:ind w:left="2160" w:hanging="1440"/>
      </w:pPr>
      <w:rPr>
        <w:rFonts w:hint="default"/>
      </w:rPr>
    </w:lvl>
    <w:lvl w:ilvl="7">
      <w:start w:val="1"/>
      <w:numFmt w:val="decimal"/>
      <w:isLgl/>
      <w:lvlText w:val="%1.%2.%3.%4.%5.%6.%7.%8."/>
      <w:lvlJc w:val="left"/>
      <w:pPr>
        <w:ind w:left="2280" w:hanging="1440"/>
      </w:pPr>
      <w:rPr>
        <w:rFonts w:hint="default"/>
      </w:rPr>
    </w:lvl>
    <w:lvl w:ilvl="8">
      <w:start w:val="1"/>
      <w:numFmt w:val="decimal"/>
      <w:isLgl/>
      <w:lvlText w:val="%1.%2.%3.%4.%5.%6.%7.%8.%9."/>
      <w:lvlJc w:val="left"/>
      <w:pPr>
        <w:ind w:left="2760" w:hanging="1800"/>
      </w:pPr>
      <w:rPr>
        <w:rFont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3"/>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613C"/>
    <w:rsid w:val="00087432"/>
    <w:rsid w:val="008561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B487A97-DD01-4985-B556-0C888465F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613C"/>
    <w:pPr>
      <w:widowControl w:val="0"/>
      <w:spacing w:before="120" w:after="0" w:line="360" w:lineRule="auto"/>
      <w:ind w:left="544"/>
    </w:pPr>
    <w:rPr>
      <w:rFonts w:ascii="Times New Roman" w:eastAsia="Times New Roman" w:hAnsi="Times New Roman" w:cs="Times New Roman"/>
      <w:snapToGrid w:val="0"/>
      <w:sz w:val="24"/>
      <w:szCs w:val="20"/>
    </w:rPr>
  </w:style>
  <w:style w:type="paragraph" w:styleId="Heading1">
    <w:name w:val="heading 1"/>
    <w:aliases w:val="Heading 1(Report Only),Chapter,Heading 1(Report Only)1,Chapter1,h1,Head 1 (Chapter heading),H1,app heading 1,l1,DO NOT USE_h1,Level 1 Topic Heading,Document Header1,ClauseGroup_Title"/>
    <w:basedOn w:val="Normal"/>
    <w:next w:val="Heading2"/>
    <w:link w:val="Heading1Char"/>
    <w:uiPriority w:val="9"/>
    <w:qFormat/>
    <w:rsid w:val="0085613C"/>
    <w:pPr>
      <w:keepNext/>
      <w:numPr>
        <w:numId w:val="1"/>
      </w:numPr>
      <w:spacing w:before="360" w:after="240"/>
      <w:outlineLvl w:val="0"/>
    </w:pPr>
    <w:rPr>
      <w:b/>
      <w:kern w:val="28"/>
    </w:rPr>
  </w:style>
  <w:style w:type="paragraph" w:styleId="Heading2">
    <w:name w:val="heading 2"/>
    <w:aliases w:val="l2,H2,h21,h2,Chapter Number/Appendix Letter,chn,Level 2 Topic Heading,h21 Char Char,Heading 2 Char1,Heading 2 Char Char,l2 Char Char,H2 Char Char,h2 Char Char,l2 Char1,H2 Char1,h21 Char1,h2 Char1,PA Major Section,2,Head2A,I2,Head2,H21"/>
    <w:basedOn w:val="Normal"/>
    <w:next w:val="NormalIndent"/>
    <w:link w:val="Heading2Char"/>
    <w:uiPriority w:val="9"/>
    <w:qFormat/>
    <w:rsid w:val="0085613C"/>
    <w:pPr>
      <w:keepNext/>
      <w:numPr>
        <w:ilvl w:val="1"/>
        <w:numId w:val="1"/>
      </w:numPr>
      <w:spacing w:before="240" w:after="120"/>
      <w:outlineLvl w:val="1"/>
    </w:pPr>
    <w:rPr>
      <w:rFonts w:ascii="Arial" w:hAnsi="Arial"/>
      <w:b/>
    </w:rPr>
  </w:style>
  <w:style w:type="paragraph" w:styleId="Heading3">
    <w:name w:val="heading 3"/>
    <w:aliases w:val="h3,h31,h31 Char,Heading 3 Char Char,H3,d,Heading 3-SubSubSub,3 bullet,b,Section Header3,Title2,H31,H32,H33,H34,H35,título 3,h:3,Heading3,H3-Heading 3,3,l3.3,l3,list 3,list3,subhead,Heading No. L3,heading 3,Heading31,Heading32,Heading311,31,E3"/>
    <w:basedOn w:val="Normal"/>
    <w:next w:val="Normal"/>
    <w:link w:val="Heading3Char"/>
    <w:uiPriority w:val="9"/>
    <w:qFormat/>
    <w:rsid w:val="0085613C"/>
    <w:pPr>
      <w:keepNext/>
      <w:numPr>
        <w:ilvl w:val="2"/>
        <w:numId w:val="1"/>
      </w:numPr>
      <w:tabs>
        <w:tab w:val="left" w:pos="792"/>
      </w:tabs>
      <w:spacing w:before="240"/>
      <w:jc w:val="both"/>
      <w:outlineLvl w:val="2"/>
    </w:pPr>
    <w:rPr>
      <w:rFonts w:ascii="Arial" w:hAnsi="Arial"/>
      <w:b/>
      <w:i/>
    </w:rPr>
  </w:style>
  <w:style w:type="paragraph" w:styleId="Heading4">
    <w:name w:val="heading 4"/>
    <w:aliases w:val="h4,h41,h41 + Before:  6 pt,Line spacing:  Multiple 1.3 li,标题 4 Char,heading 4,ZZZ,heading 4 Char,标题 4 Char Char Char,标题 4 Char Char Char Char Char Char Char Char Char,标题 41,ZZZ1,heading 4 Char1,heading 4 Char Char1,heading 41,标题 42,Z,Char,4,l4"/>
    <w:basedOn w:val="Normal"/>
    <w:next w:val="Normal"/>
    <w:link w:val="Heading4Char"/>
    <w:uiPriority w:val="9"/>
    <w:qFormat/>
    <w:rsid w:val="0085613C"/>
    <w:pPr>
      <w:keepNext/>
      <w:numPr>
        <w:ilvl w:val="3"/>
        <w:numId w:val="1"/>
      </w:numPr>
      <w:spacing w:before="240" w:after="60"/>
      <w:outlineLvl w:val="3"/>
    </w:pPr>
    <w:rPr>
      <w:rFonts w:ascii="Arial" w:hAnsi="Arial"/>
      <w:i/>
    </w:rPr>
  </w:style>
  <w:style w:type="paragraph" w:styleId="Heading5">
    <w:name w:val="heading 5"/>
    <w:aliases w:val="h5,New,Heading 5 Char Char,Heading 5(unused),Heading5,Heading51,Heading52,Heading511,Heading53,Heading512,5,H5-Heading 5,l5,heading5,Heading54,Heading513,Heading521,Heading5111,Heading531,Heading5121,51,H5-Heading 51,h51,l51,heading51,H4_BC"/>
    <w:basedOn w:val="Normal"/>
    <w:next w:val="Normal"/>
    <w:link w:val="Heading5Char"/>
    <w:uiPriority w:val="9"/>
    <w:qFormat/>
    <w:rsid w:val="0085613C"/>
    <w:pPr>
      <w:keepNext/>
      <w:numPr>
        <w:ilvl w:val="4"/>
        <w:numId w:val="1"/>
      </w:numPr>
      <w:tabs>
        <w:tab w:val="clear" w:pos="6138"/>
        <w:tab w:val="num" w:pos="1008"/>
      </w:tabs>
      <w:ind w:left="990"/>
      <w:jc w:val="both"/>
      <w:outlineLvl w:val="4"/>
    </w:pPr>
    <w:rPr>
      <w:b/>
    </w:rPr>
  </w:style>
  <w:style w:type="paragraph" w:styleId="Heading6">
    <w:name w:val="heading 6"/>
    <w:aliases w:val="h6,L6,Heading 6(unused),H6,Heading6,Heading61,Heading62,Heading611,Heading63,Heading612,6,Requirement,Heading64,Heading613,Heading621,Heading6111,Heading631,Heading6121,61,h61,Requirement1,Heading65,Heading614,Heading622,Heading6112,Heading632"/>
    <w:basedOn w:val="Normal"/>
    <w:next w:val="Normal"/>
    <w:link w:val="Heading6Char"/>
    <w:qFormat/>
    <w:rsid w:val="0085613C"/>
    <w:pPr>
      <w:keepNext/>
      <w:outlineLvl w:val="5"/>
    </w:pPr>
    <w:rPr>
      <w:b/>
      <w:i/>
      <w:szCs w:val="24"/>
      <w:lang w:eastAsia="ar-SA"/>
    </w:rPr>
  </w:style>
  <w:style w:type="paragraph" w:styleId="Heading7">
    <w:name w:val="heading 7"/>
    <w:aliases w:val="h7,Appendix,L7,Heading 7(unused),Legal Level 1.1.,Level 1.1,l7,cnc,Caption number (column-wide),7,ExhibitTitle,Objective,heading7,req3,71,ExhibitTitle1,st1,Objective1,heading71,req31,72,ExhibitTitle2,st2,Objective2,heading72,req32,711,st11"/>
    <w:basedOn w:val="Normal"/>
    <w:next w:val="Normal"/>
    <w:link w:val="Heading7Char"/>
    <w:uiPriority w:val="99"/>
    <w:qFormat/>
    <w:rsid w:val="0085613C"/>
    <w:pPr>
      <w:keepNext/>
      <w:spacing w:before="60" w:after="60"/>
      <w:outlineLvl w:val="6"/>
    </w:pPr>
    <w:rPr>
      <w:rFonts w:ascii=".VnTimeH" w:hAnsi=".VnTimeH"/>
      <w:b/>
      <w:color w:val="000000"/>
      <w:sz w:val="18"/>
    </w:rPr>
  </w:style>
  <w:style w:type="paragraph" w:styleId="Heading8">
    <w:name w:val="heading 8"/>
    <w:aliases w:val="h8,Appendix1"/>
    <w:basedOn w:val="Normal"/>
    <w:next w:val="Normal"/>
    <w:link w:val="Heading8Char"/>
    <w:uiPriority w:val="99"/>
    <w:qFormat/>
    <w:rsid w:val="0085613C"/>
    <w:pPr>
      <w:keepNext/>
      <w:numPr>
        <w:ilvl w:val="7"/>
        <w:numId w:val="1"/>
      </w:numPr>
      <w:jc w:val="both"/>
      <w:outlineLvl w:val="7"/>
    </w:pPr>
    <w:rPr>
      <w:rFonts w:ascii=".VnArialH" w:hAnsi=".VnArialH"/>
      <w:b/>
    </w:rPr>
  </w:style>
  <w:style w:type="paragraph" w:styleId="Heading9">
    <w:name w:val="heading 9"/>
    <w:aliases w:val="h9,Appendix2"/>
    <w:basedOn w:val="Normal"/>
    <w:next w:val="Normal"/>
    <w:link w:val="Heading9Char"/>
    <w:uiPriority w:val="99"/>
    <w:qFormat/>
    <w:rsid w:val="0085613C"/>
    <w:pPr>
      <w:keepNext/>
      <w:numPr>
        <w:ilvl w:val="8"/>
        <w:numId w:val="1"/>
      </w:numPr>
      <w:outlineLvl w:val="8"/>
    </w:pPr>
    <w:rPr>
      <w:rFonts w:ascii=".VnArial" w:hAnsi=".Vn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13C"/>
    <w:rPr>
      <w:rFonts w:ascii="Times New Roman" w:eastAsia="Times New Roman" w:hAnsi="Times New Roman" w:cs="Times New Roman"/>
      <w:b/>
      <w:snapToGrid w:val="0"/>
      <w:kern w:val="28"/>
      <w:sz w:val="24"/>
      <w:szCs w:val="20"/>
    </w:rPr>
  </w:style>
  <w:style w:type="character" w:customStyle="1" w:styleId="Heading2Char">
    <w:name w:val="Heading 2 Char"/>
    <w:basedOn w:val="DefaultParagraphFont"/>
    <w:link w:val="Heading2"/>
    <w:uiPriority w:val="9"/>
    <w:rsid w:val="0085613C"/>
    <w:rPr>
      <w:rFonts w:ascii="Arial" w:eastAsia="Times New Roman" w:hAnsi="Arial" w:cs="Times New Roman"/>
      <w:b/>
      <w:snapToGrid w:val="0"/>
      <w:sz w:val="24"/>
      <w:szCs w:val="20"/>
    </w:rPr>
  </w:style>
  <w:style w:type="character" w:customStyle="1" w:styleId="Heading3Char">
    <w:name w:val="Heading 3 Char"/>
    <w:basedOn w:val="DefaultParagraphFont"/>
    <w:link w:val="Heading3"/>
    <w:uiPriority w:val="9"/>
    <w:rsid w:val="0085613C"/>
    <w:rPr>
      <w:rFonts w:ascii="Arial" w:eastAsia="Times New Roman" w:hAnsi="Arial" w:cs="Times New Roman"/>
      <w:b/>
      <w:i/>
      <w:snapToGrid w:val="0"/>
      <w:sz w:val="24"/>
      <w:szCs w:val="20"/>
    </w:rPr>
  </w:style>
  <w:style w:type="character" w:customStyle="1" w:styleId="Heading4Char">
    <w:name w:val="Heading 4 Char"/>
    <w:basedOn w:val="DefaultParagraphFont"/>
    <w:link w:val="Heading4"/>
    <w:uiPriority w:val="9"/>
    <w:rsid w:val="0085613C"/>
    <w:rPr>
      <w:rFonts w:ascii="Arial" w:eastAsia="Times New Roman" w:hAnsi="Arial" w:cs="Times New Roman"/>
      <w:i/>
      <w:snapToGrid w:val="0"/>
      <w:sz w:val="24"/>
      <w:szCs w:val="20"/>
    </w:rPr>
  </w:style>
  <w:style w:type="character" w:customStyle="1" w:styleId="Heading5Char">
    <w:name w:val="Heading 5 Char"/>
    <w:basedOn w:val="DefaultParagraphFont"/>
    <w:link w:val="Heading5"/>
    <w:uiPriority w:val="9"/>
    <w:rsid w:val="0085613C"/>
    <w:rPr>
      <w:rFonts w:ascii="Times New Roman" w:eastAsia="Times New Roman" w:hAnsi="Times New Roman" w:cs="Times New Roman"/>
      <w:b/>
      <w:snapToGrid w:val="0"/>
      <w:sz w:val="24"/>
      <w:szCs w:val="20"/>
    </w:rPr>
  </w:style>
  <w:style w:type="character" w:customStyle="1" w:styleId="Heading6Char">
    <w:name w:val="Heading 6 Char"/>
    <w:aliases w:val="h6 Char,L6 Char,Heading 6(unused) Char,H6 Char,Heading6 Char,Heading61 Char,Heading62 Char,Heading611 Char,Heading63 Char,Heading612 Char,6 Char,Requirement Char,Heading64 Char,Heading613 Char,Heading621 Char,Heading6111 Char,61 Char"/>
    <w:basedOn w:val="DefaultParagraphFont"/>
    <w:link w:val="Heading6"/>
    <w:qFormat/>
    <w:rsid w:val="0085613C"/>
    <w:rPr>
      <w:rFonts w:ascii="Times New Roman" w:eastAsia="Times New Roman" w:hAnsi="Times New Roman" w:cs="Times New Roman"/>
      <w:b/>
      <w:i/>
      <w:snapToGrid w:val="0"/>
      <w:sz w:val="24"/>
      <w:szCs w:val="24"/>
      <w:lang w:eastAsia="ar-SA"/>
    </w:rPr>
  </w:style>
  <w:style w:type="character" w:customStyle="1" w:styleId="Heading7Char">
    <w:name w:val="Heading 7 Char"/>
    <w:aliases w:val="h7 Char,Appendix Char,L7 Char,Heading 7(unused) Char,Legal Level 1.1. Char,Level 1.1 Char,l7 Char,cnc Char,Caption number (column-wide) Char,7 Char,ExhibitTitle Char,Objective Char,heading7 Char,req3 Char,71 Char,ExhibitTitle1 Char"/>
    <w:basedOn w:val="DefaultParagraphFont"/>
    <w:link w:val="Heading7"/>
    <w:uiPriority w:val="99"/>
    <w:qFormat/>
    <w:rsid w:val="0085613C"/>
    <w:rPr>
      <w:rFonts w:ascii=".VnTimeH" w:eastAsia="Times New Roman" w:hAnsi=".VnTimeH" w:cs="Times New Roman"/>
      <w:b/>
      <w:snapToGrid w:val="0"/>
      <w:color w:val="000000"/>
      <w:sz w:val="18"/>
      <w:szCs w:val="20"/>
    </w:rPr>
  </w:style>
  <w:style w:type="character" w:customStyle="1" w:styleId="Heading8Char">
    <w:name w:val="Heading 8 Char"/>
    <w:basedOn w:val="DefaultParagraphFont"/>
    <w:link w:val="Heading8"/>
    <w:uiPriority w:val="99"/>
    <w:rsid w:val="0085613C"/>
    <w:rPr>
      <w:rFonts w:ascii=".VnArialH" w:eastAsia="Times New Roman" w:hAnsi=".VnArialH" w:cs="Times New Roman"/>
      <w:b/>
      <w:snapToGrid w:val="0"/>
      <w:sz w:val="24"/>
      <w:szCs w:val="20"/>
    </w:rPr>
  </w:style>
  <w:style w:type="character" w:customStyle="1" w:styleId="Heading9Char">
    <w:name w:val="Heading 9 Char"/>
    <w:basedOn w:val="DefaultParagraphFont"/>
    <w:link w:val="Heading9"/>
    <w:uiPriority w:val="99"/>
    <w:rsid w:val="0085613C"/>
    <w:rPr>
      <w:rFonts w:ascii=".VnArial" w:eastAsia="Times New Roman" w:hAnsi=".VnArial" w:cs="Times New Roman"/>
      <w:b/>
      <w:snapToGrid w:val="0"/>
      <w:sz w:val="24"/>
      <w:szCs w:val="20"/>
    </w:rPr>
  </w:style>
  <w:style w:type="paragraph" w:styleId="BodyText">
    <w:name w:val="Body Text"/>
    <w:basedOn w:val="Normal"/>
    <w:link w:val="BodyTextChar"/>
    <w:uiPriority w:val="1"/>
    <w:qFormat/>
    <w:rsid w:val="0085613C"/>
    <w:pPr>
      <w:keepLines/>
      <w:spacing w:before="0" w:after="120" w:line="240" w:lineRule="atLeast"/>
      <w:ind w:left="720"/>
      <w:jc w:val="both"/>
    </w:pPr>
    <w:rPr>
      <w:snapToGrid/>
      <w:szCs w:val="24"/>
    </w:rPr>
  </w:style>
  <w:style w:type="character" w:customStyle="1" w:styleId="BodyTextChar">
    <w:name w:val="Body Text Char"/>
    <w:basedOn w:val="DefaultParagraphFont"/>
    <w:link w:val="BodyText"/>
    <w:uiPriority w:val="1"/>
    <w:qFormat/>
    <w:rsid w:val="0085613C"/>
    <w:rPr>
      <w:rFonts w:ascii="Times New Roman" w:eastAsia="Times New Roman" w:hAnsi="Times New Roman" w:cs="Times New Roman"/>
      <w:sz w:val="24"/>
      <w:szCs w:val="24"/>
    </w:rPr>
  </w:style>
  <w:style w:type="paragraph" w:customStyle="1" w:styleId="InfoBlue">
    <w:name w:val="InfoBlue"/>
    <w:basedOn w:val="Normal"/>
    <w:next w:val="BodyText"/>
    <w:rsid w:val="0085613C"/>
    <w:pPr>
      <w:suppressAutoHyphens/>
      <w:spacing w:before="0" w:after="120"/>
      <w:ind w:left="540"/>
      <w:jc w:val="both"/>
    </w:pPr>
    <w:rPr>
      <w:rFonts w:ascii="Arial" w:hAnsi="Arial" w:cs="Arial"/>
      <w:snapToGrid/>
      <w:color w:val="0000FF"/>
      <w:sz w:val="20"/>
      <w:lang w:eastAsia="ar-SA"/>
    </w:rPr>
  </w:style>
  <w:style w:type="paragraph" w:customStyle="1" w:styleId="Sothutu-1so">
    <w:name w:val="Sothutu-1so"/>
    <w:basedOn w:val="Normal"/>
    <w:rsid w:val="0085613C"/>
    <w:pPr>
      <w:widowControl/>
      <w:numPr>
        <w:numId w:val="2"/>
      </w:numPr>
      <w:spacing w:before="80" w:line="312" w:lineRule="auto"/>
      <w:jc w:val="both"/>
    </w:pPr>
    <w:rPr>
      <w:snapToGrid/>
      <w:szCs w:val="26"/>
    </w:rPr>
  </w:style>
  <w:style w:type="paragraph" w:styleId="NormalIndent">
    <w:name w:val="Normal Indent"/>
    <w:basedOn w:val="Normal"/>
    <w:uiPriority w:val="99"/>
    <w:semiHidden/>
    <w:unhideWhenUsed/>
    <w:rsid w:val="0085613C"/>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215</Words>
  <Characters>1232</Characters>
  <Application>Microsoft Office Word</Application>
  <DocSecurity>0</DocSecurity>
  <Lines>10</Lines>
  <Paragraphs>2</Paragraphs>
  <ScaleCrop>false</ScaleCrop>
  <Company/>
  <LinksUpToDate>false</LinksUpToDate>
  <CharactersWithSpaces>1445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2026-05-28T02:33:00Z</dcterms:created>
  <dcterms:modified xsi:type="dcterms:W3CDTF">2026-05-28T02:34:00Z</dcterms:modified>
</cp:coreProperties>
</file>