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9303" w14:textId="77777777" w:rsidR="00916486" w:rsidRDefault="0000000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发明名称</w:t>
      </w:r>
    </w:p>
    <w:p w14:paraId="22A38FBE" w14:textId="77777777" w:rsidR="00916486" w:rsidRDefault="00000000">
      <w:pPr>
        <w:ind w:firstLineChars="200" w:firstLine="420"/>
      </w:pPr>
      <w:r>
        <w:rPr>
          <w:rFonts w:hint="eastAsia"/>
        </w:rPr>
        <w:t>失能老人智能监护设备</w:t>
      </w:r>
    </w:p>
    <w:p w14:paraId="77CE2198" w14:textId="77777777" w:rsidR="00916486" w:rsidRDefault="00000000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摘要</w:t>
      </w:r>
    </w:p>
    <w:p w14:paraId="39EBBF8D" w14:textId="485BF72D" w:rsidR="00916486" w:rsidRDefault="00000000">
      <w:pPr>
        <w:ind w:firstLineChars="200" w:firstLine="420"/>
      </w:pPr>
      <w:r>
        <w:rPr>
          <w:rFonts w:hint="eastAsia"/>
        </w:rPr>
        <w:t>本发明</w:t>
      </w:r>
      <w:r w:rsidR="00957474">
        <w:rPr>
          <w:rFonts w:hint="eastAsia"/>
        </w:rPr>
        <w:t>公开了</w:t>
      </w:r>
      <w:r>
        <w:rPr>
          <w:rFonts w:hint="eastAsia"/>
        </w:rPr>
        <w:t>一种失能老人智能监护设备，</w:t>
      </w:r>
      <w:r w:rsidR="00957474">
        <w:rPr>
          <w:rFonts w:hint="eastAsia"/>
        </w:rPr>
        <w:t>该设备安装于敬老院中每位老人的房间内，</w:t>
      </w:r>
      <w:r w:rsidR="0002448B">
        <w:rPr>
          <w:rFonts w:hint="eastAsia"/>
        </w:rPr>
        <w:t>所述失能老人智能监护设备包括</w:t>
      </w:r>
      <w:r w:rsidR="00FD2ED3">
        <w:rPr>
          <w:rFonts w:hint="eastAsia"/>
        </w:rPr>
        <w:t>控制器、视频采集装置、显示装置</w:t>
      </w:r>
      <w:r w:rsidR="00225A4E">
        <w:rPr>
          <w:rFonts w:hint="eastAsia"/>
        </w:rPr>
        <w:t>、扩音装置、输入装置、报警装置</w:t>
      </w:r>
      <w:r w:rsidR="0002448B">
        <w:rPr>
          <w:rFonts w:hint="eastAsia"/>
        </w:rPr>
        <w:t>，</w:t>
      </w:r>
      <w:r>
        <w:rPr>
          <w:rFonts w:hint="eastAsia"/>
        </w:rPr>
        <w:t>通过先进的传感器技术、人工智能算法和无线通信技术，实现对失能老人的智能监护，提高他们的生活质量，同时减轻家庭和社会的负担。</w:t>
      </w:r>
    </w:p>
    <w:p w14:paraId="24205D77" w14:textId="77777777" w:rsidR="00916486" w:rsidRDefault="00000000">
      <w:r>
        <w:rPr>
          <w:rFonts w:hint="eastAsia"/>
        </w:rPr>
        <w:t>背景技术</w:t>
      </w:r>
    </w:p>
    <w:p w14:paraId="08AE5E86" w14:textId="77777777" w:rsidR="00916486" w:rsidRDefault="00000000">
      <w:r>
        <w:rPr>
          <w:rFonts w:hint="eastAsia"/>
        </w:rPr>
        <w:t>随着人口老龄化的加剧，失能老人的数量不断增加。传统的监护方式通常需要大量的人力、物力和时间成本，而且效果并不理想。因此，开发一种能够自动、实时、有效地监测失能老人的智能监护设备，具有非常重要的意义。</w:t>
      </w:r>
    </w:p>
    <w:p w14:paraId="246CE850" w14:textId="77777777" w:rsidR="00916486" w:rsidRDefault="00916486"/>
    <w:p w14:paraId="49A3A3DD" w14:textId="7A094CCA" w:rsidR="009C653C" w:rsidRPr="009C653C" w:rsidRDefault="009C653C">
      <w:pPr>
        <w:rPr>
          <w:b/>
          <w:bCs/>
          <w:sz w:val="22"/>
          <w:szCs w:val="28"/>
        </w:rPr>
      </w:pPr>
      <w:r w:rsidRPr="009C653C">
        <w:rPr>
          <w:rFonts w:hint="eastAsia"/>
          <w:b/>
          <w:bCs/>
          <w:sz w:val="22"/>
          <w:szCs w:val="28"/>
        </w:rPr>
        <w:t>权利要求书</w:t>
      </w:r>
    </w:p>
    <w:p w14:paraId="47E9B02B" w14:textId="77777777" w:rsidR="009C653C" w:rsidRDefault="009C653C"/>
    <w:p w14:paraId="1BF00C91" w14:textId="02F6E3AA" w:rsidR="009C653C" w:rsidRPr="009C653C" w:rsidRDefault="009C653C">
      <w:pPr>
        <w:rPr>
          <w:rFonts w:hint="eastAsia"/>
          <w:b/>
          <w:bCs/>
          <w:sz w:val="22"/>
          <w:szCs w:val="28"/>
        </w:rPr>
      </w:pPr>
      <w:r w:rsidRPr="009C653C">
        <w:rPr>
          <w:rFonts w:hint="eastAsia"/>
          <w:b/>
          <w:bCs/>
          <w:sz w:val="22"/>
          <w:szCs w:val="28"/>
        </w:rPr>
        <w:t>说明书</w:t>
      </w:r>
    </w:p>
    <w:p w14:paraId="0119104B" w14:textId="77777777" w:rsidR="00916486" w:rsidRDefault="00000000">
      <w:r>
        <w:rPr>
          <w:rFonts w:hint="eastAsia"/>
        </w:rPr>
        <w:t>本发明的目的是提供一种失能老人智能监护设备，该设备能够自动、实时、有效地监测失能老人的生理状况，并及时发出警报，以便家庭和社会能够及时采取措施。</w:t>
      </w:r>
    </w:p>
    <w:p w14:paraId="3992CECF" w14:textId="77777777" w:rsidR="00916486" w:rsidRDefault="00000000">
      <w:r>
        <w:rPr>
          <w:rFonts w:hint="eastAsia"/>
        </w:rPr>
        <w:t>为实现上述目的，本发明采用以下技术方案：一种失能老人智能监护设备，包括传感器模块、数据处理模块、通信模块和控制模块。</w:t>
      </w:r>
    </w:p>
    <w:p w14:paraId="5014B291" w14:textId="77777777" w:rsidR="00916486" w:rsidRDefault="00000000">
      <w:r>
        <w:rPr>
          <w:rFonts w:hint="eastAsia"/>
        </w:rPr>
        <w:t>传感器模块负责监测失能老人的生理状况，包括体温、心率、呼吸频率、血压等。该模块采用先进的传感器技术，能够实时、准确地监测失能老人的生理状况。</w:t>
      </w:r>
    </w:p>
    <w:p w14:paraId="45134209" w14:textId="77777777" w:rsidR="00916486" w:rsidRDefault="00000000">
      <w:r>
        <w:rPr>
          <w:rFonts w:hint="eastAsia"/>
        </w:rPr>
        <w:t>数据处理模块负责处理传感器模块采集的数据，通过人工智能算法对数据进行处理和分析，以识别失能老人的异常生理状况。该模块采用高性能的计算芯片和存储设备，能够快速、准确地处理大量数据。</w:t>
      </w:r>
    </w:p>
    <w:p w14:paraId="0ED9398D" w14:textId="77777777" w:rsidR="00916486" w:rsidRDefault="00000000">
      <w:r>
        <w:rPr>
          <w:rFonts w:hint="eastAsia"/>
        </w:rPr>
        <w:t>通信模块负责将处理后的数据发送给家庭和社会相关部门。该模块采用无线通信技术，能够实现数据的实时传输和共享。</w:t>
      </w:r>
    </w:p>
    <w:p w14:paraId="3E818760" w14:textId="77777777" w:rsidR="00916486" w:rsidRDefault="00000000">
      <w:r>
        <w:rPr>
          <w:rFonts w:hint="eastAsia"/>
        </w:rPr>
        <w:t>控制模块负责控制整个设备的运行。该模块采用嵌入式系统技术，能够实现设备的自动化运行和管理。</w:t>
      </w:r>
    </w:p>
    <w:p w14:paraId="0A334DB6" w14:textId="77777777" w:rsidR="00916486" w:rsidRDefault="00000000">
      <w:r>
        <w:rPr>
          <w:rFonts w:hint="eastAsia"/>
        </w:rPr>
        <w:t>通过上述技术方案，本发明能够实现对失能老人的智能监护，提高他们的生活质量，同时减</w:t>
      </w:r>
      <w:proofErr w:type="gramStart"/>
      <w:r>
        <w:rPr>
          <w:rFonts w:hint="eastAsia"/>
        </w:rPr>
        <w:t>轻家庭</w:t>
      </w:r>
      <w:proofErr w:type="gramEnd"/>
      <w:r>
        <w:rPr>
          <w:rFonts w:hint="eastAsia"/>
        </w:rPr>
        <w:t>和社会的负担。</w:t>
      </w:r>
    </w:p>
    <w:p w14:paraId="6D38FECE" w14:textId="77777777" w:rsidR="00916486" w:rsidRDefault="00000000">
      <w:r>
        <w:rPr>
          <w:rFonts w:hint="eastAsia"/>
        </w:rPr>
        <w:t>具体实施方式</w:t>
      </w:r>
    </w:p>
    <w:p w14:paraId="3E940DD0" w14:textId="77777777" w:rsidR="00916486" w:rsidRDefault="00000000">
      <w:r>
        <w:rPr>
          <w:rFonts w:hint="eastAsia"/>
        </w:rPr>
        <w:t>下面结合附图和实施例对本发明进行详细说明。</w:t>
      </w:r>
    </w:p>
    <w:p w14:paraId="50E2AA78" w14:textId="77777777" w:rsidR="00916486" w:rsidRDefault="00000000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是本发明的结构示意图。从图中可以看出，本发明的失能老人智能监护设备包括传感器模块</w:t>
      </w:r>
      <w:r>
        <w:rPr>
          <w:rFonts w:hint="eastAsia"/>
        </w:rPr>
        <w:t>1</w:t>
      </w:r>
      <w:r>
        <w:rPr>
          <w:rFonts w:hint="eastAsia"/>
        </w:rPr>
        <w:t>、数据处理模块</w:t>
      </w:r>
      <w:r>
        <w:rPr>
          <w:rFonts w:hint="eastAsia"/>
        </w:rPr>
        <w:t>2</w:t>
      </w:r>
      <w:r>
        <w:rPr>
          <w:rFonts w:hint="eastAsia"/>
        </w:rPr>
        <w:t>、通信模块</w:t>
      </w:r>
      <w:r>
        <w:rPr>
          <w:rFonts w:hint="eastAsia"/>
        </w:rPr>
        <w:t>3</w:t>
      </w:r>
      <w:r>
        <w:rPr>
          <w:rFonts w:hint="eastAsia"/>
        </w:rPr>
        <w:t>和控制模块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22B2A97E" w14:textId="77777777" w:rsidR="00916486" w:rsidRDefault="00000000">
      <w:r>
        <w:rPr>
          <w:rFonts w:hint="eastAsia"/>
        </w:rPr>
        <w:t>传感器模块</w:t>
      </w:r>
      <w:r>
        <w:rPr>
          <w:rFonts w:hint="eastAsia"/>
        </w:rPr>
        <w:t>1</w:t>
      </w:r>
      <w:r>
        <w:rPr>
          <w:rFonts w:hint="eastAsia"/>
        </w:rPr>
        <w:t>包括多个传感器，用于监测失能老人的生理状况。具体来说，可以采用温度传感器、心率传感器、呼吸传感器和血压传感器等。这些传感器能够实时、准确地监测失能老人的生理状况。</w:t>
      </w:r>
    </w:p>
    <w:p w14:paraId="3B1D0FD4" w14:textId="77777777" w:rsidR="00916486" w:rsidRDefault="00000000">
      <w:r>
        <w:rPr>
          <w:rFonts w:hint="eastAsia"/>
        </w:rPr>
        <w:t>数据处理模块</w:t>
      </w:r>
      <w:r>
        <w:rPr>
          <w:rFonts w:hint="eastAsia"/>
        </w:rPr>
        <w:t>2</w:t>
      </w:r>
      <w:r>
        <w:rPr>
          <w:rFonts w:hint="eastAsia"/>
        </w:rPr>
        <w:t>采用高性能的计算芯片和存储设备，能够对传感器模块采集的数据进行处理和分析。具体来说，可以采用人工智能算法对数据进行处理和分析，以识别失能老人的异常生理状况。当发现异常时，该模块能够及时发出警报。</w:t>
      </w:r>
    </w:p>
    <w:p w14:paraId="64F515AD" w14:textId="77777777" w:rsidR="00916486" w:rsidRDefault="00000000">
      <w:r>
        <w:rPr>
          <w:rFonts w:hint="eastAsia"/>
        </w:rPr>
        <w:t>通信模块</w:t>
      </w:r>
      <w:r>
        <w:rPr>
          <w:rFonts w:hint="eastAsia"/>
        </w:rPr>
        <w:t>3</w:t>
      </w:r>
      <w:r>
        <w:rPr>
          <w:rFonts w:hint="eastAsia"/>
        </w:rPr>
        <w:t>采用无线通信技术，能够将处理后的数据发送给家庭和社会相关部门。具体来说，可以采用</w:t>
      </w:r>
      <w:r>
        <w:rPr>
          <w:rFonts w:hint="eastAsia"/>
        </w:rPr>
        <w:t>Wi-Fi</w:t>
      </w:r>
      <w:r>
        <w:rPr>
          <w:rFonts w:hint="eastAsia"/>
        </w:rPr>
        <w:t>、</w:t>
      </w:r>
      <w:proofErr w:type="gramStart"/>
      <w:r>
        <w:rPr>
          <w:rFonts w:hint="eastAsia"/>
        </w:rPr>
        <w:t>蓝牙或</w:t>
      </w:r>
      <w:proofErr w:type="gramEnd"/>
      <w:r>
        <w:rPr>
          <w:rFonts w:hint="eastAsia"/>
        </w:rPr>
        <w:t>4G/5G</w:t>
      </w:r>
      <w:r>
        <w:rPr>
          <w:rFonts w:hint="eastAsia"/>
        </w:rPr>
        <w:t>等技术实现数据的实时传输和共享。这样，家庭和社会相关部门能够及时采取措施，保障失能老人的健康和生活质量。</w:t>
      </w:r>
    </w:p>
    <w:p w14:paraId="294D69A3" w14:textId="77777777" w:rsidR="00916486" w:rsidRDefault="00000000">
      <w:r>
        <w:rPr>
          <w:rFonts w:hint="eastAsia"/>
        </w:rPr>
        <w:t>控制模块</w:t>
      </w:r>
      <w:r>
        <w:rPr>
          <w:rFonts w:hint="eastAsia"/>
        </w:rPr>
        <w:t>4</w:t>
      </w:r>
      <w:r>
        <w:rPr>
          <w:rFonts w:hint="eastAsia"/>
        </w:rPr>
        <w:t>采用嵌入式系统技术，能够控制整个设备的运行和管理。具体来说，可以实现设</w:t>
      </w:r>
      <w:r>
        <w:rPr>
          <w:rFonts w:hint="eastAsia"/>
        </w:rPr>
        <w:lastRenderedPageBreak/>
        <w:t>备的自动化运行和管理，包括设备的启动、停止、重启等操作。同时，该模块还可以根据失能老人的生理状况调整设备的运行参数和功能。</w:t>
      </w:r>
    </w:p>
    <w:p w14:paraId="19DA5940" w14:textId="77777777" w:rsidR="00916486" w:rsidRDefault="00000000">
      <w:r>
        <w:rPr>
          <w:rFonts w:hint="eastAsia"/>
        </w:rPr>
        <w:t>通过上述实施方式，本发明能够实现对失能老人的智能监护，提高他们的生活质量，同时减轻家庭和社会的负担。</w:t>
      </w:r>
    </w:p>
    <w:sectPr w:rsidR="0091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CCC1"/>
    <w:multiLevelType w:val="multilevel"/>
    <w:tmpl w:val="3668CCC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420"/>
        </w:tabs>
        <w:ind w:left="575" w:hanging="575"/>
      </w:pPr>
      <w:rPr>
        <w:rFonts w:eastAsia="黑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49126C87"/>
    <w:multiLevelType w:val="multilevel"/>
    <w:tmpl w:val="49126C87"/>
    <w:lvl w:ilvl="0">
      <w:start w:val="1"/>
      <w:numFmt w:val="chineseCounting"/>
      <w:pStyle w:val="1"/>
      <w:suff w:val="space"/>
      <w:lvlText w:val="第%1章 "/>
      <w:lvlJc w:val="center"/>
      <w:pPr>
        <w:tabs>
          <w:tab w:val="left" w:pos="0"/>
        </w:tabs>
        <w:ind w:left="0" w:firstLine="0"/>
      </w:pPr>
      <w:rPr>
        <w:rFonts w:eastAsia="黑体" w:hint="eastAsia"/>
        <w:sz w:val="30"/>
        <w:szCs w:val="3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ascii="Times New Roman" w:eastAsia="黑体" w:hAnsi="Times New Roman" w:cs="Times New Roman" w:hint="eastAsia"/>
        <w:b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eastAsia="黑体" w:hint="eastAsia"/>
        <w:b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 w16cid:durableId="1426533185">
    <w:abstractNumId w:val="1"/>
  </w:num>
  <w:num w:numId="2" w16cid:durableId="48053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Q5Yzk1ZjQwZTRkYzgxYzFiNWVhZDgzZTA2NjdmODIifQ=="/>
  </w:docVars>
  <w:rsids>
    <w:rsidRoot w:val="00916486"/>
    <w:rsid w:val="0002448B"/>
    <w:rsid w:val="00225A4E"/>
    <w:rsid w:val="003340D4"/>
    <w:rsid w:val="00596D11"/>
    <w:rsid w:val="008630CE"/>
    <w:rsid w:val="00916486"/>
    <w:rsid w:val="00957474"/>
    <w:rsid w:val="009C653C"/>
    <w:rsid w:val="00FD2ED3"/>
    <w:rsid w:val="0BF024C3"/>
    <w:rsid w:val="0F6C4862"/>
    <w:rsid w:val="177A16F8"/>
    <w:rsid w:val="26C74FDC"/>
    <w:rsid w:val="295834AA"/>
    <w:rsid w:val="2D063862"/>
    <w:rsid w:val="350E6F0D"/>
    <w:rsid w:val="3B5B751B"/>
    <w:rsid w:val="3C6A1BCF"/>
    <w:rsid w:val="3D6904F0"/>
    <w:rsid w:val="4DCC13C3"/>
    <w:rsid w:val="55BB2AD2"/>
    <w:rsid w:val="60925E17"/>
    <w:rsid w:val="646E7992"/>
    <w:rsid w:val="687D72E3"/>
    <w:rsid w:val="698A07E1"/>
    <w:rsid w:val="6BA50D09"/>
    <w:rsid w:val="6C1C54F5"/>
    <w:rsid w:val="7ED11769"/>
    <w:rsid w:val="7FA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3A4FA"/>
  <w15:docId w15:val="{BDFC4CBF-E270-4881-BB58-76741CD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link w:val="10"/>
    <w:qFormat/>
    <w:pPr>
      <w:keepNext/>
      <w:keepLines/>
      <w:numPr>
        <w:numId w:val="1"/>
      </w:numPr>
      <w:spacing w:line="360" w:lineRule="auto"/>
      <w:jc w:val="center"/>
      <w:outlineLvl w:val="0"/>
    </w:pPr>
    <w:rPr>
      <w:rFonts w:ascii="Times New Roman" w:eastAsia="黑体" w:hAnsi="Times New Roman"/>
      <w:b/>
      <w:kern w:val="44"/>
      <w:sz w:val="3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numPr>
        <w:ilvl w:val="1"/>
        <w:numId w:val="1"/>
      </w:numPr>
      <w:jc w:val="left"/>
      <w:outlineLvl w:val="1"/>
    </w:pPr>
    <w:rPr>
      <w:rFonts w:ascii="Times New Roman" w:eastAsia="黑体" w:hAnsi="Times New Roman"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ascii="Times New Roman" w:eastAsia="黑体" w:hAnsi="Times New Roman"/>
      <w:b/>
      <w:kern w:val="44"/>
      <w:sz w:val="30"/>
    </w:rPr>
  </w:style>
  <w:style w:type="character" w:customStyle="1" w:styleId="20">
    <w:name w:val="标题 2 字符"/>
    <w:link w:val="2"/>
    <w:qFormat/>
    <w:rPr>
      <w:rFonts w:ascii="Times New Roman" w:eastAsia="黑体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肖阳 李</cp:lastModifiedBy>
  <cp:revision>5</cp:revision>
  <dcterms:created xsi:type="dcterms:W3CDTF">2023-11-24T06:53:00Z</dcterms:created>
  <dcterms:modified xsi:type="dcterms:W3CDTF">2023-12-18T14:20:00Z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82C29B8F13544B4BB7876C39CD1DFFD7_12</vt:lpwstr>
  </property>
</Properties>
</file>