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E3302" w14:textId="1EADE488" w:rsidR="007C47DB" w:rsidRPr="007C47DB" w:rsidRDefault="007C47DB" w:rsidP="007C47DB">
      <w:pPr>
        <w:jc w:val="center"/>
        <w:rPr>
          <w:lang w:val="en-US"/>
        </w:rPr>
      </w:pPr>
      <w:r w:rsidRPr="007C47DB">
        <w:t>Методология расчётов</w:t>
      </w:r>
    </w:p>
    <w:p w14:paraId="4E2CDB82" w14:textId="671B558D" w:rsidR="007C47DB" w:rsidRPr="007C47DB" w:rsidRDefault="007C47DB" w:rsidP="007C47DB">
      <w:pPr>
        <w:jc w:val="center"/>
        <w:rPr>
          <w:b/>
          <w:bCs/>
          <w:sz w:val="18"/>
          <w:szCs w:val="18"/>
          <w:lang w:val="ru-RU"/>
        </w:rPr>
      </w:pPr>
      <w:r w:rsidRPr="007C47DB">
        <w:rPr>
          <w:sz w:val="18"/>
          <w:szCs w:val="18"/>
        </w:rPr>
        <w:t>Данный раздел поясняет принципы расчётов и визуализации показателей, представленных на карте стационаров и в аналитических вкладках</w:t>
      </w:r>
      <w:r w:rsidRPr="007C47DB">
        <w:rPr>
          <w:sz w:val="18"/>
          <w:szCs w:val="18"/>
          <w:lang w:val="ru-RU"/>
        </w:rPr>
        <w:t>.</w:t>
      </w:r>
    </w:p>
    <w:p w14:paraId="25A65D99" w14:textId="56387DC9" w:rsidR="007C47DB" w:rsidRPr="007C47DB" w:rsidRDefault="007C47DB" w:rsidP="007C47DB">
      <w:pPr>
        <w:rPr>
          <w:b/>
          <w:bCs/>
          <w:sz w:val="18"/>
          <w:szCs w:val="18"/>
          <w:lang w:val="en-US"/>
        </w:rPr>
      </w:pPr>
      <w:r w:rsidRPr="007C47DB">
        <w:rPr>
          <w:b/>
          <w:bCs/>
          <w:sz w:val="18"/>
          <w:szCs w:val="18"/>
        </w:rPr>
        <w:t>Расчёт загруженности стационаров</w:t>
      </w:r>
      <w:r w:rsidRPr="007C47DB">
        <w:rPr>
          <w:b/>
          <w:bCs/>
          <w:sz w:val="18"/>
          <w:szCs w:val="18"/>
          <w:lang w:val="en-US"/>
        </w:rPr>
        <w:t>:</w:t>
      </w:r>
    </w:p>
    <w:p w14:paraId="05FD726C" w14:textId="10C7CD1F" w:rsidR="007C47DB" w:rsidRDefault="007C47DB" w:rsidP="007C47DB">
      <w:pPr>
        <w:rPr>
          <w:lang w:val="en-US"/>
        </w:rPr>
      </w:pPr>
      <w:r w:rsidRPr="007C47DB">
        <w:rPr>
          <w:lang w:val="en-US"/>
        </w:rPr>
        <w:drawing>
          <wp:inline distT="0" distB="0" distL="0" distR="0" wp14:anchorId="5C14C73F" wp14:editId="7318B650">
            <wp:extent cx="4234348" cy="3516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685" cy="3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EC7C" w14:textId="77777777" w:rsidR="007C47DB" w:rsidRDefault="007C47DB" w:rsidP="007C47DB">
      <w:pPr>
        <w:rPr>
          <w:lang w:val="en-US"/>
        </w:rPr>
      </w:pPr>
    </w:p>
    <w:p w14:paraId="7A7E9475" w14:textId="3FB5731F" w:rsidR="007C47DB" w:rsidRPr="007C47DB" w:rsidRDefault="007C47DB" w:rsidP="007C47DB">
      <w:pPr>
        <w:spacing w:line="240" w:lineRule="auto"/>
        <w:ind w:left="360"/>
        <w:rPr>
          <w:sz w:val="18"/>
          <w:szCs w:val="18"/>
          <w:lang w:val="en-US"/>
        </w:rPr>
      </w:pPr>
      <w:r w:rsidRPr="007C47DB">
        <w:rPr>
          <w:sz w:val="18"/>
          <w:szCs w:val="18"/>
          <w:lang w:val="ru-RU"/>
        </w:rPr>
        <w:t>Количество дней периода = 8 месяцев × 30 дней = 240 дней.</w:t>
      </w:r>
    </w:p>
    <w:p w14:paraId="06723768" w14:textId="2F0E4979" w:rsidR="007C47DB" w:rsidRPr="007C47DB" w:rsidRDefault="007C47DB" w:rsidP="007C47DB">
      <w:pPr>
        <w:spacing w:line="240" w:lineRule="auto"/>
        <w:ind w:left="360"/>
        <w:rPr>
          <w:sz w:val="18"/>
          <w:szCs w:val="18"/>
          <w:lang w:val="en-US"/>
        </w:rPr>
      </w:pPr>
      <w:r w:rsidRPr="007C47DB">
        <w:rPr>
          <w:sz w:val="18"/>
          <w:szCs w:val="18"/>
          <w:lang w:val="ru-RU"/>
        </w:rPr>
        <w:t>Для каждого стационара рассчитывается свой коэффициент.</w:t>
      </w:r>
    </w:p>
    <w:p w14:paraId="12560B55" w14:textId="52257F4C" w:rsidR="007C47DB" w:rsidRPr="007C47DB" w:rsidRDefault="007C47DB" w:rsidP="007C47DB">
      <w:pPr>
        <w:spacing w:line="240" w:lineRule="auto"/>
        <w:ind w:left="360"/>
        <w:rPr>
          <w:sz w:val="18"/>
          <w:szCs w:val="18"/>
          <w:lang w:val="en-US"/>
        </w:rPr>
      </w:pPr>
      <w:r w:rsidRPr="007C47DB">
        <w:rPr>
          <w:sz w:val="18"/>
          <w:szCs w:val="18"/>
          <w:lang w:val="ru-RU"/>
        </w:rPr>
        <w:t>Уровни загруженности:</w:t>
      </w:r>
    </w:p>
    <w:p w14:paraId="5CDC0E40" w14:textId="0391665F" w:rsidR="007C47DB" w:rsidRPr="007C47DB" w:rsidRDefault="007C47DB" w:rsidP="007C47DB">
      <w:pPr>
        <w:pStyle w:val="a7"/>
        <w:numPr>
          <w:ilvl w:val="0"/>
          <w:numId w:val="4"/>
        </w:numPr>
        <w:rPr>
          <w:sz w:val="18"/>
          <w:szCs w:val="18"/>
          <w:lang w:val="en-US"/>
        </w:rPr>
      </w:pPr>
      <w:r w:rsidRPr="007C47DB">
        <w:rPr>
          <w:sz w:val="18"/>
          <w:szCs w:val="18"/>
          <w:lang w:val="ru-RU"/>
        </w:rPr>
        <w:t xml:space="preserve">Низкая: </w:t>
      </w:r>
      <w:proofErr w:type="gramStart"/>
      <w:r w:rsidRPr="007C47DB">
        <w:rPr>
          <w:sz w:val="18"/>
          <w:szCs w:val="18"/>
          <w:lang w:val="ru-RU"/>
        </w:rPr>
        <w:t>&lt; 40</w:t>
      </w:r>
      <w:proofErr w:type="gramEnd"/>
      <w:r w:rsidRPr="007C47DB">
        <w:rPr>
          <w:sz w:val="18"/>
          <w:szCs w:val="18"/>
          <w:lang w:val="ru-RU"/>
        </w:rPr>
        <w:t xml:space="preserve"> %</w:t>
      </w:r>
    </w:p>
    <w:p w14:paraId="1CDA3853" w14:textId="7C11033B" w:rsidR="007C47DB" w:rsidRPr="007C47DB" w:rsidRDefault="007C47DB" w:rsidP="007C47DB">
      <w:pPr>
        <w:pStyle w:val="a7"/>
        <w:numPr>
          <w:ilvl w:val="0"/>
          <w:numId w:val="4"/>
        </w:numPr>
        <w:rPr>
          <w:sz w:val="18"/>
          <w:szCs w:val="18"/>
          <w:lang w:val="en-US"/>
        </w:rPr>
      </w:pPr>
      <w:r w:rsidRPr="007C47DB">
        <w:rPr>
          <w:sz w:val="18"/>
          <w:szCs w:val="18"/>
          <w:lang w:val="ru-RU"/>
        </w:rPr>
        <w:t>Нормальная: 40–70 %</w:t>
      </w:r>
    </w:p>
    <w:p w14:paraId="3C4E6852" w14:textId="33B5DB88" w:rsidR="007C47DB" w:rsidRPr="007C47DB" w:rsidRDefault="007C47DB" w:rsidP="007C47DB">
      <w:pPr>
        <w:pStyle w:val="a7"/>
        <w:numPr>
          <w:ilvl w:val="0"/>
          <w:numId w:val="4"/>
        </w:numPr>
        <w:rPr>
          <w:sz w:val="18"/>
          <w:szCs w:val="18"/>
          <w:lang w:val="en-US"/>
        </w:rPr>
      </w:pPr>
      <w:r w:rsidRPr="007C47DB">
        <w:rPr>
          <w:sz w:val="18"/>
          <w:szCs w:val="18"/>
          <w:lang w:val="ru-RU"/>
        </w:rPr>
        <w:t>Высокая: 70–90 %</w:t>
      </w:r>
    </w:p>
    <w:p w14:paraId="5826EF9E" w14:textId="2704F2D3" w:rsidR="007C47DB" w:rsidRDefault="007C47DB" w:rsidP="007C47DB">
      <w:pPr>
        <w:pStyle w:val="a7"/>
        <w:numPr>
          <w:ilvl w:val="0"/>
          <w:numId w:val="4"/>
        </w:numPr>
        <w:rPr>
          <w:sz w:val="18"/>
          <w:szCs w:val="18"/>
          <w:lang w:val="en-US"/>
        </w:rPr>
      </w:pPr>
      <w:proofErr w:type="spellStart"/>
      <w:r w:rsidRPr="007C47DB">
        <w:rPr>
          <w:sz w:val="18"/>
          <w:szCs w:val="18"/>
          <w:lang w:val="en-US"/>
        </w:rPr>
        <w:t>Критическая</w:t>
      </w:r>
      <w:proofErr w:type="spellEnd"/>
      <w:r w:rsidRPr="007C47DB">
        <w:rPr>
          <w:sz w:val="18"/>
          <w:szCs w:val="18"/>
          <w:lang w:val="en-US"/>
        </w:rPr>
        <w:t>: &gt; 90 %</w:t>
      </w:r>
    </w:p>
    <w:p w14:paraId="40E99F15" w14:textId="77777777" w:rsidR="007C47DB" w:rsidRPr="007C47DB" w:rsidRDefault="007C47DB" w:rsidP="007C47DB">
      <w:pPr>
        <w:rPr>
          <w:b/>
          <w:bCs/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Аналитика по видам стационаров</w:t>
      </w:r>
    </w:p>
    <w:p w14:paraId="5D88BDF9" w14:textId="77777777" w:rsidR="007C47DB" w:rsidRPr="007C47DB" w:rsidRDefault="007C47DB" w:rsidP="007C47DB">
      <w:p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 xml:space="preserve">Во вкладке </w:t>
      </w:r>
      <w:r w:rsidRPr="007C47DB">
        <w:rPr>
          <w:b/>
          <w:bCs/>
          <w:sz w:val="18"/>
          <w:szCs w:val="18"/>
          <w:lang w:val="ru-KZ"/>
        </w:rPr>
        <w:t>«Аналитика»</w:t>
      </w:r>
      <w:r w:rsidRPr="007C47DB">
        <w:rPr>
          <w:sz w:val="18"/>
          <w:szCs w:val="18"/>
          <w:lang w:val="ru-KZ"/>
        </w:rPr>
        <w:t xml:space="preserve"> предусмотрено сравнение:</w:t>
      </w:r>
    </w:p>
    <w:p w14:paraId="61ECE607" w14:textId="77777777" w:rsidR="007C47DB" w:rsidRPr="007C47DB" w:rsidRDefault="007C47DB" w:rsidP="007C47DB">
      <w:pPr>
        <w:pStyle w:val="a7"/>
        <w:numPr>
          <w:ilvl w:val="0"/>
          <w:numId w:val="6"/>
        </w:num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Государственных и частных стационаров;</w:t>
      </w:r>
    </w:p>
    <w:p w14:paraId="58417BF3" w14:textId="77777777" w:rsidR="007C47DB" w:rsidRPr="007C47DB" w:rsidRDefault="007C47DB" w:rsidP="007C47DB">
      <w:pPr>
        <w:pStyle w:val="a7"/>
        <w:numPr>
          <w:ilvl w:val="0"/>
          <w:numId w:val="6"/>
        </w:num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Показателей по пациентам из других регионов (иногородним);</w:t>
      </w:r>
    </w:p>
    <w:p w14:paraId="633CF836" w14:textId="77777777" w:rsidR="007C47DB" w:rsidRPr="007C47DB" w:rsidRDefault="007C47DB" w:rsidP="007C47DB">
      <w:pPr>
        <w:pStyle w:val="a7"/>
        <w:numPr>
          <w:ilvl w:val="0"/>
          <w:numId w:val="6"/>
        </w:num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Динамики смертности.</w:t>
      </w:r>
    </w:p>
    <w:p w14:paraId="350B0EC7" w14:textId="77777777" w:rsidR="007C47DB" w:rsidRPr="007C47DB" w:rsidRDefault="007C47DB" w:rsidP="007C47DB">
      <w:pPr>
        <w:rPr>
          <w:b/>
          <w:bCs/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Расчёт смертности:</w:t>
      </w:r>
    </w:p>
    <w:p w14:paraId="5F2FB477" w14:textId="7890B9A6" w:rsidR="007C47DB" w:rsidRDefault="007C47DB" w:rsidP="007C47DB">
      <w:pPr>
        <w:rPr>
          <w:sz w:val="18"/>
          <w:szCs w:val="18"/>
          <w:lang w:val="en-US"/>
        </w:rPr>
      </w:pPr>
      <w:r w:rsidRPr="007C47DB">
        <w:rPr>
          <w:sz w:val="18"/>
          <w:szCs w:val="18"/>
          <w:lang w:val="en-US"/>
        </w:rPr>
        <w:drawing>
          <wp:inline distT="0" distB="0" distL="0" distR="0" wp14:anchorId="632F0459" wp14:editId="69B32DF2">
            <wp:extent cx="2411604" cy="3099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9765" cy="3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2DB0" w14:textId="77777777" w:rsidR="007C47DB" w:rsidRPr="007C47DB" w:rsidRDefault="007C47DB" w:rsidP="007C47DB">
      <w:pPr>
        <w:rPr>
          <w:b/>
          <w:bCs/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Скорая помощь и ВТМП</w:t>
      </w:r>
    </w:p>
    <w:p w14:paraId="6E77A0B6" w14:textId="77777777" w:rsidR="007C47DB" w:rsidRPr="007C47DB" w:rsidRDefault="007C47DB" w:rsidP="007C47DB">
      <w:pPr>
        <w:pStyle w:val="a7"/>
        <w:numPr>
          <w:ilvl w:val="0"/>
          <w:numId w:val="8"/>
        </w:numPr>
        <w:rPr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СМП</w:t>
      </w:r>
      <w:r w:rsidRPr="007C47DB">
        <w:rPr>
          <w:sz w:val="18"/>
          <w:szCs w:val="18"/>
          <w:lang w:val="ru-KZ"/>
        </w:rPr>
        <w:t xml:space="preserve"> – экстренные госпитализации по линии скорой медицинской помощи.</w:t>
      </w:r>
    </w:p>
    <w:p w14:paraId="7E5D55E8" w14:textId="77777777" w:rsidR="007C47DB" w:rsidRPr="007C47DB" w:rsidRDefault="007C47DB" w:rsidP="007C47DB">
      <w:pPr>
        <w:pStyle w:val="a7"/>
        <w:numPr>
          <w:ilvl w:val="0"/>
          <w:numId w:val="8"/>
        </w:numPr>
        <w:rPr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ВТМП</w:t>
      </w:r>
      <w:r w:rsidRPr="007C47DB">
        <w:rPr>
          <w:sz w:val="18"/>
          <w:szCs w:val="18"/>
          <w:lang w:val="ru-KZ"/>
        </w:rPr>
        <w:t xml:space="preserve"> – высокотехнологичная медицинская помощь.</w:t>
      </w:r>
    </w:p>
    <w:p w14:paraId="608F8170" w14:textId="4727F70F" w:rsidR="007C47DB" w:rsidRDefault="007C47DB" w:rsidP="007C47DB">
      <w:p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Система анализирует корреляцию между долей таких случаев и общими показателями загруженности/исходов лечения.</w:t>
      </w:r>
    </w:p>
    <w:p w14:paraId="4083C068" w14:textId="77777777" w:rsidR="007C47DB" w:rsidRPr="007C47DB" w:rsidRDefault="007C47DB" w:rsidP="007C47DB">
      <w:pPr>
        <w:rPr>
          <w:b/>
          <w:bCs/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Мобильная доступность по дорогам</w:t>
      </w:r>
    </w:p>
    <w:p w14:paraId="19792489" w14:textId="77777777" w:rsidR="007C47DB" w:rsidRPr="007C47DB" w:rsidRDefault="007C47DB" w:rsidP="007C47DB">
      <w:p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Для оценки транспортной доступности медицинских организаций использовалась модель расчёта времени доезда без учёта дорожных заторов (пробок).</w:t>
      </w:r>
      <w:r w:rsidRPr="007C47DB">
        <w:rPr>
          <w:sz w:val="18"/>
          <w:szCs w:val="18"/>
          <w:lang w:val="ru-KZ"/>
        </w:rPr>
        <w:br/>
        <w:t>Окраска карты соответствует временным интервалам:</w:t>
      </w:r>
    </w:p>
    <w:p w14:paraId="577B4B93" w14:textId="77777777" w:rsidR="007C47DB" w:rsidRPr="007C47DB" w:rsidRDefault="007C47DB" w:rsidP="007C47DB">
      <w:pPr>
        <w:pStyle w:val="a7"/>
        <w:numPr>
          <w:ilvl w:val="0"/>
          <w:numId w:val="12"/>
        </w:numPr>
        <w:rPr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Зелёный</w:t>
      </w:r>
      <w:r w:rsidRPr="007C47DB">
        <w:rPr>
          <w:sz w:val="18"/>
          <w:szCs w:val="18"/>
          <w:lang w:val="ru-KZ"/>
        </w:rPr>
        <w:t xml:space="preserve"> – до 10 минут;</w:t>
      </w:r>
    </w:p>
    <w:p w14:paraId="300F1BE6" w14:textId="77777777" w:rsidR="007C47DB" w:rsidRPr="007C47DB" w:rsidRDefault="007C47DB" w:rsidP="007C47DB">
      <w:pPr>
        <w:pStyle w:val="a7"/>
        <w:numPr>
          <w:ilvl w:val="0"/>
          <w:numId w:val="12"/>
        </w:numPr>
        <w:rPr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Жёлтый</w:t>
      </w:r>
      <w:r w:rsidRPr="007C47DB">
        <w:rPr>
          <w:sz w:val="18"/>
          <w:szCs w:val="18"/>
          <w:lang w:val="ru-KZ"/>
        </w:rPr>
        <w:t xml:space="preserve"> – до 15 минут;</w:t>
      </w:r>
    </w:p>
    <w:p w14:paraId="4EAE03B2" w14:textId="77777777" w:rsidR="007C47DB" w:rsidRPr="007C47DB" w:rsidRDefault="007C47DB" w:rsidP="007C47DB">
      <w:pPr>
        <w:pStyle w:val="a7"/>
        <w:numPr>
          <w:ilvl w:val="0"/>
          <w:numId w:val="12"/>
        </w:numPr>
        <w:rPr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Оранжевый</w:t>
      </w:r>
      <w:r w:rsidRPr="007C47DB">
        <w:rPr>
          <w:sz w:val="18"/>
          <w:szCs w:val="18"/>
          <w:lang w:val="ru-KZ"/>
        </w:rPr>
        <w:t xml:space="preserve"> – до 30 минут;</w:t>
      </w:r>
    </w:p>
    <w:p w14:paraId="04D0A5E6" w14:textId="77777777" w:rsidR="007C47DB" w:rsidRPr="007C47DB" w:rsidRDefault="007C47DB" w:rsidP="007C47DB">
      <w:pPr>
        <w:pStyle w:val="a7"/>
        <w:numPr>
          <w:ilvl w:val="0"/>
          <w:numId w:val="12"/>
        </w:numPr>
        <w:rPr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Красный</w:t>
      </w:r>
      <w:r w:rsidRPr="007C47DB">
        <w:rPr>
          <w:sz w:val="18"/>
          <w:szCs w:val="18"/>
          <w:lang w:val="ru-KZ"/>
        </w:rPr>
        <w:t xml:space="preserve"> – до 60 минут.</w:t>
      </w:r>
    </w:p>
    <w:p w14:paraId="5379210D" w14:textId="77777777" w:rsidR="007C47DB" w:rsidRPr="007C47DB" w:rsidRDefault="007C47DB" w:rsidP="007C47DB">
      <w:p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Таким образом, каждый район города и его улично-дорожная сеть окрашены в зависимости от времени, необходимого для доезда до ближайшего стационара.</w:t>
      </w:r>
    </w:p>
    <w:p w14:paraId="6F098975" w14:textId="77777777" w:rsidR="007C47DB" w:rsidRDefault="007C47DB" w:rsidP="007C47DB">
      <w:pPr>
        <w:rPr>
          <w:sz w:val="18"/>
          <w:szCs w:val="18"/>
          <w:lang w:val="ru-KZ"/>
        </w:rPr>
      </w:pPr>
    </w:p>
    <w:p w14:paraId="5CF12EAE" w14:textId="3AE96761" w:rsidR="007C47DB" w:rsidRDefault="007C47DB" w:rsidP="007C47DB">
      <w:pPr>
        <w:rPr>
          <w:sz w:val="18"/>
          <w:szCs w:val="18"/>
        </w:rPr>
      </w:pPr>
      <w:r w:rsidRPr="007C47DB">
        <w:rPr>
          <w:sz w:val="18"/>
          <w:szCs w:val="18"/>
        </w:rPr>
        <w:t>Простой коек</w:t>
      </w:r>
    </w:p>
    <w:p w14:paraId="57F17670" w14:textId="247C8107" w:rsidR="007C47DB" w:rsidRDefault="007C47DB" w:rsidP="007C47DB">
      <w:pPr>
        <w:rPr>
          <w:sz w:val="18"/>
          <w:szCs w:val="18"/>
        </w:rPr>
      </w:pPr>
      <w:r w:rsidRPr="007C47DB">
        <w:rPr>
          <w:sz w:val="18"/>
          <w:szCs w:val="18"/>
        </w:rPr>
        <w:t>Показатель отражает долю дней, когда развернутые койки не использовались:</w:t>
      </w:r>
    </w:p>
    <w:p w14:paraId="5A6838F1" w14:textId="57988163" w:rsidR="007C47DB" w:rsidRDefault="007C47DB" w:rsidP="007C47DB">
      <w:p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lastRenderedPageBreak/>
        <w:drawing>
          <wp:inline distT="0" distB="0" distL="0" distR="0" wp14:anchorId="10A899B2" wp14:editId="66CD9B16">
            <wp:extent cx="2853732" cy="45808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3385" cy="4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FE31" w14:textId="77777777" w:rsidR="007C47DB" w:rsidRDefault="007C47DB" w:rsidP="007C47DB">
      <w:pPr>
        <w:rPr>
          <w:sz w:val="18"/>
          <w:szCs w:val="18"/>
          <w:lang w:val="ru-KZ"/>
        </w:rPr>
      </w:pPr>
    </w:p>
    <w:p w14:paraId="55F4C476" w14:textId="3E26A05E" w:rsidR="007C47DB" w:rsidRDefault="007C47DB" w:rsidP="007C47DB">
      <w:pPr>
        <w:rPr>
          <w:sz w:val="18"/>
          <w:szCs w:val="18"/>
        </w:rPr>
      </w:pPr>
      <w:r w:rsidRPr="007C47DB">
        <w:rPr>
          <w:sz w:val="18"/>
          <w:szCs w:val="18"/>
        </w:rPr>
        <w:t>Аналитика по районам</w:t>
      </w:r>
    </w:p>
    <w:p w14:paraId="52023DF9" w14:textId="5519C808" w:rsidR="007C47DB" w:rsidRPr="007C47DB" w:rsidRDefault="007C47DB" w:rsidP="007C47DB">
      <w:pPr>
        <w:pStyle w:val="a7"/>
        <w:numPr>
          <w:ilvl w:val="0"/>
          <w:numId w:val="9"/>
        </w:num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В разрезе каждого района города проводится:</w:t>
      </w:r>
    </w:p>
    <w:p w14:paraId="7BDCC1D7" w14:textId="2F20E967" w:rsidR="007C47DB" w:rsidRPr="007C47DB" w:rsidRDefault="007C47DB" w:rsidP="007C47DB">
      <w:pPr>
        <w:pStyle w:val="a7"/>
        <w:numPr>
          <w:ilvl w:val="0"/>
          <w:numId w:val="9"/>
        </w:num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Сравнение уровня доступности стационаров;</w:t>
      </w:r>
    </w:p>
    <w:p w14:paraId="6864C383" w14:textId="6A7D910A" w:rsidR="007C47DB" w:rsidRPr="007C47DB" w:rsidRDefault="007C47DB" w:rsidP="007C47DB">
      <w:pPr>
        <w:pStyle w:val="a7"/>
        <w:numPr>
          <w:ilvl w:val="0"/>
          <w:numId w:val="9"/>
        </w:num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Анализ нагрузки на койки;</w:t>
      </w:r>
    </w:p>
    <w:p w14:paraId="25AC792C" w14:textId="5524CAB0" w:rsidR="007C47DB" w:rsidRPr="007C47DB" w:rsidRDefault="007C47DB" w:rsidP="007C47DB">
      <w:pPr>
        <w:pStyle w:val="a7"/>
        <w:numPr>
          <w:ilvl w:val="0"/>
          <w:numId w:val="9"/>
        </w:num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Выявление «красных зон» с критической загруженностью;</w:t>
      </w:r>
    </w:p>
    <w:p w14:paraId="5D609E19" w14:textId="64B14481" w:rsidR="007C47DB" w:rsidRDefault="007C47DB" w:rsidP="007C47DB">
      <w:pPr>
        <w:pStyle w:val="a7"/>
        <w:numPr>
          <w:ilvl w:val="0"/>
          <w:numId w:val="9"/>
        </w:num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Баланс между государственными и частными организациями.</w:t>
      </w:r>
    </w:p>
    <w:p w14:paraId="535A8FF9" w14:textId="77777777" w:rsidR="007C47DB" w:rsidRDefault="007C47DB" w:rsidP="007C47DB">
      <w:pPr>
        <w:rPr>
          <w:b/>
          <w:bCs/>
          <w:sz w:val="18"/>
          <w:szCs w:val="18"/>
          <w:lang w:val="ru-KZ"/>
        </w:rPr>
      </w:pPr>
      <w:r w:rsidRPr="007C47DB">
        <w:rPr>
          <w:b/>
          <w:bCs/>
          <w:sz w:val="18"/>
          <w:szCs w:val="18"/>
          <w:lang w:val="ru-KZ"/>
        </w:rPr>
        <w:t>Визуализация</w:t>
      </w:r>
    </w:p>
    <w:p w14:paraId="36D6AF50" w14:textId="28B8C497" w:rsidR="007C47DB" w:rsidRPr="007C47DB" w:rsidRDefault="007C47DB" w:rsidP="007C47DB">
      <w:pPr>
        <w:rPr>
          <w:b/>
          <w:bCs/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Цветовая кодировка (зелёный/жёлтый/оранжевый/красный) применяется как для доступности, так и для уровней загруженности.</w:t>
      </w:r>
    </w:p>
    <w:p w14:paraId="65106F12" w14:textId="77777777" w:rsidR="007C47DB" w:rsidRPr="007C47DB" w:rsidRDefault="007C47DB" w:rsidP="007C47DB">
      <w:pPr>
        <w:rPr>
          <w:sz w:val="18"/>
          <w:szCs w:val="18"/>
          <w:lang w:val="ru-KZ"/>
        </w:rPr>
      </w:pPr>
      <w:r w:rsidRPr="007C47DB">
        <w:rPr>
          <w:sz w:val="18"/>
          <w:szCs w:val="18"/>
          <w:lang w:val="ru-KZ"/>
        </w:rPr>
        <w:t>Подсказки на карте отображают ключевую информацию: профиль МО, количество коек, текущая загрузка, тип стационара.</w:t>
      </w:r>
    </w:p>
    <w:p w14:paraId="14E6F470" w14:textId="77777777" w:rsidR="007C47DB" w:rsidRPr="007C47DB" w:rsidRDefault="007C47DB" w:rsidP="007C47DB">
      <w:pPr>
        <w:rPr>
          <w:sz w:val="18"/>
          <w:szCs w:val="18"/>
          <w:lang w:val="ru-KZ"/>
        </w:rPr>
      </w:pPr>
    </w:p>
    <w:p w14:paraId="22A63437" w14:textId="77777777" w:rsidR="007C47DB" w:rsidRPr="007C47DB" w:rsidRDefault="007C47DB" w:rsidP="007C47DB">
      <w:pPr>
        <w:rPr>
          <w:sz w:val="18"/>
          <w:szCs w:val="18"/>
          <w:lang w:val="ru-KZ"/>
        </w:rPr>
      </w:pPr>
    </w:p>
    <w:sectPr w:rsidR="007C47DB" w:rsidRPr="007C47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57133"/>
    <w:multiLevelType w:val="hybridMultilevel"/>
    <w:tmpl w:val="F9BE8B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41FB5"/>
    <w:multiLevelType w:val="hybridMultilevel"/>
    <w:tmpl w:val="4CBC281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DB08FD"/>
    <w:multiLevelType w:val="hybridMultilevel"/>
    <w:tmpl w:val="096E39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754D2D"/>
    <w:multiLevelType w:val="multilevel"/>
    <w:tmpl w:val="0CB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B68A4"/>
    <w:multiLevelType w:val="multilevel"/>
    <w:tmpl w:val="46E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02EF1"/>
    <w:multiLevelType w:val="multilevel"/>
    <w:tmpl w:val="2E5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233DC"/>
    <w:multiLevelType w:val="hybridMultilevel"/>
    <w:tmpl w:val="63E4834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1D1604"/>
    <w:multiLevelType w:val="multilevel"/>
    <w:tmpl w:val="B26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363F0"/>
    <w:multiLevelType w:val="hybridMultilevel"/>
    <w:tmpl w:val="83E8DA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F1E1F"/>
    <w:multiLevelType w:val="hybridMultilevel"/>
    <w:tmpl w:val="877E69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74C97"/>
    <w:multiLevelType w:val="multilevel"/>
    <w:tmpl w:val="E6B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5416D"/>
    <w:multiLevelType w:val="multilevel"/>
    <w:tmpl w:val="71F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247323">
    <w:abstractNumId w:val="10"/>
  </w:num>
  <w:num w:numId="2" w16cid:durableId="1063215866">
    <w:abstractNumId w:val="3"/>
  </w:num>
  <w:num w:numId="3" w16cid:durableId="1341542270">
    <w:abstractNumId w:val="8"/>
  </w:num>
  <w:num w:numId="4" w16cid:durableId="1304120832">
    <w:abstractNumId w:val="0"/>
  </w:num>
  <w:num w:numId="5" w16cid:durableId="665321601">
    <w:abstractNumId w:val="11"/>
  </w:num>
  <w:num w:numId="6" w16cid:durableId="945383077">
    <w:abstractNumId w:val="1"/>
  </w:num>
  <w:num w:numId="7" w16cid:durableId="576787482">
    <w:abstractNumId w:val="7"/>
  </w:num>
  <w:num w:numId="8" w16cid:durableId="1469322201">
    <w:abstractNumId w:val="2"/>
  </w:num>
  <w:num w:numId="9" w16cid:durableId="1803574784">
    <w:abstractNumId w:val="9"/>
  </w:num>
  <w:num w:numId="10" w16cid:durableId="879560105">
    <w:abstractNumId w:val="4"/>
  </w:num>
  <w:num w:numId="11" w16cid:durableId="1164081151">
    <w:abstractNumId w:val="5"/>
  </w:num>
  <w:num w:numId="12" w16cid:durableId="1191726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37"/>
    <w:rsid w:val="000E47EA"/>
    <w:rsid w:val="00232443"/>
    <w:rsid w:val="00500073"/>
    <w:rsid w:val="007C47DB"/>
    <w:rsid w:val="009C6760"/>
    <w:rsid w:val="00E3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801F"/>
  <w15:chartTrackingRefBased/>
  <w15:docId w15:val="{B4838980-386B-436F-9F27-DFA19D83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3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3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3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3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3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3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3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3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3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3B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3B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Сабина Сарсебаева</dc:creator>
  <cp:keywords/>
  <dc:description/>
  <cp:lastModifiedBy>Сабина Сарсебаева</cp:lastModifiedBy>
  <cp:revision>3</cp:revision>
  <dcterms:created xsi:type="dcterms:W3CDTF">2025-10-02T12:36:00Z</dcterms:created>
  <dcterms:modified xsi:type="dcterms:W3CDTF">2025-10-02T12:45:00Z</dcterms:modified>
</cp:coreProperties>
</file>