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0E4DE" w14:textId="77777777" w:rsidR="001D1D41" w:rsidRPr="005D6C7B" w:rsidRDefault="001D1D41" w:rsidP="001D1D41">
      <w:pPr>
        <w:pStyle w:val="ListParagraph"/>
        <w:numPr>
          <w:ilvl w:val="0"/>
          <w:numId w:val="4"/>
        </w:numPr>
        <w:rPr>
          <w:lang w:val="vi-VN"/>
        </w:rPr>
      </w:pPr>
      <w:r w:rsidRPr="005D6C7B">
        <w:rPr>
          <w:lang w:val="vi-VN"/>
        </w:rPr>
        <w:t>Feature</w:t>
      </w:r>
    </w:p>
    <w:p w14:paraId="3AB8F4E3" w14:textId="77777777" w:rsidR="001D1D41" w:rsidRPr="001D1D41" w:rsidRDefault="001D1D41" w:rsidP="001D1D41">
      <w:pPr>
        <w:pStyle w:val="ListParagraph"/>
        <w:numPr>
          <w:ilvl w:val="0"/>
          <w:numId w:val="1"/>
        </w:numPr>
        <w:rPr>
          <w:lang w:val="vi-VN"/>
        </w:rPr>
      </w:pPr>
      <w:r w:rsidRPr="001D1D41">
        <w:rPr>
          <w:b/>
          <w:bCs/>
          <w:lang w:val="vi-VN"/>
        </w:rPr>
        <w:t>Tích hợp sâu với hệ sinh thái tài chính và kinh doanh</w:t>
      </w:r>
    </w:p>
    <w:p w14:paraId="649772F1" w14:textId="77777777" w:rsidR="001D1D41" w:rsidRPr="00EB691E" w:rsidRDefault="001D1D41" w:rsidP="001D1D41">
      <w:pPr>
        <w:numPr>
          <w:ilvl w:val="0"/>
          <w:numId w:val="2"/>
        </w:numPr>
      </w:pPr>
      <w:r w:rsidRPr="001D1D41">
        <w:rPr>
          <w:lang w:val="vi-VN"/>
        </w:rPr>
        <w:t>Hỗ trợ tích hợp với</w:t>
      </w:r>
      <w:r>
        <w:rPr>
          <w:lang w:val="vi-VN"/>
        </w:rPr>
        <w:t xml:space="preserve"> phần mềm kế toán</w:t>
      </w:r>
      <w:r w:rsidRPr="001D1D41">
        <w:rPr>
          <w:lang w:val="vi-VN"/>
        </w:rPr>
        <w:t xml:space="preserve"> , Enterprise Resource Planning (ERP), hệ thống POS</w:t>
      </w:r>
      <w:r>
        <w:rPr>
          <w:lang w:val="vi-VN"/>
        </w:rPr>
        <w:t xml:space="preserve"> và các phần mềm chuyên biệt của ngành ( phần mềm quản lý bệnh viện, khách sạn, hiệu thuốc)</w:t>
      </w:r>
      <w:r w:rsidRPr="001D1D41">
        <w:rPr>
          <w:lang w:val="vi-VN"/>
        </w:rPr>
        <w:t xml:space="preserve"> và sẽ mở rộng thêm các tuyến như thanh toán hóa đơn, analytics dòng tiền, và tính năng ngân hàng</w:t>
      </w:r>
      <w:r>
        <w:rPr>
          <w:lang w:val="vi-VN"/>
        </w:rPr>
        <w:t xml:space="preserve">. Sync dữ liệu 2 chiều </w:t>
      </w:r>
    </w:p>
    <w:p w14:paraId="21217686" w14:textId="77777777" w:rsidR="001D1D41" w:rsidRPr="007502A2" w:rsidRDefault="001D1D41" w:rsidP="001D1D41">
      <w:pPr>
        <w:numPr>
          <w:ilvl w:val="0"/>
          <w:numId w:val="2"/>
        </w:numPr>
      </w:pPr>
      <w:r>
        <w:rPr>
          <w:lang w:val="vi-VN"/>
        </w:rPr>
        <w:t>OCR để quét receipt, invoice và tự động bút toán chuẩn vào phần mềm kế toán</w:t>
      </w:r>
    </w:p>
    <w:p w14:paraId="1BCCA688" w14:textId="77777777" w:rsidR="001D1D41" w:rsidRPr="007502A2" w:rsidRDefault="001D1D41" w:rsidP="001D1D41">
      <w:r>
        <w:t>2</w:t>
      </w:r>
      <w:r>
        <w:rPr>
          <w:lang w:val="vi-VN"/>
        </w:rPr>
        <w:t xml:space="preserve">. </w:t>
      </w:r>
      <w:r w:rsidRPr="007502A2">
        <w:rPr>
          <w:b/>
          <w:bCs/>
        </w:rPr>
        <w:t>AI CFO – agent</w:t>
      </w:r>
      <w:r>
        <w:rPr>
          <w:b/>
          <w:bCs/>
          <w:lang w:val="vi-VN"/>
        </w:rPr>
        <w:t xml:space="preserve"> </w:t>
      </w:r>
      <w:r w:rsidRPr="007502A2">
        <w:rPr>
          <w:b/>
          <w:bCs/>
        </w:rPr>
        <w:t>tài chính thông minh theo ngành</w:t>
      </w:r>
    </w:p>
    <w:p w14:paraId="151D7D8F" w14:textId="77777777" w:rsidR="001D1D41" w:rsidRPr="00EB691E" w:rsidRDefault="001D1D41" w:rsidP="001D1D41">
      <w:pPr>
        <w:numPr>
          <w:ilvl w:val="0"/>
          <w:numId w:val="3"/>
        </w:numPr>
      </w:pPr>
      <w:r>
        <w:t>T</w:t>
      </w:r>
      <w:r w:rsidRPr="007502A2">
        <w:t>rợ lý tài chính (AI CFO) có khả năng đưa ra phân tích, gợi ý và tư vấn tài chính chuyên sâu, phù hợp với từng ngành như y tế, ô tô, dược... </w:t>
      </w:r>
    </w:p>
    <w:p w14:paraId="27669BBC" w14:textId="77777777" w:rsidR="001D1D41" w:rsidRPr="00555BF9" w:rsidRDefault="001D1D41" w:rsidP="001D1D41">
      <w:pPr>
        <w:numPr>
          <w:ilvl w:val="0"/>
          <w:numId w:val="3"/>
        </w:numPr>
      </w:pPr>
      <w:r>
        <w:rPr>
          <w:lang w:val="vi-VN"/>
        </w:rPr>
        <w:t xml:space="preserve">Lấy dữ liệu tài chính từ phần mềm kế toán và nhiều nguồn khác để phân tích và đưa ra khuyến nghị. </w:t>
      </w:r>
    </w:p>
    <w:p w14:paraId="26714B66" w14:textId="77777777" w:rsidR="001D1D41" w:rsidRPr="007502A2" w:rsidRDefault="001D1D41" w:rsidP="001D1D41">
      <w:pPr>
        <w:pStyle w:val="ListParagraph"/>
        <w:numPr>
          <w:ilvl w:val="0"/>
          <w:numId w:val="3"/>
        </w:numPr>
      </w:pPr>
      <w:r w:rsidRPr="00EB691E">
        <w:rPr>
          <w:b/>
          <w:bCs/>
        </w:rPr>
        <w:t>Cho vay ngắn hạn dựa trên hóa đơn (Invoice-backed short-term loans)</w:t>
      </w:r>
    </w:p>
    <w:p w14:paraId="63664232" w14:textId="77777777" w:rsidR="001D1D41" w:rsidRPr="007502A2" w:rsidRDefault="001D1D41" w:rsidP="001D1D41">
      <w:pPr>
        <w:ind w:left="720"/>
      </w:pPr>
      <w:r w:rsidRPr="007502A2">
        <w:t>Cung cấp khoản vay đến 90 ngày ứng trước hóa đơn, giúp hỗ trợ dòng tiền cho SMB </w:t>
      </w:r>
    </w:p>
    <w:p w14:paraId="65067691" w14:textId="77777777" w:rsidR="001D1D41" w:rsidRDefault="001D1D41" w:rsidP="001D1D41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Workflow</w:t>
      </w:r>
    </w:p>
    <w:p w14:paraId="31F10FBF" w14:textId="0E1AF0B4" w:rsidR="00FD752F" w:rsidRDefault="00FD752F" w:rsidP="00FD752F">
      <w:pPr>
        <w:pStyle w:val="ListParagraph"/>
        <w:rPr>
          <w:lang w:val="vi-VN"/>
        </w:rPr>
      </w:pPr>
      <w:r>
        <w:rPr>
          <w:lang w:val="vi-VN"/>
        </w:rPr>
        <w:t xml:space="preserve">Xây dựng 1 hệ thống AI multi-agent tự động hóa toàn bộ phần kế toán- tài chính của doanh nghiệp. </w:t>
      </w:r>
    </w:p>
    <w:p w14:paraId="43FF82ED" w14:textId="77777777" w:rsidR="001D1D41" w:rsidRPr="00554C46" w:rsidRDefault="001D1D41" w:rsidP="001D1D41">
      <w:pPr>
        <w:pStyle w:val="ListParagraph"/>
        <w:rPr>
          <w:lang w:val="vi-VN"/>
        </w:rPr>
      </w:pPr>
      <w:r w:rsidRPr="00554C46">
        <w:rPr>
          <w:b/>
          <w:bCs/>
          <w:lang w:val="vi-VN"/>
        </w:rPr>
        <w:t>quy trình đầy đủ</w:t>
      </w:r>
      <w:r w:rsidRPr="00554C46">
        <w:rPr>
          <w:lang w:val="vi-VN"/>
        </w:rPr>
        <w:t xml:space="preserve"> cho 2 luồng (Advisory cho CEO và Tự động hoá Thu–Chi/Ghi sổ), kèm </w:t>
      </w:r>
      <w:r w:rsidRPr="00554C46">
        <w:rPr>
          <w:b/>
          <w:bCs/>
          <w:lang w:val="vi-VN"/>
        </w:rPr>
        <w:t>thiết kế hệ thống hợp nhất</w:t>
      </w:r>
      <w:r w:rsidRPr="00554C46">
        <w:rPr>
          <w:lang w:val="vi-VN"/>
        </w:rPr>
        <w:t xml:space="preserve"> theo mô hình “một nền tảng – hai bounded contexts”, dùng chung data/policy/audit nhưng </w:t>
      </w:r>
      <w:r w:rsidRPr="00554C46">
        <w:rPr>
          <w:b/>
          <w:bCs/>
          <w:lang w:val="vi-VN"/>
        </w:rPr>
        <w:t>orchestrate độc lập</w:t>
      </w:r>
      <w:r w:rsidRPr="00554C46">
        <w:rPr>
          <w:lang w:val="vi-VN"/>
        </w:rPr>
        <w:t>.</w:t>
      </w:r>
    </w:p>
    <w:p w14:paraId="3C4E874E" w14:textId="77777777" w:rsidR="001D1D41" w:rsidRPr="00554C46" w:rsidRDefault="00000000" w:rsidP="001D1D41">
      <w:pPr>
        <w:pStyle w:val="ListParagraph"/>
      </w:pPr>
      <w:r>
        <w:pict w14:anchorId="61B44C53">
          <v:rect id="_x0000_i1025" style="width:0;height:1.5pt" o:hralign="center" o:hrstd="t" o:hr="t" fillcolor="#a0a0a0" stroked="f"/>
        </w:pict>
      </w:r>
    </w:p>
    <w:p w14:paraId="2BA98092" w14:textId="77777777" w:rsidR="001D1D41" w:rsidRPr="00554C46" w:rsidRDefault="001D1D41" w:rsidP="001D1D41">
      <w:pPr>
        <w:pStyle w:val="ListParagraph"/>
        <w:rPr>
          <w:b/>
          <w:bCs/>
        </w:rPr>
      </w:pPr>
      <w:r w:rsidRPr="00554C46">
        <w:rPr>
          <w:b/>
          <w:bCs/>
        </w:rPr>
        <w:t>I) Luồng 1 — Advisory cho CEO (Tư vấn • Dự báo • Cảnh báo)</w:t>
      </w:r>
    </w:p>
    <w:p w14:paraId="20B63496" w14:textId="0EBCFBB7" w:rsidR="001D1D41" w:rsidRPr="00554C46" w:rsidRDefault="001D1D41" w:rsidP="001D1D41">
      <w:pPr>
        <w:pStyle w:val="ListParagraph"/>
        <w:rPr>
          <w:b/>
          <w:bCs/>
        </w:rPr>
      </w:pPr>
      <w:r w:rsidRPr="00554C46">
        <w:rPr>
          <w:b/>
          <w:bCs/>
        </w:rPr>
        <w:t>Mục tiêu</w:t>
      </w:r>
    </w:p>
    <w:p w14:paraId="090C2647" w14:textId="77777777" w:rsidR="001D1D41" w:rsidRPr="00554C46" w:rsidRDefault="001D1D41" w:rsidP="001D1D41">
      <w:pPr>
        <w:pStyle w:val="ListParagraph"/>
        <w:numPr>
          <w:ilvl w:val="0"/>
          <w:numId w:val="5"/>
        </w:numPr>
      </w:pPr>
      <w:r w:rsidRPr="00554C46">
        <w:t xml:space="preserve">Cho CEO bức tranh </w:t>
      </w:r>
      <w:r w:rsidRPr="00554C46">
        <w:rPr>
          <w:b/>
          <w:bCs/>
        </w:rPr>
        <w:t>thời gian gần thực</w:t>
      </w:r>
      <w:r w:rsidRPr="00554C46">
        <w:t xml:space="preserve"> về sức khoẻ tài chính.</w:t>
      </w:r>
    </w:p>
    <w:p w14:paraId="322525B8" w14:textId="77777777" w:rsidR="001D1D41" w:rsidRPr="00554C46" w:rsidRDefault="001D1D41" w:rsidP="001D1D41">
      <w:pPr>
        <w:pStyle w:val="ListParagraph"/>
        <w:numPr>
          <w:ilvl w:val="0"/>
          <w:numId w:val="5"/>
        </w:numPr>
      </w:pPr>
      <w:r w:rsidRPr="00554C46">
        <w:rPr>
          <w:b/>
          <w:bCs/>
        </w:rPr>
        <w:t>Dự báo</w:t>
      </w:r>
      <w:r w:rsidRPr="00554C46">
        <w:t xml:space="preserve"> (cash 13 tuần, P&amp;L 12 tháng) + </w:t>
      </w:r>
      <w:r w:rsidRPr="00554C46">
        <w:rPr>
          <w:b/>
          <w:bCs/>
        </w:rPr>
        <w:t>kịch bản</w:t>
      </w:r>
      <w:r w:rsidRPr="00554C46">
        <w:t xml:space="preserve"> (what-if).</w:t>
      </w:r>
    </w:p>
    <w:p w14:paraId="5624D8F6" w14:textId="77777777" w:rsidR="001D1D41" w:rsidRPr="00554C46" w:rsidRDefault="001D1D41" w:rsidP="001D1D41">
      <w:pPr>
        <w:pStyle w:val="ListParagraph"/>
        <w:numPr>
          <w:ilvl w:val="0"/>
          <w:numId w:val="5"/>
        </w:numPr>
      </w:pPr>
      <w:r w:rsidRPr="00554C46">
        <w:rPr>
          <w:b/>
          <w:bCs/>
        </w:rPr>
        <w:t>Cảnh báo chủ động</w:t>
      </w:r>
      <w:r w:rsidRPr="00554C46">
        <w:t xml:space="preserve"> rủi ro/cơ hội + </w:t>
      </w:r>
      <w:r w:rsidRPr="00554C46">
        <w:rPr>
          <w:b/>
          <w:bCs/>
        </w:rPr>
        <w:t>đề xuất hành động</w:t>
      </w:r>
      <w:r w:rsidRPr="00554C46">
        <w:t xml:space="preserve"> có định lượng.</w:t>
      </w:r>
    </w:p>
    <w:p w14:paraId="5EA43C64" w14:textId="77777777" w:rsidR="001D1D41" w:rsidRPr="00602AFC" w:rsidRDefault="001D1D41" w:rsidP="001D1D41">
      <w:pPr>
        <w:pStyle w:val="ListParagraph"/>
        <w:numPr>
          <w:ilvl w:val="0"/>
          <w:numId w:val="5"/>
        </w:numPr>
      </w:pPr>
      <w:r w:rsidRPr="00554C46">
        <w:t xml:space="preserve">Tài liệu hoá </w:t>
      </w:r>
      <w:r w:rsidRPr="00554C46">
        <w:rPr>
          <w:b/>
          <w:bCs/>
        </w:rPr>
        <w:t>giải thích</w:t>
      </w:r>
      <w:r w:rsidRPr="00554C46">
        <w:t xml:space="preserve"> (citations) &amp; </w:t>
      </w:r>
      <w:r w:rsidRPr="00554C46">
        <w:rPr>
          <w:b/>
          <w:bCs/>
        </w:rPr>
        <w:t>board/CEO brief</w:t>
      </w:r>
      <w:r w:rsidRPr="00554C46">
        <w:t>.</w:t>
      </w:r>
    </w:p>
    <w:p w14:paraId="0AEFB806" w14:textId="77777777" w:rsidR="001D1D41" w:rsidRPr="00554C46" w:rsidRDefault="001D1D41" w:rsidP="001D1D41">
      <w:pPr>
        <w:pStyle w:val="ListParagraph"/>
        <w:rPr>
          <w:b/>
          <w:bCs/>
        </w:rPr>
      </w:pPr>
      <w:r w:rsidRPr="00554C46">
        <w:rPr>
          <w:b/>
          <w:bCs/>
        </w:rPr>
        <w:t>II) Luồng 2 — Transactional Automation (Thu–Chi • Ghi sổ • Đối soát)</w:t>
      </w:r>
    </w:p>
    <w:p w14:paraId="2973831E" w14:textId="4EB17453" w:rsidR="001D1D41" w:rsidRPr="00554C46" w:rsidRDefault="001D1D41" w:rsidP="001D1D41">
      <w:pPr>
        <w:pStyle w:val="ListParagraph"/>
        <w:rPr>
          <w:b/>
          <w:bCs/>
        </w:rPr>
      </w:pPr>
      <w:r w:rsidRPr="00554C46">
        <w:rPr>
          <w:b/>
          <w:bCs/>
        </w:rPr>
        <w:t>Mục tiêu</w:t>
      </w:r>
    </w:p>
    <w:p w14:paraId="4F79CD92" w14:textId="77777777" w:rsidR="001D1D41" w:rsidRPr="00554C46" w:rsidRDefault="001D1D41" w:rsidP="001D1D41">
      <w:pPr>
        <w:pStyle w:val="ListParagraph"/>
        <w:numPr>
          <w:ilvl w:val="0"/>
          <w:numId w:val="6"/>
        </w:numPr>
      </w:pPr>
      <w:r w:rsidRPr="00554C46">
        <w:t xml:space="preserve">Chuẩn hoá, kiểm soát và </w:t>
      </w:r>
      <w:r w:rsidRPr="00554C46">
        <w:rPr>
          <w:b/>
          <w:bCs/>
        </w:rPr>
        <w:t>tự động hoá</w:t>
      </w:r>
      <w:r w:rsidRPr="00554C46">
        <w:t xml:space="preserve"> P2P/AP/Opex, expense, payment.</w:t>
      </w:r>
    </w:p>
    <w:p w14:paraId="0ED0324F" w14:textId="77777777" w:rsidR="001D1D41" w:rsidRPr="00554C46" w:rsidRDefault="001D1D41" w:rsidP="001D1D41">
      <w:pPr>
        <w:pStyle w:val="ListParagraph"/>
        <w:numPr>
          <w:ilvl w:val="0"/>
          <w:numId w:val="6"/>
        </w:numPr>
      </w:pPr>
      <w:r w:rsidRPr="00554C46">
        <w:rPr>
          <w:b/>
          <w:bCs/>
        </w:rPr>
        <w:t>Guardrails &amp; HITL</w:t>
      </w:r>
      <w:r w:rsidRPr="00554C46">
        <w:t xml:space="preserve"> (two-man rule, policy/limit, budget).</w:t>
      </w:r>
    </w:p>
    <w:p w14:paraId="6426B320" w14:textId="77777777" w:rsidR="001D1D41" w:rsidRPr="00554C46" w:rsidRDefault="001D1D41" w:rsidP="001D1D41">
      <w:pPr>
        <w:pStyle w:val="ListParagraph"/>
        <w:numPr>
          <w:ilvl w:val="0"/>
          <w:numId w:val="6"/>
        </w:numPr>
      </w:pPr>
      <w:r w:rsidRPr="00554C46">
        <w:rPr>
          <w:b/>
          <w:bCs/>
        </w:rPr>
        <w:t>Đối soát</w:t>
      </w:r>
      <w:r w:rsidRPr="00554C46">
        <w:t xml:space="preserve"> ngân hàng/ERP &amp; </w:t>
      </w:r>
      <w:r w:rsidRPr="00554C46">
        <w:rPr>
          <w:b/>
          <w:bCs/>
        </w:rPr>
        <w:t>đóng sổ</w:t>
      </w:r>
      <w:r w:rsidRPr="00554C46">
        <w:t xml:space="preserve"> nhanh, audit đầy đủ.</w:t>
      </w:r>
    </w:p>
    <w:p w14:paraId="467C0398" w14:textId="25661CC8" w:rsidR="00C15DF4" w:rsidRDefault="00C15DF4">
      <w:pPr>
        <w:rPr>
          <w:lang w:val="vi-VN"/>
        </w:rPr>
      </w:pPr>
    </w:p>
    <w:p w14:paraId="7361CBA1" w14:textId="596AE0BF" w:rsidR="00C15DF4" w:rsidRDefault="00C15DF4">
      <w:pPr>
        <w:rPr>
          <w:lang w:val="vi-VN"/>
        </w:rPr>
      </w:pPr>
    </w:p>
    <w:p w14:paraId="2F84D41C" w14:textId="743CF326" w:rsidR="00C15DF4" w:rsidRDefault="00C15DF4">
      <w:pPr>
        <w:rPr>
          <w:lang w:val="vi-VN"/>
        </w:rPr>
      </w:pPr>
    </w:p>
    <w:p w14:paraId="50711E25" w14:textId="6148EAFE" w:rsidR="00C15DF4" w:rsidRPr="00C15DF4" w:rsidRDefault="00C15DF4">
      <w:pPr>
        <w:rPr>
          <w:lang w:val="vi-VN"/>
        </w:rPr>
      </w:pPr>
    </w:p>
    <w:sectPr w:rsidR="00C15DF4" w:rsidRPr="00C1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E330A"/>
    <w:multiLevelType w:val="hybridMultilevel"/>
    <w:tmpl w:val="7A92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A2C19"/>
    <w:multiLevelType w:val="multilevel"/>
    <w:tmpl w:val="CB9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0331E"/>
    <w:multiLevelType w:val="multilevel"/>
    <w:tmpl w:val="8E2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46B3D"/>
    <w:multiLevelType w:val="multilevel"/>
    <w:tmpl w:val="C1EA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12A51"/>
    <w:multiLevelType w:val="hybridMultilevel"/>
    <w:tmpl w:val="6616C5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C5A97"/>
    <w:multiLevelType w:val="multilevel"/>
    <w:tmpl w:val="4944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900116">
    <w:abstractNumId w:val="0"/>
  </w:num>
  <w:num w:numId="2" w16cid:durableId="1604613248">
    <w:abstractNumId w:val="2"/>
  </w:num>
  <w:num w:numId="3" w16cid:durableId="509485374">
    <w:abstractNumId w:val="1"/>
  </w:num>
  <w:num w:numId="4" w16cid:durableId="1939242950">
    <w:abstractNumId w:val="4"/>
  </w:num>
  <w:num w:numId="5" w16cid:durableId="433595621">
    <w:abstractNumId w:val="3"/>
  </w:num>
  <w:num w:numId="6" w16cid:durableId="1734741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41"/>
    <w:rsid w:val="001D1D41"/>
    <w:rsid w:val="007C506C"/>
    <w:rsid w:val="009B651C"/>
    <w:rsid w:val="00A61F70"/>
    <w:rsid w:val="00C15DF4"/>
    <w:rsid w:val="00F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96FD"/>
  <w15:chartTrackingRefBased/>
  <w15:docId w15:val="{F5CF6570-FCDA-4BE6-9D6D-7B08AB2F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D41"/>
  </w:style>
  <w:style w:type="paragraph" w:styleId="Heading1">
    <w:name w:val="heading 1"/>
    <w:basedOn w:val="Normal"/>
    <w:next w:val="Normal"/>
    <w:link w:val="Heading1Char"/>
    <w:uiPriority w:val="9"/>
    <w:qFormat/>
    <w:rsid w:val="001D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5</cp:revision>
  <dcterms:created xsi:type="dcterms:W3CDTF">2025-09-02T02:53:00Z</dcterms:created>
  <dcterms:modified xsi:type="dcterms:W3CDTF">2025-09-03T15:46:00Z</dcterms:modified>
</cp:coreProperties>
</file>