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70"/>
        <w:tblW w:w="5000" w:type="pct"/>
        <w:tblLook w:val="01E0" w:firstRow="1" w:lastRow="1" w:firstColumn="1" w:lastColumn="1" w:noHBand="0" w:noVBand="0"/>
      </w:tblPr>
      <w:tblGrid>
        <w:gridCol w:w="6836"/>
        <w:gridCol w:w="2190"/>
      </w:tblGrid>
      <w:tr w:rsidR="00EA4C98" w:rsidRPr="009B78A0" w14:paraId="7DCBE826" w14:textId="77777777" w:rsidTr="00EA4C98">
        <w:trPr>
          <w:trHeight w:val="80"/>
        </w:trPr>
        <w:tc>
          <w:tcPr>
            <w:tcW w:w="3787" w:type="pct"/>
            <w:vAlign w:val="center"/>
          </w:tcPr>
          <w:p w14:paraId="3CC5F185" w14:textId="77777777" w:rsidR="00EA4C98" w:rsidRPr="00B22E84" w:rsidRDefault="00EA4C98" w:rsidP="00EA4C98">
            <w:pPr>
              <w:spacing w:before="120"/>
              <w:jc w:val="center"/>
              <w:rPr>
                <w:rFonts w:ascii="Arial" w:hAnsi="Arial" w:cs="Arial"/>
                <w:b/>
                <w:sz w:val="20"/>
              </w:rPr>
            </w:pPr>
          </w:p>
        </w:tc>
        <w:tc>
          <w:tcPr>
            <w:tcW w:w="1213" w:type="pct"/>
          </w:tcPr>
          <w:p w14:paraId="10CF5A67" w14:textId="77777777" w:rsidR="00EA4C98" w:rsidRPr="00B22E84" w:rsidRDefault="00EA4C98" w:rsidP="006565D3">
            <w:pPr>
              <w:spacing w:before="120"/>
              <w:jc w:val="center"/>
              <w:rPr>
                <w:rFonts w:ascii="Arial" w:hAnsi="Arial" w:cs="Arial"/>
                <w:sz w:val="20"/>
                <w:highlight w:val="yellow"/>
              </w:rPr>
            </w:pPr>
            <w:proofErr w:type="spellStart"/>
            <w:r w:rsidRPr="00772AEF">
              <w:rPr>
                <w:rFonts w:ascii="Arial" w:hAnsi="Arial" w:cs="Arial"/>
                <w:b/>
                <w:sz w:val="20"/>
              </w:rPr>
              <w:t>Mẫu</w:t>
            </w:r>
            <w:proofErr w:type="spellEnd"/>
            <w:r w:rsidRPr="00772AEF">
              <w:rPr>
                <w:rFonts w:ascii="Arial" w:hAnsi="Arial" w:cs="Arial"/>
                <w:b/>
                <w:sz w:val="20"/>
              </w:rPr>
              <w:t xml:space="preserve"> </w:t>
            </w:r>
            <w:proofErr w:type="spellStart"/>
            <w:r w:rsidRPr="00772AEF">
              <w:rPr>
                <w:rFonts w:ascii="Arial" w:hAnsi="Arial" w:cs="Arial"/>
                <w:b/>
                <w:sz w:val="20"/>
              </w:rPr>
              <w:t>số</w:t>
            </w:r>
            <w:proofErr w:type="spellEnd"/>
            <w:r w:rsidRPr="00772AEF">
              <w:rPr>
                <w:rFonts w:ascii="Arial" w:hAnsi="Arial" w:cs="Arial"/>
                <w:b/>
                <w:sz w:val="20"/>
              </w:rPr>
              <w:t xml:space="preserve"> 08a</w:t>
            </w:r>
            <w:r w:rsidRPr="00772AEF">
              <w:rPr>
                <w:rFonts w:ascii="Arial" w:hAnsi="Arial" w:cs="Arial"/>
                <w:b/>
                <w:sz w:val="20"/>
              </w:rPr>
              <w:br/>
            </w:r>
            <w:proofErr w:type="spellStart"/>
            <w:r w:rsidRPr="00772AEF">
              <w:rPr>
                <w:rFonts w:ascii="Arial" w:hAnsi="Arial" w:cs="Arial"/>
                <w:sz w:val="20"/>
              </w:rPr>
              <w:t>Mã</w:t>
            </w:r>
            <w:proofErr w:type="spellEnd"/>
            <w:r w:rsidRPr="00772AEF">
              <w:rPr>
                <w:rFonts w:ascii="Arial" w:hAnsi="Arial" w:cs="Arial"/>
                <w:sz w:val="20"/>
              </w:rPr>
              <w:t xml:space="preserve"> </w:t>
            </w:r>
            <w:proofErr w:type="spellStart"/>
            <w:r w:rsidRPr="00772AEF">
              <w:rPr>
                <w:rFonts w:ascii="Arial" w:hAnsi="Arial" w:cs="Arial"/>
                <w:sz w:val="20"/>
              </w:rPr>
              <w:t>hiệu</w:t>
            </w:r>
            <w:proofErr w:type="spellEnd"/>
            <w:r w:rsidRPr="00772AEF">
              <w:rPr>
                <w:rFonts w:ascii="Arial" w:hAnsi="Arial" w:cs="Arial"/>
                <w:sz w:val="20"/>
              </w:rPr>
              <w:t>: ………….....</w:t>
            </w:r>
            <w:r w:rsidRPr="00772AEF">
              <w:rPr>
                <w:rFonts w:ascii="Arial" w:hAnsi="Arial" w:cs="Arial"/>
                <w:sz w:val="20"/>
              </w:rPr>
              <w:br/>
            </w:r>
            <w:proofErr w:type="spellStart"/>
            <w:r w:rsidRPr="00772AEF">
              <w:rPr>
                <w:rFonts w:ascii="Arial" w:hAnsi="Arial" w:cs="Arial"/>
                <w:sz w:val="20"/>
              </w:rPr>
              <w:t>Số</w:t>
            </w:r>
            <w:proofErr w:type="spellEnd"/>
            <w:r w:rsidRPr="00772AEF">
              <w:rPr>
                <w:rFonts w:ascii="Arial" w:hAnsi="Arial" w:cs="Arial"/>
                <w:sz w:val="20"/>
              </w:rPr>
              <w:t xml:space="preserve">: </w:t>
            </w:r>
            <w:r w:rsidR="006565D3">
              <w:rPr>
                <w:rFonts w:ascii="Arial" w:hAnsi="Arial" w:cs="Arial"/>
                <w:sz w:val="20"/>
              </w:rPr>
              <w:t>…………</w:t>
            </w:r>
          </w:p>
        </w:tc>
      </w:tr>
    </w:tbl>
    <w:p w14:paraId="1295E5A1" w14:textId="77777777" w:rsidR="00EA4C98" w:rsidRPr="00F5423E" w:rsidRDefault="00EA4C98" w:rsidP="00EA4C98">
      <w:pPr>
        <w:spacing w:before="120"/>
        <w:jc w:val="center"/>
        <w:rPr>
          <w:rFonts w:ascii="Times New Roman" w:hAnsi="Times New Roman"/>
          <w:b/>
          <w:sz w:val="24"/>
        </w:rPr>
      </w:pPr>
      <w:r w:rsidRPr="00F5423E">
        <w:rPr>
          <w:rFonts w:ascii="Times New Roman" w:hAnsi="Times New Roman"/>
          <w:b/>
          <w:sz w:val="24"/>
        </w:rPr>
        <w:t>BẢNG XÁC ĐỊNH GIÁ TRỊ KHỐI LƯỢNG CÔNG VIỆC HOÀN THÀNH</w:t>
      </w:r>
    </w:p>
    <w:p w14:paraId="1B9713A7" w14:textId="77777777" w:rsidR="00772AEF" w:rsidRPr="00F5423E" w:rsidRDefault="00772AEF" w:rsidP="00EA4C98">
      <w:pPr>
        <w:spacing w:before="120"/>
        <w:rPr>
          <w:rFonts w:ascii="Times New Roman" w:hAnsi="Times New Roman"/>
          <w:sz w:val="24"/>
        </w:rPr>
      </w:pPr>
    </w:p>
    <w:p w14:paraId="0DD9B00F" w14:textId="77777777" w:rsidR="00EA4C98" w:rsidRPr="00F5423E" w:rsidRDefault="00EA4C98" w:rsidP="00F5423E">
      <w:pPr>
        <w:spacing w:before="120" w:after="120" w:line="240" w:lineRule="auto"/>
        <w:rPr>
          <w:rFonts w:ascii="Times New Roman" w:hAnsi="Times New Roman"/>
          <w:sz w:val="24"/>
        </w:rPr>
      </w:pPr>
      <w:r w:rsidRPr="00F5423E">
        <w:rPr>
          <w:rFonts w:ascii="Times New Roman" w:hAnsi="Times New Roman"/>
          <w:sz w:val="24"/>
        </w:rPr>
        <w:t xml:space="preserve">1. </w:t>
      </w:r>
      <w:proofErr w:type="spellStart"/>
      <w:r w:rsidRPr="00F5423E">
        <w:rPr>
          <w:rFonts w:ascii="Times New Roman" w:hAnsi="Times New Roman"/>
          <w:sz w:val="24"/>
        </w:rPr>
        <w:t>Đơn</w:t>
      </w:r>
      <w:proofErr w:type="spellEnd"/>
      <w:r w:rsidRPr="00F5423E">
        <w:rPr>
          <w:rFonts w:ascii="Times New Roman" w:hAnsi="Times New Roman"/>
          <w:sz w:val="24"/>
        </w:rPr>
        <w:t xml:space="preserve"> </w:t>
      </w:r>
      <w:proofErr w:type="spellStart"/>
      <w:r w:rsidRPr="00F5423E">
        <w:rPr>
          <w:rFonts w:ascii="Times New Roman" w:hAnsi="Times New Roman"/>
          <w:sz w:val="24"/>
        </w:rPr>
        <w:t>vị</w:t>
      </w:r>
      <w:proofErr w:type="spellEnd"/>
      <w:r w:rsidRPr="00F5423E">
        <w:rPr>
          <w:rFonts w:ascii="Times New Roman" w:hAnsi="Times New Roman"/>
          <w:sz w:val="24"/>
        </w:rPr>
        <w:t xml:space="preserve"> </w:t>
      </w:r>
      <w:proofErr w:type="spellStart"/>
      <w:r w:rsidRPr="00F5423E">
        <w:rPr>
          <w:rFonts w:ascii="Times New Roman" w:hAnsi="Times New Roman"/>
          <w:sz w:val="24"/>
        </w:rPr>
        <w:t>sử</w:t>
      </w:r>
      <w:proofErr w:type="spellEnd"/>
      <w:r w:rsidRPr="00F5423E">
        <w:rPr>
          <w:rFonts w:ascii="Times New Roman" w:hAnsi="Times New Roman"/>
          <w:sz w:val="24"/>
        </w:rPr>
        <w:t xml:space="preserve"> </w:t>
      </w:r>
      <w:proofErr w:type="spellStart"/>
      <w:r w:rsidRPr="00F5423E">
        <w:rPr>
          <w:rFonts w:ascii="Times New Roman" w:hAnsi="Times New Roman"/>
          <w:sz w:val="24"/>
        </w:rPr>
        <w:t>dụng</w:t>
      </w:r>
      <w:proofErr w:type="spellEnd"/>
      <w:r w:rsidRPr="00F5423E">
        <w:rPr>
          <w:rFonts w:ascii="Times New Roman" w:hAnsi="Times New Roman"/>
          <w:sz w:val="24"/>
        </w:rPr>
        <w:t xml:space="preserve"> </w:t>
      </w:r>
      <w:proofErr w:type="spellStart"/>
      <w:r w:rsidRPr="00F5423E">
        <w:rPr>
          <w:rFonts w:ascii="Times New Roman" w:hAnsi="Times New Roman"/>
          <w:sz w:val="24"/>
        </w:rPr>
        <w:t>ngân</w:t>
      </w:r>
      <w:proofErr w:type="spellEnd"/>
      <w:r w:rsidRPr="00F5423E">
        <w:rPr>
          <w:rFonts w:ascii="Times New Roman" w:hAnsi="Times New Roman"/>
          <w:sz w:val="24"/>
        </w:rPr>
        <w:t xml:space="preserve"> </w:t>
      </w:r>
      <w:proofErr w:type="spellStart"/>
      <w:r w:rsidRPr="00F5423E">
        <w:rPr>
          <w:rFonts w:ascii="Times New Roman" w:hAnsi="Times New Roman"/>
          <w:sz w:val="24"/>
        </w:rPr>
        <w:t>sách</w:t>
      </w:r>
      <w:proofErr w:type="spellEnd"/>
      <w:r w:rsidRPr="00F5423E">
        <w:rPr>
          <w:rFonts w:ascii="Times New Roman" w:hAnsi="Times New Roman"/>
          <w:sz w:val="24"/>
        </w:rPr>
        <w:t xml:space="preserve">: </w:t>
      </w:r>
      <w:proofErr w:type="spellStart"/>
      <w:r w:rsidR="007512E5">
        <w:rPr>
          <w:rFonts w:ascii="Times New Roman" w:hAnsi="Times New Roman"/>
          <w:sz w:val="24"/>
        </w:rPr>
        <w:t>Trung</w:t>
      </w:r>
      <w:proofErr w:type="spellEnd"/>
      <w:r w:rsidR="007512E5">
        <w:rPr>
          <w:rFonts w:ascii="Times New Roman" w:hAnsi="Times New Roman"/>
          <w:sz w:val="24"/>
        </w:rPr>
        <w:t xml:space="preserve"> </w:t>
      </w:r>
      <w:proofErr w:type="spellStart"/>
      <w:r w:rsidR="007512E5">
        <w:rPr>
          <w:rFonts w:ascii="Times New Roman" w:hAnsi="Times New Roman"/>
          <w:sz w:val="24"/>
        </w:rPr>
        <w:t>tâm</w:t>
      </w:r>
      <w:proofErr w:type="spellEnd"/>
      <w:r w:rsidR="007512E5">
        <w:rPr>
          <w:rFonts w:ascii="Times New Roman" w:hAnsi="Times New Roman"/>
          <w:sz w:val="24"/>
        </w:rPr>
        <w:t xml:space="preserve"> </w:t>
      </w:r>
      <w:proofErr w:type="spellStart"/>
      <w:r w:rsidR="007512E5">
        <w:rPr>
          <w:rFonts w:ascii="Times New Roman" w:hAnsi="Times New Roman"/>
          <w:sz w:val="24"/>
        </w:rPr>
        <w:t>Nhiệt</w:t>
      </w:r>
      <w:proofErr w:type="spellEnd"/>
      <w:r w:rsidR="007512E5">
        <w:rPr>
          <w:rFonts w:ascii="Times New Roman" w:hAnsi="Times New Roman"/>
          <w:sz w:val="24"/>
        </w:rPr>
        <w:t xml:space="preserve"> </w:t>
      </w:r>
      <w:proofErr w:type="spellStart"/>
      <w:r w:rsidR="007512E5">
        <w:rPr>
          <w:rFonts w:ascii="Times New Roman" w:hAnsi="Times New Roman"/>
          <w:sz w:val="24"/>
        </w:rPr>
        <w:t>đới</w:t>
      </w:r>
      <w:proofErr w:type="spellEnd"/>
      <w:r w:rsidR="007512E5">
        <w:rPr>
          <w:rFonts w:ascii="Times New Roman" w:hAnsi="Times New Roman"/>
          <w:sz w:val="24"/>
        </w:rPr>
        <w:t xml:space="preserve"> </w:t>
      </w:r>
      <w:proofErr w:type="spellStart"/>
      <w:r w:rsidR="007512E5">
        <w:rPr>
          <w:rFonts w:ascii="Times New Roman" w:hAnsi="Times New Roman"/>
          <w:sz w:val="24"/>
        </w:rPr>
        <w:t>Việt</w:t>
      </w:r>
      <w:proofErr w:type="spellEnd"/>
      <w:r w:rsidR="007512E5">
        <w:rPr>
          <w:rFonts w:ascii="Times New Roman" w:hAnsi="Times New Roman"/>
          <w:sz w:val="24"/>
        </w:rPr>
        <w:t xml:space="preserve"> – </w:t>
      </w:r>
      <w:proofErr w:type="spellStart"/>
      <w:r w:rsidR="007512E5">
        <w:rPr>
          <w:rFonts w:ascii="Times New Roman" w:hAnsi="Times New Roman"/>
          <w:sz w:val="24"/>
        </w:rPr>
        <w:t>Nga</w:t>
      </w:r>
      <w:proofErr w:type="spellEnd"/>
      <w:r w:rsidR="007512E5">
        <w:rPr>
          <w:rFonts w:ascii="Times New Roman" w:hAnsi="Times New Roman"/>
          <w:sz w:val="24"/>
        </w:rPr>
        <w:t xml:space="preserve">, Chi </w:t>
      </w:r>
      <w:proofErr w:type="spellStart"/>
      <w:r w:rsidR="007512E5">
        <w:rPr>
          <w:rFonts w:ascii="Times New Roman" w:hAnsi="Times New Roman"/>
          <w:sz w:val="24"/>
        </w:rPr>
        <w:t>nhánh</w:t>
      </w:r>
      <w:proofErr w:type="spellEnd"/>
      <w:r w:rsidR="007512E5">
        <w:rPr>
          <w:rFonts w:ascii="Times New Roman" w:hAnsi="Times New Roman"/>
          <w:sz w:val="24"/>
        </w:rPr>
        <w:t xml:space="preserve"> </w:t>
      </w:r>
      <w:proofErr w:type="spellStart"/>
      <w:r w:rsidR="007512E5">
        <w:rPr>
          <w:rFonts w:ascii="Times New Roman" w:hAnsi="Times New Roman"/>
          <w:sz w:val="24"/>
        </w:rPr>
        <w:t>Phía</w:t>
      </w:r>
      <w:proofErr w:type="spellEnd"/>
      <w:r w:rsidR="007512E5">
        <w:rPr>
          <w:rFonts w:ascii="Times New Roman" w:hAnsi="Times New Roman"/>
          <w:sz w:val="24"/>
        </w:rPr>
        <w:t xml:space="preserve"> Nam.</w:t>
      </w:r>
    </w:p>
    <w:p w14:paraId="7343E060" w14:textId="77777777" w:rsidR="00EA4C98" w:rsidRPr="00F5423E" w:rsidRDefault="00EA4C98" w:rsidP="00F5423E">
      <w:pPr>
        <w:spacing w:before="120" w:after="120" w:line="240" w:lineRule="auto"/>
        <w:rPr>
          <w:rFonts w:ascii="Times New Roman" w:hAnsi="Times New Roman"/>
          <w:sz w:val="24"/>
        </w:rPr>
      </w:pPr>
      <w:r w:rsidRPr="00F5423E">
        <w:rPr>
          <w:rFonts w:ascii="Times New Roman" w:hAnsi="Times New Roman"/>
          <w:sz w:val="24"/>
        </w:rPr>
        <w:t xml:space="preserve">2. </w:t>
      </w:r>
      <w:proofErr w:type="spellStart"/>
      <w:r w:rsidRPr="00F5423E">
        <w:rPr>
          <w:rFonts w:ascii="Times New Roman" w:hAnsi="Times New Roman"/>
          <w:sz w:val="24"/>
        </w:rPr>
        <w:t>Mã</w:t>
      </w:r>
      <w:proofErr w:type="spellEnd"/>
      <w:r w:rsidRPr="00F5423E">
        <w:rPr>
          <w:rFonts w:ascii="Times New Roman" w:hAnsi="Times New Roman"/>
          <w:sz w:val="24"/>
        </w:rPr>
        <w:t xml:space="preserve"> </w:t>
      </w:r>
      <w:proofErr w:type="spellStart"/>
      <w:r w:rsidRPr="00F5423E">
        <w:rPr>
          <w:rFonts w:ascii="Times New Roman" w:hAnsi="Times New Roman"/>
          <w:sz w:val="24"/>
        </w:rPr>
        <w:t>đơn</w:t>
      </w:r>
      <w:proofErr w:type="spellEnd"/>
      <w:r w:rsidRPr="00F5423E">
        <w:rPr>
          <w:rFonts w:ascii="Times New Roman" w:hAnsi="Times New Roman"/>
          <w:sz w:val="24"/>
        </w:rPr>
        <w:t xml:space="preserve"> </w:t>
      </w:r>
      <w:proofErr w:type="spellStart"/>
      <w:r w:rsidRPr="00F5423E">
        <w:rPr>
          <w:rFonts w:ascii="Times New Roman" w:hAnsi="Times New Roman"/>
          <w:sz w:val="24"/>
        </w:rPr>
        <w:t>vị</w:t>
      </w:r>
      <w:proofErr w:type="spellEnd"/>
      <w:r w:rsidRPr="00F5423E">
        <w:rPr>
          <w:rFonts w:ascii="Times New Roman" w:hAnsi="Times New Roman"/>
          <w:sz w:val="24"/>
        </w:rPr>
        <w:t>:</w:t>
      </w:r>
      <w:r w:rsidR="00F5423E">
        <w:rPr>
          <w:rFonts w:ascii="Times New Roman" w:hAnsi="Times New Roman"/>
          <w:sz w:val="24"/>
        </w:rPr>
        <w:t xml:space="preserve"> </w:t>
      </w:r>
      <w:r w:rsidR="008B409E">
        <w:rPr>
          <w:rFonts w:ascii="Times New Roman" w:hAnsi="Times New Roman"/>
          <w:sz w:val="24"/>
        </w:rPr>
        <w:t xml:space="preserve">        </w:t>
      </w:r>
      <w:r w:rsidR="00F5423E">
        <w:rPr>
          <w:rFonts w:ascii="Times New Roman" w:hAnsi="Times New Roman"/>
          <w:sz w:val="24"/>
        </w:rPr>
        <w:t xml:space="preserve">  </w:t>
      </w:r>
      <w:r w:rsidR="008B409E">
        <w:rPr>
          <w:rFonts w:ascii="Times New Roman" w:hAnsi="Times New Roman"/>
          <w:sz w:val="24"/>
        </w:rPr>
        <w:t xml:space="preserve">  </w:t>
      </w:r>
      <w:r w:rsidR="00F5423E">
        <w:rPr>
          <w:rFonts w:ascii="Times New Roman" w:hAnsi="Times New Roman"/>
          <w:sz w:val="24"/>
        </w:rPr>
        <w:t xml:space="preserve"> </w:t>
      </w:r>
      <w:r w:rsidR="00772AEF" w:rsidRPr="00F5423E">
        <w:rPr>
          <w:rFonts w:ascii="Times New Roman" w:hAnsi="Times New Roman"/>
          <w:sz w:val="24"/>
          <w:lang w:val="vi-VN"/>
        </w:rPr>
        <w:t xml:space="preserve"> </w:t>
      </w:r>
      <w:r w:rsidRPr="00F5423E">
        <w:rPr>
          <w:rFonts w:ascii="Times New Roman" w:hAnsi="Times New Roman"/>
          <w:sz w:val="24"/>
        </w:rPr>
        <w:t xml:space="preserve"> </w:t>
      </w:r>
      <w:proofErr w:type="spellStart"/>
      <w:r w:rsidRPr="00F5423E">
        <w:rPr>
          <w:rFonts w:ascii="Times New Roman" w:hAnsi="Times New Roman"/>
          <w:sz w:val="24"/>
        </w:rPr>
        <w:t>Mã</w:t>
      </w:r>
      <w:proofErr w:type="spellEnd"/>
      <w:r w:rsidRPr="00F5423E">
        <w:rPr>
          <w:rFonts w:ascii="Times New Roman" w:hAnsi="Times New Roman"/>
          <w:sz w:val="24"/>
        </w:rPr>
        <w:t xml:space="preserve"> </w:t>
      </w:r>
      <w:proofErr w:type="spellStart"/>
      <w:r w:rsidRPr="00F5423E">
        <w:rPr>
          <w:rFonts w:ascii="Times New Roman" w:hAnsi="Times New Roman"/>
          <w:sz w:val="24"/>
        </w:rPr>
        <w:t>nguồn</w:t>
      </w:r>
      <w:proofErr w:type="spellEnd"/>
      <w:r w:rsidRPr="00F5423E">
        <w:rPr>
          <w:rFonts w:ascii="Times New Roman" w:hAnsi="Times New Roman"/>
          <w:sz w:val="24"/>
        </w:rPr>
        <w:t>:</w:t>
      </w:r>
    </w:p>
    <w:p w14:paraId="0E03B42C" w14:textId="77777777" w:rsidR="00EA4C98" w:rsidRPr="00F5423E" w:rsidRDefault="00EA4C98" w:rsidP="00F5423E">
      <w:pPr>
        <w:spacing w:before="120" w:after="120" w:line="240" w:lineRule="auto"/>
        <w:rPr>
          <w:rFonts w:ascii="Times New Roman" w:hAnsi="Times New Roman"/>
          <w:sz w:val="24"/>
          <w:lang w:val="vi-VN"/>
        </w:rPr>
      </w:pPr>
      <w:r w:rsidRPr="00F5423E">
        <w:rPr>
          <w:rFonts w:ascii="Times New Roman" w:hAnsi="Times New Roman"/>
          <w:sz w:val="24"/>
        </w:rPr>
        <w:t xml:space="preserve">3. </w:t>
      </w:r>
      <w:proofErr w:type="spellStart"/>
      <w:r w:rsidRPr="00F5423E">
        <w:rPr>
          <w:rFonts w:ascii="Times New Roman" w:hAnsi="Times New Roman"/>
          <w:sz w:val="24"/>
        </w:rPr>
        <w:t>Mã</w:t>
      </w:r>
      <w:proofErr w:type="spellEnd"/>
      <w:r w:rsidRPr="00F5423E">
        <w:rPr>
          <w:rFonts w:ascii="Times New Roman" w:hAnsi="Times New Roman"/>
          <w:sz w:val="24"/>
        </w:rPr>
        <w:t xml:space="preserve"> CTMTQG, </w:t>
      </w:r>
      <w:proofErr w:type="spellStart"/>
      <w:r w:rsidRPr="00F5423E">
        <w:rPr>
          <w:rFonts w:ascii="Times New Roman" w:hAnsi="Times New Roman"/>
          <w:sz w:val="24"/>
        </w:rPr>
        <w:t>Dự</w:t>
      </w:r>
      <w:proofErr w:type="spellEnd"/>
      <w:r w:rsidRPr="00F5423E">
        <w:rPr>
          <w:rFonts w:ascii="Times New Roman" w:hAnsi="Times New Roman"/>
          <w:sz w:val="24"/>
        </w:rPr>
        <w:t xml:space="preserve"> </w:t>
      </w:r>
      <w:proofErr w:type="spellStart"/>
      <w:r w:rsidRPr="00F5423E">
        <w:rPr>
          <w:rFonts w:ascii="Times New Roman" w:hAnsi="Times New Roman"/>
          <w:sz w:val="24"/>
        </w:rPr>
        <w:t>án</w:t>
      </w:r>
      <w:proofErr w:type="spellEnd"/>
      <w:r w:rsidRPr="00F5423E">
        <w:rPr>
          <w:rFonts w:ascii="Times New Roman" w:hAnsi="Times New Roman"/>
          <w:sz w:val="24"/>
        </w:rPr>
        <w:t xml:space="preserve"> ODA </w:t>
      </w:r>
      <w:r w:rsidRPr="00F5423E">
        <w:rPr>
          <w:rFonts w:ascii="Times New Roman" w:hAnsi="Times New Roman"/>
          <w:sz w:val="24"/>
          <w:lang w:val="vi-VN"/>
        </w:rPr>
        <w:t>……………………………………………………</w:t>
      </w:r>
    </w:p>
    <w:p w14:paraId="3F23A1AC" w14:textId="77777777" w:rsidR="00EA4C98" w:rsidRPr="008B409E" w:rsidRDefault="00EA4C98" w:rsidP="00F5423E">
      <w:pPr>
        <w:spacing w:before="120" w:after="120" w:line="240" w:lineRule="auto"/>
        <w:jc w:val="both"/>
        <w:rPr>
          <w:rFonts w:ascii="Times New Roman" w:hAnsi="Times New Roman"/>
          <w:sz w:val="24"/>
          <w:lang w:val="vi-VN"/>
        </w:rPr>
      </w:pPr>
      <w:r w:rsidRPr="008B409E">
        <w:rPr>
          <w:rFonts w:ascii="Times New Roman" w:hAnsi="Times New Roman"/>
          <w:sz w:val="24"/>
          <w:lang w:val="vi-VN"/>
        </w:rPr>
        <w:t>4. Căn cứ Hợp đồng số</w:t>
      </w:r>
      <w:r w:rsidR="006812DC" w:rsidRPr="008B409E">
        <w:rPr>
          <w:rFonts w:ascii="Times New Roman" w:hAnsi="Times New Roman"/>
          <w:sz w:val="24"/>
          <w:lang w:val="vi-VN"/>
        </w:rPr>
        <w:t xml:space="preserve">: </w:t>
      </w:r>
      <w:r w:rsidR="00314CA6" w:rsidRPr="00314CA6">
        <w:rPr>
          <w:rFonts w:ascii="Times New Roman" w:hAnsi="Times New Roman"/>
          <w:sz w:val="24"/>
          <w:lang w:val="vi-VN"/>
        </w:rPr>
        <w:t>02/T117.TKCM/2022</w:t>
      </w:r>
      <w:r w:rsidR="006812DC" w:rsidRPr="008B409E">
        <w:rPr>
          <w:rFonts w:ascii="Times New Roman" w:hAnsi="Times New Roman"/>
          <w:sz w:val="24"/>
          <w:lang w:val="vi-VN"/>
        </w:rPr>
        <w:t xml:space="preserve">, </w:t>
      </w:r>
      <w:r w:rsidRPr="008B409E">
        <w:rPr>
          <w:rFonts w:ascii="Times New Roman" w:hAnsi="Times New Roman"/>
          <w:sz w:val="24"/>
          <w:lang w:val="vi-VN"/>
        </w:rPr>
        <w:t xml:space="preserve">ký ngày </w:t>
      </w:r>
      <w:r w:rsidR="008431C3" w:rsidRPr="008431C3">
        <w:rPr>
          <w:rFonts w:ascii="Times New Roman" w:hAnsi="Times New Roman"/>
          <w:sz w:val="24"/>
          <w:lang w:val="vi-VN"/>
        </w:rPr>
        <w:t>30</w:t>
      </w:r>
      <w:r w:rsidR="00102DB0" w:rsidRPr="008B409E">
        <w:rPr>
          <w:rFonts w:ascii="Times New Roman" w:hAnsi="Times New Roman"/>
          <w:sz w:val="24"/>
          <w:lang w:val="vi-VN"/>
        </w:rPr>
        <w:t xml:space="preserve"> </w:t>
      </w:r>
      <w:r w:rsidRPr="008B409E">
        <w:rPr>
          <w:rFonts w:ascii="Times New Roman" w:hAnsi="Times New Roman"/>
          <w:sz w:val="24"/>
          <w:lang w:val="vi-VN"/>
        </w:rPr>
        <w:t>tháng</w:t>
      </w:r>
      <w:r w:rsidR="00102DB0" w:rsidRPr="008B409E">
        <w:rPr>
          <w:rFonts w:ascii="Times New Roman" w:hAnsi="Times New Roman"/>
          <w:sz w:val="24"/>
          <w:lang w:val="vi-VN"/>
        </w:rPr>
        <w:t xml:space="preserve"> </w:t>
      </w:r>
      <w:r w:rsidR="008431C3" w:rsidRPr="008431C3">
        <w:rPr>
          <w:rFonts w:ascii="Times New Roman" w:hAnsi="Times New Roman"/>
          <w:sz w:val="24"/>
          <w:lang w:val="vi-VN"/>
        </w:rPr>
        <w:t>6</w:t>
      </w:r>
      <w:r w:rsidR="003B101F" w:rsidRPr="008B409E">
        <w:rPr>
          <w:rFonts w:ascii="Times New Roman" w:hAnsi="Times New Roman"/>
          <w:sz w:val="24"/>
          <w:lang w:val="vi-VN"/>
        </w:rPr>
        <w:t xml:space="preserve"> </w:t>
      </w:r>
      <w:r w:rsidRPr="008B409E">
        <w:rPr>
          <w:rFonts w:ascii="Times New Roman" w:hAnsi="Times New Roman"/>
          <w:sz w:val="24"/>
          <w:lang w:val="vi-VN"/>
        </w:rPr>
        <w:t>năm</w:t>
      </w:r>
      <w:r w:rsidR="00102DB0" w:rsidRPr="008B409E">
        <w:rPr>
          <w:rFonts w:ascii="Times New Roman" w:hAnsi="Times New Roman"/>
          <w:sz w:val="24"/>
          <w:lang w:val="vi-VN"/>
        </w:rPr>
        <w:t xml:space="preserve"> 20</w:t>
      </w:r>
      <w:r w:rsidR="008B409E" w:rsidRPr="008B409E">
        <w:rPr>
          <w:rFonts w:ascii="Times New Roman" w:hAnsi="Times New Roman"/>
          <w:sz w:val="24"/>
          <w:lang w:val="vi-VN"/>
        </w:rPr>
        <w:t>2</w:t>
      </w:r>
      <w:r w:rsidR="008431C3" w:rsidRPr="008431C3">
        <w:rPr>
          <w:rFonts w:ascii="Times New Roman" w:hAnsi="Times New Roman"/>
          <w:sz w:val="24"/>
          <w:lang w:val="vi-VN"/>
        </w:rPr>
        <w:t>2</w:t>
      </w:r>
      <w:r w:rsidRPr="008B409E">
        <w:rPr>
          <w:rFonts w:ascii="Times New Roman" w:hAnsi="Times New Roman"/>
          <w:sz w:val="24"/>
          <w:lang w:val="vi-VN"/>
        </w:rPr>
        <w:t xml:space="preserve"> </w:t>
      </w:r>
      <w:r w:rsidR="006812DC" w:rsidRPr="008B409E">
        <w:rPr>
          <w:rFonts w:ascii="Times New Roman" w:hAnsi="Times New Roman"/>
          <w:sz w:val="24"/>
          <w:lang w:val="vi-VN"/>
        </w:rPr>
        <w:t xml:space="preserve">giữa </w:t>
      </w:r>
      <w:r w:rsidR="00DB143E" w:rsidRPr="00DB143E">
        <w:rPr>
          <w:rFonts w:ascii="Times New Roman" w:hAnsi="Times New Roman"/>
          <w:sz w:val="24"/>
          <w:lang w:val="vi-VN"/>
        </w:rPr>
        <w:t xml:space="preserve">Bên A: </w:t>
      </w:r>
      <w:r w:rsidR="008B409E" w:rsidRPr="008B409E">
        <w:rPr>
          <w:rFonts w:ascii="Times New Roman" w:hAnsi="Times New Roman"/>
          <w:sz w:val="24"/>
          <w:lang w:val="vi-VN"/>
        </w:rPr>
        <w:t>Chi nhánh Phía Nam/Trung tâm Nhiệt đới Việt - Nga</w:t>
      </w:r>
      <w:r w:rsidR="006812DC" w:rsidRPr="008B409E">
        <w:rPr>
          <w:rFonts w:ascii="Times New Roman" w:hAnsi="Times New Roman"/>
          <w:sz w:val="24"/>
          <w:lang w:val="vi-VN"/>
        </w:rPr>
        <w:t xml:space="preserve"> với </w:t>
      </w:r>
      <w:r w:rsidR="00DB143E" w:rsidRPr="00DB143E">
        <w:rPr>
          <w:rFonts w:ascii="Times New Roman" w:hAnsi="Times New Roman"/>
          <w:sz w:val="24"/>
          <w:lang w:val="vi-VN"/>
        </w:rPr>
        <w:t>Bên B: N</w:t>
      </w:r>
      <w:r w:rsidR="008B409E">
        <w:rPr>
          <w:rFonts w:ascii="Times New Roman" w:hAnsi="Times New Roman"/>
          <w:sz w:val="24"/>
          <w:lang w:val="vi-VN"/>
        </w:rPr>
        <w:t>hóm thực hiên nhiệm</w:t>
      </w:r>
      <w:r w:rsidR="008431C3">
        <w:rPr>
          <w:rFonts w:ascii="Times New Roman" w:hAnsi="Times New Roman"/>
          <w:sz w:val="24"/>
          <w:lang w:val="vi-VN"/>
        </w:rPr>
        <w:t xml:space="preserve"> vụ</w:t>
      </w:r>
      <w:r w:rsidR="008431C3" w:rsidRPr="008431C3">
        <w:rPr>
          <w:rFonts w:ascii="Times New Roman" w:hAnsi="Times New Roman"/>
          <w:sz w:val="24"/>
          <w:lang w:val="vi-VN"/>
        </w:rPr>
        <w:t xml:space="preserve"> </w:t>
      </w:r>
      <w:r w:rsidR="008431C3" w:rsidRPr="008431C3">
        <w:rPr>
          <w:rFonts w:ascii="Times New Roman" w:hAnsi="Times New Roman"/>
          <w:i/>
          <w:sz w:val="24"/>
          <w:lang w:val="vi-VN"/>
        </w:rPr>
        <w:t>T-1.17: “Phát triển công nghệ áp dụng lớp phủ bảo vệ độ bền cao chống ăn mòn từ các vật liệu khác nhau và vật liệu composite trên cơ sở phương pháp phún xạ ion và magnetron”</w:t>
      </w:r>
      <w:r w:rsidRPr="008B409E">
        <w:rPr>
          <w:rFonts w:ascii="Times New Roman" w:hAnsi="Times New Roman"/>
          <w:sz w:val="24"/>
          <w:lang w:val="vi-VN"/>
        </w:rPr>
        <w:t>; giá trị hợp đồ</w:t>
      </w:r>
      <w:r w:rsidR="006812DC" w:rsidRPr="008B409E">
        <w:rPr>
          <w:rFonts w:ascii="Times New Roman" w:hAnsi="Times New Roman"/>
          <w:sz w:val="24"/>
          <w:lang w:val="vi-VN"/>
        </w:rPr>
        <w:t>ng</w:t>
      </w:r>
      <w:r w:rsidRPr="008B409E">
        <w:rPr>
          <w:rFonts w:ascii="Times New Roman" w:hAnsi="Times New Roman"/>
          <w:sz w:val="24"/>
          <w:lang w:val="vi-VN"/>
        </w:rPr>
        <w:t xml:space="preserve"> đã ký:</w:t>
      </w:r>
      <w:r w:rsidR="00D43DC8" w:rsidRPr="008B409E">
        <w:rPr>
          <w:rFonts w:ascii="Times New Roman" w:hAnsi="Times New Roman"/>
          <w:sz w:val="24"/>
          <w:lang w:val="vi-VN"/>
        </w:rPr>
        <w:t xml:space="preserve"> </w:t>
      </w:r>
      <w:r w:rsidR="008431C3" w:rsidRPr="008431C3">
        <w:rPr>
          <w:rFonts w:ascii="Times New Roman" w:hAnsi="Times New Roman"/>
          <w:sz w:val="24"/>
          <w:lang w:val="vi-VN"/>
        </w:rPr>
        <w:t>73</w:t>
      </w:r>
      <w:r w:rsidR="005F3466" w:rsidRPr="005F3466">
        <w:rPr>
          <w:rFonts w:ascii="Times New Roman" w:hAnsi="Times New Roman"/>
          <w:sz w:val="24"/>
          <w:lang w:val="vi-VN"/>
        </w:rPr>
        <w:t>.</w:t>
      </w:r>
      <w:r w:rsidR="008431C3" w:rsidRPr="008431C3">
        <w:rPr>
          <w:rFonts w:ascii="Times New Roman" w:hAnsi="Times New Roman"/>
          <w:sz w:val="24"/>
          <w:lang w:val="vi-VN"/>
        </w:rPr>
        <w:t>218</w:t>
      </w:r>
      <w:r w:rsidR="005F3466" w:rsidRPr="005F3466">
        <w:rPr>
          <w:rFonts w:ascii="Times New Roman" w:hAnsi="Times New Roman"/>
          <w:sz w:val="24"/>
          <w:lang w:val="vi-VN"/>
        </w:rPr>
        <w:t>.6</w:t>
      </w:r>
      <w:r w:rsidR="008B409E" w:rsidRPr="008B409E">
        <w:rPr>
          <w:rFonts w:ascii="Times New Roman" w:hAnsi="Times New Roman"/>
          <w:sz w:val="24"/>
          <w:lang w:val="vi-VN"/>
        </w:rPr>
        <w:t xml:space="preserve">00 </w:t>
      </w:r>
      <w:r w:rsidR="00102DB0" w:rsidRPr="008B409E">
        <w:rPr>
          <w:rFonts w:ascii="Times New Roman" w:hAnsi="Times New Roman"/>
          <w:sz w:val="24"/>
          <w:lang w:val="vi-VN"/>
        </w:rPr>
        <w:t>đồng</w:t>
      </w:r>
    </w:p>
    <w:p w14:paraId="54FE2B56" w14:textId="77777777" w:rsidR="00EA4C98" w:rsidRPr="008431C3" w:rsidRDefault="00EA4C98" w:rsidP="00F5423E">
      <w:pPr>
        <w:spacing w:before="120" w:after="120" w:line="240" w:lineRule="auto"/>
        <w:jc w:val="both"/>
        <w:rPr>
          <w:rFonts w:ascii="Times New Roman" w:hAnsi="Times New Roman"/>
          <w:sz w:val="24"/>
          <w:lang w:val="vi-VN"/>
        </w:rPr>
      </w:pPr>
      <w:r w:rsidRPr="008B409E">
        <w:rPr>
          <w:rFonts w:ascii="Times New Roman" w:hAnsi="Times New Roman"/>
          <w:sz w:val="24"/>
          <w:lang w:val="vi-VN"/>
        </w:rPr>
        <w:t>5. Căn cứ Biên bản nghiệm thu ngày</w:t>
      </w:r>
      <w:r w:rsidR="00772AEF" w:rsidRPr="008B409E">
        <w:rPr>
          <w:rFonts w:ascii="Times New Roman" w:hAnsi="Times New Roman"/>
          <w:sz w:val="24"/>
          <w:lang w:val="vi-VN"/>
        </w:rPr>
        <w:t xml:space="preserve"> </w:t>
      </w:r>
      <w:r w:rsidR="00CB7F76" w:rsidRPr="00CB7F76">
        <w:rPr>
          <w:rFonts w:ascii="Times New Roman" w:hAnsi="Times New Roman"/>
          <w:sz w:val="24"/>
          <w:lang w:val="vi-VN"/>
        </w:rPr>
        <w:t>29</w:t>
      </w:r>
      <w:r w:rsidRPr="008B409E">
        <w:rPr>
          <w:rFonts w:ascii="Times New Roman" w:hAnsi="Times New Roman"/>
          <w:sz w:val="24"/>
          <w:lang w:val="vi-VN"/>
        </w:rPr>
        <w:t xml:space="preserve"> tháng</w:t>
      </w:r>
      <w:r w:rsidR="006812DC" w:rsidRPr="008B409E">
        <w:rPr>
          <w:rFonts w:ascii="Times New Roman" w:hAnsi="Times New Roman"/>
          <w:sz w:val="24"/>
          <w:lang w:val="vi-VN"/>
        </w:rPr>
        <w:t xml:space="preserve"> </w:t>
      </w:r>
      <w:r w:rsidR="00CB7F76" w:rsidRPr="00314CA6">
        <w:rPr>
          <w:rFonts w:ascii="Times New Roman" w:hAnsi="Times New Roman"/>
          <w:sz w:val="24"/>
          <w:lang w:val="vi-VN"/>
        </w:rPr>
        <w:t>12</w:t>
      </w:r>
      <w:r w:rsidR="006812DC" w:rsidRPr="008B409E">
        <w:rPr>
          <w:rFonts w:ascii="Times New Roman" w:hAnsi="Times New Roman"/>
          <w:sz w:val="24"/>
          <w:lang w:val="vi-VN"/>
        </w:rPr>
        <w:t xml:space="preserve"> </w:t>
      </w:r>
      <w:r w:rsidRPr="008B409E">
        <w:rPr>
          <w:rFonts w:ascii="Times New Roman" w:hAnsi="Times New Roman"/>
          <w:sz w:val="24"/>
          <w:lang w:val="vi-VN"/>
        </w:rPr>
        <w:t>năm</w:t>
      </w:r>
      <w:r w:rsidR="006812DC" w:rsidRPr="008B409E">
        <w:rPr>
          <w:rFonts w:ascii="Times New Roman" w:hAnsi="Times New Roman"/>
          <w:sz w:val="24"/>
          <w:lang w:val="vi-VN"/>
        </w:rPr>
        <w:t xml:space="preserve"> 20</w:t>
      </w:r>
      <w:r w:rsidR="008B409E" w:rsidRPr="008B409E">
        <w:rPr>
          <w:rFonts w:ascii="Times New Roman" w:hAnsi="Times New Roman"/>
          <w:sz w:val="24"/>
          <w:lang w:val="vi-VN"/>
        </w:rPr>
        <w:t>2</w:t>
      </w:r>
      <w:r w:rsidR="008431C3" w:rsidRPr="008431C3">
        <w:rPr>
          <w:rFonts w:ascii="Times New Roman" w:hAnsi="Times New Roman"/>
          <w:sz w:val="24"/>
          <w:lang w:val="vi-VN"/>
        </w:rPr>
        <w:t>2</w:t>
      </w:r>
      <w:r w:rsidR="006812DC" w:rsidRPr="008B409E">
        <w:rPr>
          <w:rFonts w:ascii="Times New Roman" w:hAnsi="Times New Roman"/>
          <w:sz w:val="24"/>
          <w:lang w:val="vi-VN"/>
        </w:rPr>
        <w:t xml:space="preserve"> </w:t>
      </w:r>
      <w:r w:rsidRPr="008B409E">
        <w:rPr>
          <w:rFonts w:ascii="Times New Roman" w:hAnsi="Times New Roman"/>
          <w:sz w:val="24"/>
          <w:lang w:val="vi-VN"/>
        </w:rPr>
        <w:t xml:space="preserve">giữa </w:t>
      </w:r>
      <w:r w:rsidR="00DB143E">
        <w:rPr>
          <w:rFonts w:ascii="Times New Roman" w:hAnsi="Times New Roman"/>
          <w:sz w:val="24"/>
          <w:lang w:val="vi-VN"/>
        </w:rPr>
        <w:t>Bên A</w:t>
      </w:r>
      <w:r w:rsidR="00DB143E" w:rsidRPr="00DB143E">
        <w:rPr>
          <w:rFonts w:ascii="Times New Roman" w:hAnsi="Times New Roman"/>
          <w:sz w:val="24"/>
          <w:lang w:val="vi-VN"/>
        </w:rPr>
        <w:t>:</w:t>
      </w:r>
      <w:r w:rsidR="008B409E" w:rsidRPr="008B409E">
        <w:rPr>
          <w:rFonts w:ascii="Times New Roman" w:hAnsi="Times New Roman"/>
          <w:sz w:val="24"/>
          <w:lang w:val="vi-VN"/>
        </w:rPr>
        <w:t xml:space="preserve"> Chi nhánh Phía Nam/Trung tâm Nhiệt đới Việt - Nga với </w:t>
      </w:r>
      <w:r w:rsidR="00DB143E" w:rsidRPr="00DB143E">
        <w:rPr>
          <w:rFonts w:ascii="Times New Roman" w:hAnsi="Times New Roman"/>
          <w:sz w:val="24"/>
          <w:lang w:val="vi-VN"/>
        </w:rPr>
        <w:t xml:space="preserve">Bên B: </w:t>
      </w:r>
      <w:r w:rsidR="008B409E" w:rsidRPr="008B409E">
        <w:rPr>
          <w:rFonts w:ascii="Times New Roman" w:hAnsi="Times New Roman"/>
          <w:sz w:val="24"/>
          <w:lang w:val="vi-VN"/>
        </w:rPr>
        <w:t xml:space="preserve">Nhóm thực hiên nhiệm vụ </w:t>
      </w:r>
      <w:r w:rsidR="008431C3" w:rsidRPr="008431C3">
        <w:rPr>
          <w:rFonts w:ascii="Times New Roman" w:hAnsi="Times New Roman"/>
          <w:i/>
          <w:sz w:val="24"/>
          <w:lang w:val="vi-VN"/>
        </w:rPr>
        <w:t>T-1.17: “Phát triển công nghệ áp dụng lớp phủ bảo vệ độ bền cao chống ăn mòn từ các vật liệu khác nhau và vật liệu composite trên cơ sở phương pháp phún xạ ion và magnetron”</w:t>
      </w:r>
      <w:r w:rsidR="008B409E" w:rsidRPr="008B409E">
        <w:rPr>
          <w:rFonts w:ascii="Times New Roman" w:hAnsi="Times New Roman"/>
          <w:sz w:val="24"/>
          <w:lang w:val="vi-VN"/>
        </w:rPr>
        <w:t>.</w:t>
      </w:r>
      <w:r w:rsidR="003B101F" w:rsidRPr="008B409E">
        <w:rPr>
          <w:rFonts w:ascii="Times New Roman" w:hAnsi="Times New Roman"/>
          <w:sz w:val="24"/>
          <w:lang w:val="vi-VN"/>
        </w:rPr>
        <w:t xml:space="preserve"> </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41"/>
        <w:gridCol w:w="4129"/>
        <w:gridCol w:w="1735"/>
        <w:gridCol w:w="1194"/>
        <w:gridCol w:w="1321"/>
      </w:tblGrid>
      <w:tr w:rsidR="003D1A86" w:rsidRPr="002D2DBA" w14:paraId="38C471FA" w14:textId="77777777" w:rsidTr="003D1A86">
        <w:trPr>
          <w:trHeight w:val="20"/>
        </w:trPr>
        <w:tc>
          <w:tcPr>
            <w:tcW w:w="355" w:type="pct"/>
            <w:shd w:val="clear" w:color="auto" w:fill="auto"/>
            <w:noWrap/>
            <w:vAlign w:val="center"/>
            <w:hideMark/>
          </w:tcPr>
          <w:p w14:paraId="35D152A4" w14:textId="77777777" w:rsidR="003D1A86" w:rsidRPr="002D2DBA" w:rsidRDefault="003D1A86" w:rsidP="00867EFE">
            <w:pPr>
              <w:spacing w:after="0" w:line="259" w:lineRule="auto"/>
              <w:jc w:val="center"/>
              <w:rPr>
                <w:rFonts w:ascii="Times New Roman" w:hAnsi="Times New Roman"/>
                <w:b/>
                <w:bCs/>
                <w:sz w:val="24"/>
                <w:szCs w:val="24"/>
              </w:rPr>
            </w:pPr>
            <w:bookmarkStart w:id="0" w:name="_Hlk84945921"/>
            <w:r w:rsidRPr="002D2DBA">
              <w:rPr>
                <w:rFonts w:ascii="Times New Roman" w:hAnsi="Times New Roman"/>
                <w:b/>
                <w:bCs/>
                <w:sz w:val="24"/>
                <w:szCs w:val="24"/>
              </w:rPr>
              <w:t>STT</w:t>
            </w:r>
          </w:p>
        </w:tc>
        <w:tc>
          <w:tcPr>
            <w:tcW w:w="2289" w:type="pct"/>
            <w:shd w:val="clear" w:color="auto" w:fill="auto"/>
            <w:noWrap/>
            <w:vAlign w:val="center"/>
            <w:hideMark/>
          </w:tcPr>
          <w:p w14:paraId="3A5C3399" w14:textId="77777777" w:rsidR="003D1A86" w:rsidRPr="002D2DBA" w:rsidRDefault="003D1A86" w:rsidP="002D2DBA">
            <w:pPr>
              <w:spacing w:after="0" w:line="259" w:lineRule="auto"/>
              <w:rPr>
                <w:rFonts w:ascii="Times New Roman" w:hAnsi="Times New Roman"/>
                <w:b/>
                <w:bCs/>
                <w:sz w:val="24"/>
                <w:szCs w:val="24"/>
              </w:rPr>
            </w:pPr>
            <w:proofErr w:type="spellStart"/>
            <w:r w:rsidRPr="002D2DBA">
              <w:rPr>
                <w:rFonts w:ascii="Times New Roman" w:hAnsi="Times New Roman"/>
                <w:b/>
                <w:bCs/>
                <w:sz w:val="24"/>
                <w:szCs w:val="24"/>
              </w:rPr>
              <w:t>Nội</w:t>
            </w:r>
            <w:proofErr w:type="spellEnd"/>
            <w:r w:rsidRPr="002D2DBA">
              <w:rPr>
                <w:rFonts w:ascii="Times New Roman" w:hAnsi="Times New Roman"/>
                <w:b/>
                <w:bCs/>
                <w:sz w:val="24"/>
                <w:szCs w:val="24"/>
              </w:rPr>
              <w:t xml:space="preserve"> dung, </w:t>
            </w:r>
            <w:proofErr w:type="spellStart"/>
            <w:r w:rsidRPr="002D2DBA">
              <w:rPr>
                <w:rFonts w:ascii="Times New Roman" w:hAnsi="Times New Roman"/>
                <w:b/>
                <w:bCs/>
                <w:sz w:val="24"/>
                <w:szCs w:val="24"/>
              </w:rPr>
              <w:t>thành</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viên</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tham</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gia</w:t>
            </w:r>
            <w:proofErr w:type="spellEnd"/>
          </w:p>
        </w:tc>
        <w:tc>
          <w:tcPr>
            <w:tcW w:w="962" w:type="pct"/>
            <w:shd w:val="clear" w:color="auto" w:fill="auto"/>
            <w:vAlign w:val="center"/>
            <w:hideMark/>
          </w:tcPr>
          <w:p w14:paraId="7E343C23" w14:textId="77777777" w:rsidR="003D1A86" w:rsidRPr="002D2DBA" w:rsidRDefault="003D1A86" w:rsidP="002D2DBA">
            <w:pPr>
              <w:spacing w:after="0" w:line="259" w:lineRule="auto"/>
              <w:jc w:val="center"/>
              <w:rPr>
                <w:rFonts w:ascii="Times New Roman" w:hAnsi="Times New Roman"/>
                <w:b/>
                <w:bCs/>
                <w:sz w:val="24"/>
                <w:szCs w:val="24"/>
              </w:rPr>
            </w:pPr>
            <w:proofErr w:type="spellStart"/>
            <w:r>
              <w:rPr>
                <w:rFonts w:ascii="Times New Roman" w:hAnsi="Times New Roman"/>
                <w:b/>
                <w:bCs/>
                <w:sz w:val="24"/>
                <w:szCs w:val="24"/>
              </w:rPr>
              <w:t>Sản</w:t>
            </w:r>
            <w:proofErr w:type="spellEnd"/>
            <w:r>
              <w:rPr>
                <w:rFonts w:ascii="Times New Roman" w:hAnsi="Times New Roman"/>
                <w:b/>
                <w:bCs/>
                <w:sz w:val="24"/>
                <w:szCs w:val="24"/>
              </w:rPr>
              <w:t xml:space="preserve"> </w:t>
            </w:r>
            <w:proofErr w:type="spellStart"/>
            <w:r>
              <w:rPr>
                <w:rFonts w:ascii="Times New Roman" w:hAnsi="Times New Roman"/>
                <w:b/>
                <w:bCs/>
                <w:sz w:val="24"/>
                <w:szCs w:val="24"/>
              </w:rPr>
              <w:t>phẩm</w:t>
            </w:r>
            <w:proofErr w:type="spellEnd"/>
          </w:p>
        </w:tc>
        <w:tc>
          <w:tcPr>
            <w:tcW w:w="662" w:type="pct"/>
            <w:shd w:val="clear" w:color="auto" w:fill="auto"/>
            <w:vAlign w:val="center"/>
            <w:hideMark/>
          </w:tcPr>
          <w:p w14:paraId="34F3F676" w14:textId="77777777" w:rsidR="003D1A86" w:rsidRPr="002D2DBA" w:rsidRDefault="003D1A86" w:rsidP="002D2DBA">
            <w:pPr>
              <w:spacing w:after="0" w:line="259" w:lineRule="auto"/>
              <w:jc w:val="center"/>
              <w:rPr>
                <w:rFonts w:ascii="Times New Roman" w:hAnsi="Times New Roman"/>
                <w:b/>
                <w:bCs/>
                <w:sz w:val="24"/>
                <w:szCs w:val="24"/>
              </w:rPr>
            </w:pPr>
            <w:proofErr w:type="spellStart"/>
            <w:r w:rsidRPr="002D2DBA">
              <w:rPr>
                <w:rFonts w:ascii="Times New Roman" w:hAnsi="Times New Roman"/>
                <w:b/>
                <w:bCs/>
                <w:sz w:val="24"/>
                <w:szCs w:val="24"/>
              </w:rPr>
              <w:t>Số</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ngày</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công</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quy</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đổi</w:t>
            </w:r>
            <w:proofErr w:type="spellEnd"/>
            <w:r w:rsidRPr="002D2DBA">
              <w:rPr>
                <w:rFonts w:ascii="Times New Roman" w:hAnsi="Times New Roman"/>
                <w:b/>
                <w:bCs/>
                <w:sz w:val="24"/>
                <w:szCs w:val="24"/>
              </w:rPr>
              <w:t xml:space="preserve"> </w:t>
            </w:r>
            <w:r w:rsidRPr="002D2DBA">
              <w:rPr>
                <w:rFonts w:ascii="Times New Roman" w:hAnsi="Times New Roman"/>
                <w:b/>
                <w:bCs/>
                <w:sz w:val="24"/>
                <w:szCs w:val="24"/>
              </w:rPr>
              <w:br/>
            </w:r>
            <w:r w:rsidRPr="002D2DBA">
              <w:rPr>
                <w:rFonts w:ascii="Times New Roman" w:hAnsi="Times New Roman"/>
                <w:sz w:val="24"/>
                <w:szCs w:val="24"/>
              </w:rPr>
              <w:t>(</w:t>
            </w:r>
            <w:proofErr w:type="spellStart"/>
            <w:r w:rsidRPr="002D2DBA">
              <w:rPr>
                <w:rFonts w:ascii="Times New Roman" w:hAnsi="Times New Roman"/>
                <w:sz w:val="24"/>
                <w:szCs w:val="24"/>
              </w:rPr>
              <w:t>ngày</w:t>
            </w:r>
            <w:proofErr w:type="spellEnd"/>
            <w:r w:rsidRPr="002D2DBA">
              <w:rPr>
                <w:rFonts w:ascii="Times New Roman" w:hAnsi="Times New Roman"/>
                <w:sz w:val="24"/>
                <w:szCs w:val="24"/>
              </w:rPr>
              <w:t>)</w:t>
            </w:r>
          </w:p>
        </w:tc>
        <w:tc>
          <w:tcPr>
            <w:tcW w:w="732" w:type="pct"/>
            <w:shd w:val="clear" w:color="auto" w:fill="auto"/>
            <w:vAlign w:val="center"/>
            <w:hideMark/>
          </w:tcPr>
          <w:p w14:paraId="0E42EE81" w14:textId="77777777" w:rsidR="003D1A86" w:rsidRPr="002D2DBA" w:rsidRDefault="003D1A86" w:rsidP="002D2DBA">
            <w:pPr>
              <w:spacing w:after="0" w:line="259" w:lineRule="auto"/>
              <w:jc w:val="center"/>
              <w:rPr>
                <w:rFonts w:ascii="Times New Roman" w:hAnsi="Times New Roman"/>
                <w:b/>
                <w:bCs/>
                <w:sz w:val="24"/>
                <w:szCs w:val="24"/>
              </w:rPr>
            </w:pPr>
            <w:proofErr w:type="spellStart"/>
            <w:r w:rsidRPr="002D2DBA">
              <w:rPr>
                <w:rFonts w:ascii="Times New Roman" w:hAnsi="Times New Roman"/>
                <w:b/>
                <w:bCs/>
                <w:sz w:val="24"/>
                <w:szCs w:val="24"/>
              </w:rPr>
              <w:t>Thành</w:t>
            </w:r>
            <w:proofErr w:type="spellEnd"/>
            <w:r w:rsidRPr="002D2DBA">
              <w:rPr>
                <w:rFonts w:ascii="Times New Roman" w:hAnsi="Times New Roman"/>
                <w:b/>
                <w:bCs/>
                <w:sz w:val="24"/>
                <w:szCs w:val="24"/>
              </w:rPr>
              <w:t xml:space="preserve"> </w:t>
            </w:r>
            <w:proofErr w:type="spellStart"/>
            <w:r w:rsidRPr="002D2DBA">
              <w:rPr>
                <w:rFonts w:ascii="Times New Roman" w:hAnsi="Times New Roman"/>
                <w:b/>
                <w:bCs/>
                <w:sz w:val="24"/>
                <w:szCs w:val="24"/>
              </w:rPr>
              <w:t>tiền</w:t>
            </w:r>
            <w:proofErr w:type="spellEnd"/>
            <w:r w:rsidRPr="002D2DBA">
              <w:rPr>
                <w:rFonts w:ascii="Times New Roman" w:hAnsi="Times New Roman"/>
                <w:b/>
                <w:bCs/>
                <w:sz w:val="24"/>
                <w:szCs w:val="24"/>
              </w:rPr>
              <w:br/>
            </w:r>
            <w:r w:rsidRPr="002D2DBA">
              <w:rPr>
                <w:rFonts w:ascii="Times New Roman" w:hAnsi="Times New Roman"/>
                <w:sz w:val="24"/>
                <w:szCs w:val="24"/>
              </w:rPr>
              <w:t>(VNĐ)</w:t>
            </w:r>
          </w:p>
        </w:tc>
      </w:tr>
      <w:tr w:rsidR="003D1A86" w:rsidRPr="002D2DBA" w14:paraId="007D3543" w14:textId="77777777" w:rsidTr="003D1A86">
        <w:trPr>
          <w:trHeight w:val="20"/>
        </w:trPr>
        <w:tc>
          <w:tcPr>
            <w:tcW w:w="355" w:type="pct"/>
            <w:shd w:val="clear" w:color="auto" w:fill="auto"/>
            <w:vAlign w:val="center"/>
            <w:hideMark/>
          </w:tcPr>
          <w:p w14:paraId="6355569D"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t>1</w:t>
            </w:r>
          </w:p>
        </w:tc>
        <w:tc>
          <w:tcPr>
            <w:tcW w:w="2289" w:type="pct"/>
            <w:shd w:val="clear" w:color="auto" w:fill="auto"/>
            <w:vAlign w:val="center"/>
            <w:hideMark/>
          </w:tcPr>
          <w:p w14:paraId="5BE8BA39" w14:textId="77777777" w:rsidR="003D1A86" w:rsidRPr="008C799A" w:rsidRDefault="003D1A86" w:rsidP="002D2DBA">
            <w:pPr>
              <w:spacing w:after="0" w:line="259" w:lineRule="auto"/>
              <w:rPr>
                <w:rFonts w:ascii="Times New Roman" w:hAnsi="Times New Roman"/>
                <w:iCs/>
                <w:sz w:val="24"/>
                <w:szCs w:val="24"/>
              </w:rPr>
            </w:pPr>
            <w:proofErr w:type="spellStart"/>
            <w:r w:rsidRPr="008431C3">
              <w:rPr>
                <w:rFonts w:ascii="Times New Roman" w:hAnsi="Times New Roman"/>
                <w:iCs/>
                <w:sz w:val="24"/>
                <w:szCs w:val="24"/>
              </w:rPr>
              <w:t>Nội</w:t>
            </w:r>
            <w:proofErr w:type="spellEnd"/>
            <w:r w:rsidRPr="008431C3">
              <w:rPr>
                <w:rFonts w:ascii="Times New Roman" w:hAnsi="Times New Roman"/>
                <w:iCs/>
                <w:sz w:val="24"/>
                <w:szCs w:val="24"/>
              </w:rPr>
              <w:t xml:space="preserve"> dung 2: </w:t>
            </w:r>
            <w:proofErr w:type="spellStart"/>
            <w:r w:rsidRPr="008431C3">
              <w:rPr>
                <w:rFonts w:ascii="Times New Roman" w:hAnsi="Times New Roman"/>
                <w:iCs/>
                <w:sz w:val="24"/>
                <w:szCs w:val="24"/>
              </w:rPr>
              <w:t>Khảo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sát</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một</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số</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loại</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nẹp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xương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dùng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trong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nước</w:t>
            </w:r>
            <w:proofErr w:type="spellEnd"/>
          </w:p>
        </w:tc>
        <w:tc>
          <w:tcPr>
            <w:tcW w:w="962" w:type="pct"/>
            <w:shd w:val="clear" w:color="auto" w:fill="auto"/>
            <w:vAlign w:val="center"/>
            <w:hideMark/>
          </w:tcPr>
          <w:p w14:paraId="0A3CF9D9" w14:textId="77777777" w:rsidR="003D1A86" w:rsidRPr="002D2DBA" w:rsidRDefault="003D1A86" w:rsidP="002D2DBA">
            <w:pPr>
              <w:spacing w:after="0" w:line="259" w:lineRule="auto"/>
              <w:rPr>
                <w:rFonts w:ascii="Times New Roman" w:hAnsi="Times New Roman"/>
                <w:sz w:val="24"/>
                <w:szCs w:val="24"/>
              </w:rPr>
            </w:pPr>
            <w:proofErr w:type="spellStart"/>
            <w:r w:rsidRPr="008431C3">
              <w:rPr>
                <w:rFonts w:ascii="Times New Roman" w:hAnsi="Times New Roman"/>
                <w:sz w:val="24"/>
                <w:szCs w:val="24"/>
              </w:rPr>
              <w:t>Thông</w:t>
            </w:r>
            <w:proofErr w:type="spellEnd"/>
            <w:r w:rsidRPr="008431C3">
              <w:rPr>
                <w:rFonts w:ascii="Times New Roman" w:hAnsi="Times New Roman"/>
                <w:sz w:val="24"/>
                <w:szCs w:val="24"/>
              </w:rPr>
              <w:t xml:space="preserve"> tin </w:t>
            </w:r>
            <w:proofErr w:type="spellStart"/>
            <w:r w:rsidRPr="008431C3">
              <w:rPr>
                <w:rFonts w:ascii="Times New Roman" w:hAnsi="Times New Roman"/>
                <w:sz w:val="24"/>
                <w:szCs w:val="24"/>
              </w:rPr>
              <w:t>về</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một</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số</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loại</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nẹp</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đang</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sử</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dụng</w:t>
            </w:r>
            <w:proofErr w:type="spellEnd"/>
          </w:p>
        </w:tc>
        <w:tc>
          <w:tcPr>
            <w:tcW w:w="662" w:type="pct"/>
            <w:shd w:val="clear" w:color="auto" w:fill="auto"/>
            <w:noWrap/>
            <w:vAlign w:val="center"/>
            <w:hideMark/>
          </w:tcPr>
          <w:p w14:paraId="6049A4D7" w14:textId="77777777" w:rsidR="003D1A86" w:rsidRPr="002D2DBA" w:rsidRDefault="003D1A86" w:rsidP="002D2DBA">
            <w:pPr>
              <w:spacing w:after="0" w:line="259" w:lineRule="auto"/>
              <w:jc w:val="center"/>
              <w:rPr>
                <w:rFonts w:ascii="Times New Roman" w:hAnsi="Times New Roman"/>
                <w:b/>
                <w:bCs/>
                <w:sz w:val="24"/>
                <w:szCs w:val="24"/>
              </w:rPr>
            </w:pPr>
            <w:r>
              <w:rPr>
                <w:rFonts w:ascii="Times New Roman" w:hAnsi="Times New Roman"/>
                <w:b/>
                <w:bCs/>
                <w:sz w:val="24"/>
                <w:szCs w:val="24"/>
              </w:rPr>
              <w:t>74</w:t>
            </w:r>
          </w:p>
        </w:tc>
        <w:tc>
          <w:tcPr>
            <w:tcW w:w="732" w:type="pct"/>
            <w:shd w:val="clear" w:color="auto" w:fill="auto"/>
            <w:noWrap/>
            <w:vAlign w:val="center"/>
            <w:hideMark/>
          </w:tcPr>
          <w:p w14:paraId="0445AFFD" w14:textId="77777777" w:rsidR="003D1A86" w:rsidRPr="002D2DBA" w:rsidRDefault="003D1A86" w:rsidP="002D2DBA">
            <w:pPr>
              <w:spacing w:after="0" w:line="259" w:lineRule="auto"/>
              <w:jc w:val="right"/>
              <w:rPr>
                <w:rFonts w:ascii="Times New Roman" w:hAnsi="Times New Roman"/>
                <w:sz w:val="24"/>
                <w:szCs w:val="24"/>
              </w:rPr>
            </w:pPr>
            <w:r w:rsidRPr="006900EE">
              <w:rPr>
                <w:rFonts w:ascii="Times New Roman" w:hAnsi="Times New Roman"/>
                <w:sz w:val="24"/>
                <w:szCs w:val="24"/>
              </w:rPr>
              <w:t>26.104.800</w:t>
            </w:r>
          </w:p>
        </w:tc>
      </w:tr>
      <w:tr w:rsidR="003D1A86" w:rsidRPr="002D2DBA" w14:paraId="2FAD01FB" w14:textId="77777777" w:rsidTr="003D1A86">
        <w:trPr>
          <w:trHeight w:val="20"/>
        </w:trPr>
        <w:tc>
          <w:tcPr>
            <w:tcW w:w="355" w:type="pct"/>
            <w:shd w:val="clear" w:color="auto" w:fill="auto"/>
            <w:vAlign w:val="center"/>
            <w:hideMark/>
          </w:tcPr>
          <w:p w14:paraId="5E70EF3B"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t>2</w:t>
            </w:r>
          </w:p>
        </w:tc>
        <w:tc>
          <w:tcPr>
            <w:tcW w:w="2289" w:type="pct"/>
            <w:shd w:val="clear" w:color="auto" w:fill="auto"/>
            <w:vAlign w:val="center"/>
            <w:hideMark/>
          </w:tcPr>
          <w:p w14:paraId="2D968480" w14:textId="77777777" w:rsidR="003D1A86" w:rsidRPr="008C799A" w:rsidRDefault="003D1A86" w:rsidP="002D2DBA">
            <w:pPr>
              <w:spacing w:after="0" w:line="259" w:lineRule="auto"/>
              <w:rPr>
                <w:rFonts w:ascii="Times New Roman" w:hAnsi="Times New Roman"/>
                <w:iCs/>
                <w:sz w:val="24"/>
                <w:szCs w:val="24"/>
              </w:rPr>
            </w:pPr>
            <w:proofErr w:type="spellStart"/>
            <w:r w:rsidRPr="008431C3">
              <w:rPr>
                <w:rFonts w:ascii="Times New Roman" w:hAnsi="Times New Roman"/>
                <w:iCs/>
                <w:sz w:val="24"/>
                <w:szCs w:val="24"/>
              </w:rPr>
              <w:t>Nội</w:t>
            </w:r>
            <w:proofErr w:type="spellEnd"/>
            <w:r w:rsidRPr="008431C3">
              <w:rPr>
                <w:rFonts w:ascii="Times New Roman" w:hAnsi="Times New Roman"/>
                <w:iCs/>
                <w:sz w:val="24"/>
                <w:szCs w:val="24"/>
              </w:rPr>
              <w:t xml:space="preserve"> dung 3: </w:t>
            </w:r>
            <w:proofErr w:type="spellStart"/>
            <w:r w:rsidRPr="008431C3">
              <w:rPr>
                <w:rFonts w:ascii="Times New Roman" w:hAnsi="Times New Roman"/>
                <w:iCs/>
                <w:sz w:val="24"/>
                <w:szCs w:val="24"/>
              </w:rPr>
              <w:t>Nghiên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cứu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chế</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tạo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màng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đa</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lớp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đơn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thành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phần</w:t>
            </w:r>
            <w:proofErr w:type="spellEnd"/>
            <w:r w:rsidRPr="008431C3">
              <w:rPr>
                <w:rFonts w:ascii="Times New Roman" w:hAnsi="Times New Roman"/>
                <w:iCs/>
                <w:sz w:val="24"/>
                <w:szCs w:val="24"/>
              </w:rPr>
              <w:t xml:space="preserve"> (Ti/</w:t>
            </w:r>
            <w:proofErr w:type="spellStart"/>
            <w:r w:rsidRPr="008431C3">
              <w:rPr>
                <w:rFonts w:ascii="Times New Roman" w:hAnsi="Times New Roman"/>
                <w:iCs/>
                <w:sz w:val="24"/>
                <w:szCs w:val="24"/>
              </w:rPr>
              <w:t>TiN</w:t>
            </w:r>
            <w:proofErr w:type="spellEnd"/>
            <w:r w:rsidRPr="008431C3">
              <w:rPr>
                <w:rFonts w:ascii="Times New Roman" w:hAnsi="Times New Roman"/>
                <w:iCs/>
                <w:sz w:val="24"/>
                <w:szCs w:val="24"/>
              </w:rPr>
              <w:t>; Ti/</w:t>
            </w:r>
            <w:proofErr w:type="spellStart"/>
            <w:r w:rsidRPr="008431C3">
              <w:rPr>
                <w:rFonts w:ascii="Times New Roman" w:hAnsi="Times New Roman"/>
                <w:iCs/>
                <w:sz w:val="24"/>
                <w:szCs w:val="24"/>
              </w:rPr>
              <w:t>CrN</w:t>
            </w:r>
            <w:proofErr w:type="spellEnd"/>
            <w:r w:rsidRPr="008431C3">
              <w:rPr>
                <w:rFonts w:ascii="Times New Roman" w:hAnsi="Times New Roman"/>
                <w:iCs/>
                <w:sz w:val="24"/>
                <w:szCs w:val="24"/>
              </w:rPr>
              <w:t>; Cr/</w:t>
            </w:r>
            <w:proofErr w:type="spellStart"/>
            <w:r w:rsidRPr="008431C3">
              <w:rPr>
                <w:rFonts w:ascii="Times New Roman" w:hAnsi="Times New Roman"/>
                <w:iCs/>
                <w:sz w:val="24"/>
                <w:szCs w:val="24"/>
              </w:rPr>
              <w:t>TiN</w:t>
            </w:r>
            <w:proofErr w:type="spellEnd"/>
            <w:r w:rsidRPr="008431C3">
              <w:rPr>
                <w:rFonts w:ascii="Times New Roman" w:hAnsi="Times New Roman"/>
                <w:iCs/>
                <w:sz w:val="24"/>
                <w:szCs w:val="24"/>
              </w:rPr>
              <w:t>; Cr/</w:t>
            </w:r>
            <w:proofErr w:type="spellStart"/>
            <w:r w:rsidRPr="008431C3">
              <w:rPr>
                <w:rFonts w:ascii="Times New Roman" w:hAnsi="Times New Roman"/>
                <w:iCs/>
                <w:sz w:val="24"/>
                <w:szCs w:val="24"/>
              </w:rPr>
              <w:t>CrN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dùng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trong</w:t>
            </w:r>
            <w:proofErr w:type="spellEnd"/>
            <w:r w:rsidRPr="008431C3">
              <w:rPr>
                <w:rFonts w:ascii="Times New Roman" w:hAnsi="Times New Roman"/>
                <w:iCs/>
                <w:sz w:val="24"/>
                <w:szCs w:val="24"/>
              </w:rPr>
              <w:t xml:space="preserve"> y </w:t>
            </w:r>
            <w:proofErr w:type="spellStart"/>
            <w:r w:rsidRPr="008431C3">
              <w:rPr>
                <w:rFonts w:ascii="Times New Roman" w:hAnsi="Times New Roman"/>
                <w:iCs/>
                <w:sz w:val="24"/>
                <w:szCs w:val="24"/>
              </w:rPr>
              <w:t>sinh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bằng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các</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phương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pháp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khác</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nhau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theo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nguyên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lý</w:t>
            </w:r>
            <w:proofErr w:type="spellEnd"/>
            <w:r w:rsidRPr="008431C3">
              <w:rPr>
                <w:rFonts w:ascii="Times New Roman" w:hAnsi="Times New Roman"/>
                <w:iCs/>
                <w:sz w:val="24"/>
                <w:szCs w:val="24"/>
              </w:rPr>
              <w:t xml:space="preserve"> PVD </w:t>
            </w:r>
            <w:proofErr w:type="spellStart"/>
            <w:r w:rsidRPr="008431C3">
              <w:rPr>
                <w:rFonts w:ascii="Times New Roman" w:hAnsi="Times New Roman"/>
                <w:iCs/>
                <w:sz w:val="24"/>
                <w:szCs w:val="24"/>
              </w:rPr>
              <w:t>trên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mẫu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từ</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thép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không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gỉ</w:t>
            </w:r>
            <w:proofErr w:type="spellEnd"/>
            <w:r w:rsidRPr="008431C3">
              <w:rPr>
                <w:rFonts w:ascii="Times New Roman" w:hAnsi="Times New Roman"/>
                <w:iCs/>
                <w:sz w:val="24"/>
                <w:szCs w:val="24"/>
              </w:rPr>
              <w:t xml:space="preserve"> (304, 316) )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màng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SiC</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trên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nền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thép</w:t>
            </w:r>
            <w:proofErr w:type="spellEnd"/>
            <w:r w:rsidRPr="008431C3">
              <w:rPr>
                <w:rFonts w:ascii="Times New Roman" w:hAnsi="Times New Roman"/>
                <w:iCs/>
                <w:sz w:val="24"/>
                <w:szCs w:val="24"/>
              </w:rPr>
              <w:t xml:space="preserve"> St3, 12X118H10T, O8XA13 </w:t>
            </w:r>
            <w:proofErr w:type="spellStart"/>
            <w:r w:rsidRPr="008431C3">
              <w:rPr>
                <w:rFonts w:ascii="Times New Roman" w:hAnsi="Times New Roman"/>
                <w:iCs/>
                <w:sz w:val="24"/>
                <w:szCs w:val="24"/>
              </w:rPr>
              <w:t>để</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tạo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lớp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phủ</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bảo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vệ</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chống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ăn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mòn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có</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độ</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bền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cao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cho</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khí</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hậu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nhiệt</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đới</w:t>
            </w:r>
            <w:proofErr w:type="spellEnd"/>
            <w:r w:rsidRPr="008431C3">
              <w:rPr>
                <w:rFonts w:ascii="Times New Roman" w:hAnsi="Times New Roman"/>
                <w:iCs/>
                <w:sz w:val="24"/>
                <w:szCs w:val="24"/>
              </w:rPr>
              <w:t>.</w:t>
            </w:r>
          </w:p>
        </w:tc>
        <w:tc>
          <w:tcPr>
            <w:tcW w:w="962" w:type="pct"/>
            <w:shd w:val="clear" w:color="auto" w:fill="auto"/>
            <w:vAlign w:val="center"/>
            <w:hideMark/>
          </w:tcPr>
          <w:p w14:paraId="0265EE2F" w14:textId="77777777" w:rsidR="003D1A86" w:rsidRPr="002D2DBA" w:rsidRDefault="003D1A86" w:rsidP="002D2DBA">
            <w:pPr>
              <w:spacing w:after="0" w:line="259" w:lineRule="auto"/>
              <w:rPr>
                <w:rFonts w:ascii="Times New Roman" w:hAnsi="Times New Roman"/>
                <w:sz w:val="24"/>
                <w:szCs w:val="24"/>
                <w:lang w:val="pt-BR"/>
              </w:rPr>
            </w:pPr>
            <w:r w:rsidRPr="008431C3">
              <w:rPr>
                <w:rFonts w:ascii="Times New Roman" w:hAnsi="Times New Roman"/>
                <w:sz w:val="24"/>
                <w:szCs w:val="24"/>
                <w:lang w:val="pt-BR"/>
              </w:rPr>
              <w:t>60 mẫu nền thép không gỉ phủ màng bảo vệ đa lớp đơn thành phần, 4 loại màng, 15 mẫu/màng</w:t>
            </w:r>
          </w:p>
        </w:tc>
        <w:tc>
          <w:tcPr>
            <w:tcW w:w="662" w:type="pct"/>
            <w:shd w:val="clear" w:color="auto" w:fill="auto"/>
            <w:noWrap/>
            <w:vAlign w:val="center"/>
          </w:tcPr>
          <w:p w14:paraId="1B6F1FB9" w14:textId="77777777" w:rsidR="003D1A86" w:rsidRPr="002D2DBA" w:rsidRDefault="003D1A86" w:rsidP="002D2DBA">
            <w:pPr>
              <w:spacing w:after="0" w:line="259" w:lineRule="auto"/>
              <w:jc w:val="center"/>
              <w:rPr>
                <w:rFonts w:ascii="Times New Roman" w:hAnsi="Times New Roman"/>
                <w:b/>
                <w:bCs/>
                <w:sz w:val="24"/>
                <w:szCs w:val="24"/>
                <w:lang w:val="pt-BR"/>
              </w:rPr>
            </w:pPr>
            <w:r>
              <w:rPr>
                <w:rFonts w:ascii="Times New Roman" w:hAnsi="Times New Roman"/>
                <w:b/>
                <w:bCs/>
                <w:sz w:val="24"/>
                <w:szCs w:val="24"/>
                <w:lang w:val="pt-BR"/>
              </w:rPr>
              <w:t>12</w:t>
            </w:r>
          </w:p>
        </w:tc>
        <w:tc>
          <w:tcPr>
            <w:tcW w:w="732" w:type="pct"/>
            <w:shd w:val="clear" w:color="auto" w:fill="auto"/>
            <w:noWrap/>
            <w:vAlign w:val="center"/>
          </w:tcPr>
          <w:p w14:paraId="1120BADA" w14:textId="77777777" w:rsidR="003D1A86" w:rsidRPr="002D2DBA" w:rsidRDefault="003D1A86" w:rsidP="002D2DBA">
            <w:pPr>
              <w:spacing w:after="0" w:line="259" w:lineRule="auto"/>
              <w:jc w:val="right"/>
              <w:rPr>
                <w:rFonts w:ascii="Times New Roman" w:hAnsi="Times New Roman"/>
                <w:sz w:val="24"/>
                <w:szCs w:val="24"/>
                <w:lang w:val="pt-BR"/>
              </w:rPr>
            </w:pPr>
            <w:r w:rsidRPr="006900EE">
              <w:rPr>
                <w:rFonts w:ascii="Times New Roman" w:hAnsi="Times New Roman"/>
                <w:sz w:val="24"/>
                <w:szCs w:val="24"/>
                <w:lang w:val="pt-BR"/>
              </w:rPr>
              <w:t>3.695.200</w:t>
            </w:r>
          </w:p>
        </w:tc>
      </w:tr>
      <w:tr w:rsidR="003D1A86" w:rsidRPr="002D2DBA" w14:paraId="0057ACBA" w14:textId="77777777" w:rsidTr="003D1A86">
        <w:trPr>
          <w:trHeight w:val="20"/>
        </w:trPr>
        <w:tc>
          <w:tcPr>
            <w:tcW w:w="355" w:type="pct"/>
            <w:shd w:val="clear" w:color="auto" w:fill="auto"/>
            <w:vAlign w:val="center"/>
            <w:hideMark/>
          </w:tcPr>
          <w:p w14:paraId="1B31CA49"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t>3</w:t>
            </w:r>
          </w:p>
        </w:tc>
        <w:tc>
          <w:tcPr>
            <w:tcW w:w="2289" w:type="pct"/>
            <w:shd w:val="clear" w:color="auto" w:fill="auto"/>
            <w:vAlign w:val="center"/>
            <w:hideMark/>
          </w:tcPr>
          <w:p w14:paraId="602A0CAA" w14:textId="77777777" w:rsidR="003D1A86" w:rsidRPr="008C799A" w:rsidRDefault="003D1A86" w:rsidP="002D2DBA">
            <w:pPr>
              <w:spacing w:after="0" w:line="259" w:lineRule="auto"/>
              <w:rPr>
                <w:rFonts w:ascii="Times New Roman" w:hAnsi="Times New Roman"/>
                <w:iCs/>
                <w:sz w:val="24"/>
                <w:szCs w:val="24"/>
              </w:rPr>
            </w:pPr>
            <w:proofErr w:type="spellStart"/>
            <w:r w:rsidRPr="008431C3">
              <w:rPr>
                <w:rFonts w:ascii="Times New Roman" w:hAnsi="Times New Roman"/>
                <w:iCs/>
                <w:sz w:val="24"/>
                <w:szCs w:val="24"/>
              </w:rPr>
              <w:t>Nội</w:t>
            </w:r>
            <w:proofErr w:type="spellEnd"/>
            <w:r w:rsidRPr="008431C3">
              <w:rPr>
                <w:rFonts w:ascii="Times New Roman" w:hAnsi="Times New Roman"/>
                <w:iCs/>
                <w:sz w:val="24"/>
                <w:szCs w:val="24"/>
              </w:rPr>
              <w:t xml:space="preserve"> dung 4: </w:t>
            </w:r>
            <w:proofErr w:type="spellStart"/>
            <w:r w:rsidRPr="008431C3">
              <w:rPr>
                <w:rFonts w:ascii="Times New Roman" w:hAnsi="Times New Roman"/>
                <w:iCs/>
                <w:sz w:val="24"/>
                <w:szCs w:val="24"/>
              </w:rPr>
              <w:t>Nghiên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cứu</w:t>
            </w:r>
            <w:proofErr w:type="spellEnd"/>
            <w:r w:rsidRPr="008431C3">
              <w:rPr>
                <w:rFonts w:ascii="Times New Roman" w:hAnsi="Times New Roman"/>
                <w:iCs/>
                <w:sz w:val="24"/>
                <w:szCs w:val="24"/>
              </w:rPr>
              <w:t xml:space="preserve">, so </w:t>
            </w:r>
            <w:proofErr w:type="spellStart"/>
            <w:r w:rsidRPr="008431C3">
              <w:rPr>
                <w:rFonts w:ascii="Times New Roman" w:hAnsi="Times New Roman"/>
                <w:iCs/>
                <w:sz w:val="24"/>
                <w:szCs w:val="24"/>
              </w:rPr>
              <w:t>sánh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đánh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giá</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sự</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ảnh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hưởng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của</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cấu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trúc</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màng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số</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lớp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thứ</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tự</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độ</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dày</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đến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cấu</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trúc</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bề</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mặt</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độ</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cứng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khả</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năng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chống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ăn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mòn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của</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từng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loại</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lớp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phủ</w:t>
            </w:r>
            <w:proofErr w:type="spellEnd"/>
            <w:r w:rsidRPr="008431C3">
              <w:rPr>
                <w:rFonts w:ascii="Times New Roman" w:hAnsi="Times New Roman"/>
                <w:iCs/>
                <w:sz w:val="24"/>
                <w:szCs w:val="24"/>
              </w:rPr>
              <w:t>.</w:t>
            </w:r>
          </w:p>
        </w:tc>
        <w:tc>
          <w:tcPr>
            <w:tcW w:w="962" w:type="pct"/>
            <w:shd w:val="clear" w:color="auto" w:fill="auto"/>
            <w:vAlign w:val="center"/>
            <w:hideMark/>
          </w:tcPr>
          <w:p w14:paraId="4834ADCC" w14:textId="77777777" w:rsidR="003D1A86" w:rsidRPr="002D2DBA" w:rsidRDefault="003D1A86" w:rsidP="002D2DBA">
            <w:pPr>
              <w:spacing w:after="0" w:line="259" w:lineRule="auto"/>
              <w:rPr>
                <w:rFonts w:ascii="Times New Roman" w:hAnsi="Times New Roman"/>
                <w:sz w:val="24"/>
                <w:szCs w:val="24"/>
              </w:rPr>
            </w:pPr>
            <w:proofErr w:type="spellStart"/>
            <w:r w:rsidRPr="008431C3">
              <w:rPr>
                <w:rFonts w:ascii="Times New Roman" w:hAnsi="Times New Roman"/>
                <w:sz w:val="24"/>
                <w:szCs w:val="24"/>
              </w:rPr>
              <w:t>Biểu</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đồ</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bảng</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biểu</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diễn</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sự</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ảnh</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hưởng</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của</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cấu</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trúc</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đến</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tính</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chất</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chung</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của</w:t>
            </w:r>
            <w:proofErr w:type="spellEnd"/>
            <w:r w:rsidRPr="008431C3">
              <w:rPr>
                <w:rFonts w:ascii="Times New Roman" w:hAnsi="Times New Roman"/>
                <w:sz w:val="24"/>
                <w:szCs w:val="24"/>
              </w:rPr>
              <w:t xml:space="preserve"> </w:t>
            </w:r>
            <w:proofErr w:type="spellStart"/>
            <w:r w:rsidRPr="008431C3">
              <w:rPr>
                <w:rFonts w:ascii="Times New Roman" w:hAnsi="Times New Roman"/>
                <w:sz w:val="24"/>
                <w:szCs w:val="24"/>
              </w:rPr>
              <w:t>màng</w:t>
            </w:r>
            <w:proofErr w:type="spellEnd"/>
          </w:p>
        </w:tc>
        <w:tc>
          <w:tcPr>
            <w:tcW w:w="662" w:type="pct"/>
            <w:shd w:val="clear" w:color="auto" w:fill="auto"/>
            <w:noWrap/>
            <w:vAlign w:val="center"/>
            <w:hideMark/>
          </w:tcPr>
          <w:p w14:paraId="27FC555C" w14:textId="77777777" w:rsidR="003D1A86" w:rsidRPr="002D2DBA" w:rsidRDefault="003D1A86" w:rsidP="002D2DBA">
            <w:pPr>
              <w:spacing w:after="0" w:line="259" w:lineRule="auto"/>
              <w:jc w:val="center"/>
              <w:rPr>
                <w:rFonts w:ascii="Times New Roman" w:hAnsi="Times New Roman"/>
                <w:b/>
                <w:bCs/>
                <w:sz w:val="24"/>
                <w:szCs w:val="24"/>
              </w:rPr>
            </w:pPr>
            <w:r>
              <w:rPr>
                <w:rFonts w:ascii="Times New Roman" w:hAnsi="Times New Roman"/>
                <w:b/>
                <w:bCs/>
                <w:sz w:val="24"/>
                <w:szCs w:val="24"/>
              </w:rPr>
              <w:t>9</w:t>
            </w:r>
            <w:r w:rsidRPr="002D2DBA">
              <w:rPr>
                <w:rFonts w:ascii="Times New Roman" w:hAnsi="Times New Roman"/>
                <w:b/>
                <w:bCs/>
                <w:sz w:val="24"/>
                <w:szCs w:val="24"/>
              </w:rPr>
              <w:t>0</w:t>
            </w:r>
          </w:p>
        </w:tc>
        <w:tc>
          <w:tcPr>
            <w:tcW w:w="732" w:type="pct"/>
            <w:shd w:val="clear" w:color="auto" w:fill="auto"/>
            <w:noWrap/>
            <w:vAlign w:val="center"/>
            <w:hideMark/>
          </w:tcPr>
          <w:p w14:paraId="166373A1" w14:textId="77777777" w:rsidR="003D1A86" w:rsidRPr="002D2DBA" w:rsidRDefault="003D1A86" w:rsidP="002D2DBA">
            <w:pPr>
              <w:spacing w:after="0" w:line="259" w:lineRule="auto"/>
              <w:jc w:val="right"/>
              <w:rPr>
                <w:rFonts w:ascii="Times New Roman" w:hAnsi="Times New Roman"/>
                <w:sz w:val="24"/>
                <w:szCs w:val="24"/>
              </w:rPr>
            </w:pPr>
            <w:r w:rsidRPr="006900EE">
              <w:rPr>
                <w:rFonts w:ascii="Times New Roman" w:hAnsi="Times New Roman"/>
                <w:sz w:val="24"/>
                <w:szCs w:val="24"/>
              </w:rPr>
              <w:t>30.276.800</w:t>
            </w:r>
          </w:p>
        </w:tc>
      </w:tr>
      <w:tr w:rsidR="003D1A86" w:rsidRPr="002D2DBA" w14:paraId="240EE5E8" w14:textId="77777777" w:rsidTr="003D1A86">
        <w:trPr>
          <w:trHeight w:val="20"/>
        </w:trPr>
        <w:tc>
          <w:tcPr>
            <w:tcW w:w="355" w:type="pct"/>
            <w:shd w:val="clear" w:color="auto" w:fill="auto"/>
            <w:vAlign w:val="center"/>
            <w:hideMark/>
          </w:tcPr>
          <w:p w14:paraId="3E8A08C1"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t>4</w:t>
            </w:r>
          </w:p>
        </w:tc>
        <w:tc>
          <w:tcPr>
            <w:tcW w:w="2289" w:type="pct"/>
            <w:shd w:val="clear" w:color="auto" w:fill="auto"/>
            <w:vAlign w:val="center"/>
            <w:hideMark/>
          </w:tcPr>
          <w:p w14:paraId="507E9BE5" w14:textId="77777777" w:rsidR="003D1A86" w:rsidRPr="008C799A" w:rsidRDefault="003D1A86" w:rsidP="002D2DBA">
            <w:pPr>
              <w:spacing w:after="0" w:line="259" w:lineRule="auto"/>
              <w:rPr>
                <w:rFonts w:ascii="Times New Roman" w:hAnsi="Times New Roman"/>
                <w:iCs/>
                <w:sz w:val="24"/>
                <w:szCs w:val="24"/>
              </w:rPr>
            </w:pPr>
            <w:proofErr w:type="spellStart"/>
            <w:r w:rsidRPr="008431C3">
              <w:rPr>
                <w:rFonts w:ascii="Times New Roman" w:hAnsi="Times New Roman"/>
                <w:iCs/>
                <w:sz w:val="24"/>
                <w:szCs w:val="24"/>
              </w:rPr>
              <w:t>Nội</w:t>
            </w:r>
            <w:proofErr w:type="spellEnd"/>
            <w:r w:rsidRPr="008431C3">
              <w:rPr>
                <w:rFonts w:ascii="Times New Roman" w:hAnsi="Times New Roman"/>
                <w:iCs/>
                <w:sz w:val="24"/>
                <w:szCs w:val="24"/>
              </w:rPr>
              <w:t xml:space="preserve"> dung 5: </w:t>
            </w:r>
            <w:proofErr w:type="spellStart"/>
            <w:r w:rsidRPr="008431C3">
              <w:rPr>
                <w:rFonts w:ascii="Times New Roman" w:hAnsi="Times New Roman"/>
                <w:iCs/>
                <w:sz w:val="24"/>
                <w:szCs w:val="24"/>
              </w:rPr>
              <w:t>Nghiên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cứu</w:t>
            </w:r>
            <w:proofErr w:type="spellEnd"/>
            <w:r w:rsidRPr="008431C3">
              <w:rPr>
                <w:rFonts w:ascii="Times New Roman" w:hAnsi="Times New Roman"/>
                <w:iCs/>
                <w:sz w:val="24"/>
                <w:szCs w:val="24"/>
              </w:rPr>
              <w:t xml:space="preserve">, so </w:t>
            </w:r>
            <w:proofErr w:type="spellStart"/>
            <w:r w:rsidRPr="008431C3">
              <w:rPr>
                <w:rFonts w:ascii="Times New Roman" w:hAnsi="Times New Roman"/>
                <w:iCs/>
                <w:sz w:val="24"/>
                <w:szCs w:val="24"/>
              </w:rPr>
              <w:t>sánh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và</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đánh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giá</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sự</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ảnh</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hưởng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của</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nhiệt</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độ</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đế</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đến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độ</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cứng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khả</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năng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chống</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ăn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mòn</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của</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lớp</w:t>
            </w:r>
            <w:proofErr w:type="spellEnd"/>
            <w:r w:rsidRPr="008431C3">
              <w:rPr>
                <w:rFonts w:ascii="Times New Roman" w:hAnsi="Times New Roman"/>
                <w:iCs/>
                <w:sz w:val="24"/>
                <w:szCs w:val="24"/>
              </w:rPr>
              <w:t xml:space="preserve"> </w:t>
            </w:r>
            <w:proofErr w:type="spellStart"/>
            <w:r w:rsidRPr="008431C3">
              <w:rPr>
                <w:rFonts w:ascii="Times New Roman" w:hAnsi="Times New Roman"/>
                <w:iCs/>
                <w:sz w:val="24"/>
                <w:szCs w:val="24"/>
              </w:rPr>
              <w:t>phủ</w:t>
            </w:r>
            <w:proofErr w:type="spellEnd"/>
            <w:r w:rsidRPr="008431C3">
              <w:rPr>
                <w:rFonts w:ascii="Times New Roman" w:hAnsi="Times New Roman"/>
                <w:iCs/>
                <w:sz w:val="24"/>
                <w:szCs w:val="24"/>
              </w:rPr>
              <w:t>.</w:t>
            </w:r>
          </w:p>
        </w:tc>
        <w:tc>
          <w:tcPr>
            <w:tcW w:w="962" w:type="pct"/>
            <w:shd w:val="clear" w:color="auto" w:fill="auto"/>
            <w:vAlign w:val="center"/>
            <w:hideMark/>
          </w:tcPr>
          <w:p w14:paraId="242F88DE" w14:textId="77777777" w:rsidR="003D1A86" w:rsidRPr="002D2DBA" w:rsidRDefault="003D1A86" w:rsidP="002D2DBA">
            <w:pPr>
              <w:spacing w:after="0" w:line="259" w:lineRule="auto"/>
              <w:rPr>
                <w:rFonts w:ascii="Times New Roman" w:hAnsi="Times New Roman"/>
                <w:color w:val="000000"/>
                <w:sz w:val="24"/>
                <w:szCs w:val="24"/>
              </w:rPr>
            </w:pPr>
            <w:r w:rsidRPr="008431C3">
              <w:rPr>
                <w:rFonts w:ascii="Times New Roman" w:hAnsi="Times New Roman"/>
                <w:sz w:val="24"/>
                <w:szCs w:val="24"/>
                <w:lang w:val="pt-BR"/>
              </w:rPr>
              <w:t>Biểu đồ (bảng) biểu diễn sự ảnh hưởng của nhiệt độ đế đến tính chất màng</w:t>
            </w:r>
          </w:p>
        </w:tc>
        <w:tc>
          <w:tcPr>
            <w:tcW w:w="662" w:type="pct"/>
            <w:shd w:val="clear" w:color="auto" w:fill="auto"/>
            <w:noWrap/>
            <w:vAlign w:val="center"/>
            <w:hideMark/>
          </w:tcPr>
          <w:p w14:paraId="4EA27CF9" w14:textId="77777777" w:rsidR="003D1A86" w:rsidRPr="002D2DBA" w:rsidRDefault="003D1A86" w:rsidP="002D2DBA">
            <w:pPr>
              <w:spacing w:after="0" w:line="259" w:lineRule="auto"/>
              <w:jc w:val="center"/>
              <w:rPr>
                <w:rFonts w:ascii="Times New Roman" w:hAnsi="Times New Roman"/>
                <w:b/>
                <w:bCs/>
                <w:sz w:val="24"/>
                <w:szCs w:val="24"/>
              </w:rPr>
            </w:pPr>
            <w:r>
              <w:rPr>
                <w:rFonts w:ascii="Times New Roman" w:hAnsi="Times New Roman"/>
                <w:b/>
                <w:bCs/>
                <w:sz w:val="24"/>
                <w:szCs w:val="24"/>
              </w:rPr>
              <w:t>13</w:t>
            </w:r>
          </w:p>
        </w:tc>
        <w:tc>
          <w:tcPr>
            <w:tcW w:w="732" w:type="pct"/>
            <w:shd w:val="clear" w:color="auto" w:fill="auto"/>
            <w:noWrap/>
            <w:vAlign w:val="center"/>
            <w:hideMark/>
          </w:tcPr>
          <w:p w14:paraId="4AA12B82" w14:textId="77777777" w:rsidR="003D1A86" w:rsidRPr="002D2DBA" w:rsidRDefault="003D1A86" w:rsidP="002D2DBA">
            <w:pPr>
              <w:spacing w:after="0" w:line="259" w:lineRule="auto"/>
              <w:jc w:val="right"/>
              <w:rPr>
                <w:rFonts w:ascii="Times New Roman" w:hAnsi="Times New Roman"/>
                <w:sz w:val="24"/>
                <w:szCs w:val="24"/>
              </w:rPr>
            </w:pPr>
            <w:r w:rsidRPr="006900EE">
              <w:rPr>
                <w:rFonts w:ascii="Times New Roman" w:hAnsi="Times New Roman"/>
                <w:sz w:val="24"/>
                <w:szCs w:val="24"/>
              </w:rPr>
              <w:t>4.261.400</w:t>
            </w:r>
          </w:p>
        </w:tc>
      </w:tr>
      <w:bookmarkEnd w:id="0"/>
      <w:tr w:rsidR="003D1A86" w:rsidRPr="002D2DBA" w14:paraId="5219D0B6" w14:textId="77777777" w:rsidTr="003D1A86">
        <w:trPr>
          <w:trHeight w:val="20"/>
        </w:trPr>
        <w:tc>
          <w:tcPr>
            <w:tcW w:w="355" w:type="pct"/>
            <w:shd w:val="clear" w:color="auto" w:fill="auto"/>
            <w:vAlign w:val="center"/>
          </w:tcPr>
          <w:p w14:paraId="6A96BA4A"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lastRenderedPageBreak/>
              <w:t>5</w:t>
            </w:r>
          </w:p>
        </w:tc>
        <w:tc>
          <w:tcPr>
            <w:tcW w:w="2289" w:type="pct"/>
            <w:tcBorders>
              <w:top w:val="single" w:sz="2" w:space="0" w:color="auto"/>
              <w:left w:val="single" w:sz="2" w:space="0" w:color="auto"/>
              <w:bottom w:val="single" w:sz="2" w:space="0" w:color="auto"/>
              <w:right w:val="single" w:sz="2" w:space="0" w:color="auto"/>
            </w:tcBorders>
            <w:shd w:val="clear" w:color="auto" w:fill="auto"/>
            <w:noWrap/>
            <w:vAlign w:val="center"/>
          </w:tcPr>
          <w:p w14:paraId="33758DE3" w14:textId="77777777" w:rsidR="003D1A86" w:rsidRPr="008C799A" w:rsidRDefault="003D1A86" w:rsidP="002D2DBA">
            <w:pPr>
              <w:spacing w:after="0" w:line="259" w:lineRule="auto"/>
              <w:rPr>
                <w:rFonts w:ascii="Times New Roman" w:hAnsi="Times New Roman"/>
                <w:bCs/>
                <w:sz w:val="24"/>
                <w:szCs w:val="24"/>
              </w:rPr>
            </w:pPr>
            <w:proofErr w:type="spellStart"/>
            <w:r w:rsidRPr="008431C3">
              <w:rPr>
                <w:rFonts w:ascii="Times New Roman" w:hAnsi="Times New Roman"/>
                <w:bCs/>
                <w:sz w:val="24"/>
                <w:szCs w:val="24"/>
              </w:rPr>
              <w:t>Nội</w:t>
            </w:r>
            <w:proofErr w:type="spellEnd"/>
            <w:r w:rsidRPr="008431C3">
              <w:rPr>
                <w:rFonts w:ascii="Times New Roman" w:hAnsi="Times New Roman"/>
                <w:bCs/>
                <w:sz w:val="24"/>
                <w:szCs w:val="24"/>
              </w:rPr>
              <w:t xml:space="preserve"> dung 6: </w:t>
            </w:r>
            <w:proofErr w:type="spellStart"/>
            <w:r w:rsidRPr="008431C3">
              <w:rPr>
                <w:rFonts w:ascii="Times New Roman" w:hAnsi="Times New Roman"/>
                <w:bCs/>
                <w:sz w:val="24"/>
                <w:szCs w:val="24"/>
              </w:rPr>
              <w:t>Thử</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nghiệm</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ăn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mòn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trong</w:t>
            </w:r>
            <w:proofErr w:type="spellEnd"/>
            <w:r w:rsidRPr="008431C3">
              <w:rPr>
                <w:rFonts w:ascii="Times New Roman" w:hAnsi="Times New Roman"/>
                <w:bCs/>
                <w:sz w:val="24"/>
                <w:szCs w:val="24"/>
              </w:rPr>
              <w:t xml:space="preserve"> dung </w:t>
            </w:r>
            <w:proofErr w:type="spellStart"/>
            <w:r w:rsidRPr="008431C3">
              <w:rPr>
                <w:rFonts w:ascii="Times New Roman" w:hAnsi="Times New Roman"/>
                <w:bCs/>
                <w:sz w:val="24"/>
                <w:szCs w:val="24"/>
              </w:rPr>
              <w:t>dịch</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mô</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phỏng</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cơ</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thể</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người</w:t>
            </w:r>
            <w:proofErr w:type="spellEnd"/>
            <w:r w:rsidRPr="008431C3">
              <w:rPr>
                <w:rFonts w:ascii="Times New Roman" w:hAnsi="Times New Roman"/>
                <w:bCs/>
                <w:sz w:val="24"/>
                <w:szCs w:val="24"/>
              </w:rPr>
              <w:t xml:space="preserve"> (Simulated body fluid)</w:t>
            </w:r>
          </w:p>
        </w:tc>
        <w:tc>
          <w:tcPr>
            <w:tcW w:w="962" w:type="pct"/>
            <w:tcBorders>
              <w:top w:val="single" w:sz="2" w:space="0" w:color="auto"/>
              <w:left w:val="single" w:sz="2" w:space="0" w:color="auto"/>
              <w:bottom w:val="single" w:sz="2" w:space="0" w:color="auto"/>
              <w:right w:val="single" w:sz="2" w:space="0" w:color="auto"/>
            </w:tcBorders>
            <w:shd w:val="clear" w:color="auto" w:fill="auto"/>
            <w:vAlign w:val="center"/>
          </w:tcPr>
          <w:p w14:paraId="3FD1119C" w14:textId="77777777" w:rsidR="003D1A86" w:rsidRPr="002D2DBA" w:rsidRDefault="003D1A86" w:rsidP="002D2DBA">
            <w:pPr>
              <w:spacing w:after="0" w:line="259" w:lineRule="auto"/>
              <w:rPr>
                <w:rFonts w:ascii="Times New Roman" w:hAnsi="Times New Roman"/>
                <w:sz w:val="24"/>
                <w:szCs w:val="24"/>
              </w:rPr>
            </w:pPr>
            <w:r w:rsidRPr="008431C3">
              <w:rPr>
                <w:rFonts w:ascii="Times New Roman" w:hAnsi="Times New Roman"/>
                <w:sz w:val="24"/>
                <w:szCs w:val="24"/>
                <w:lang w:val="pt-BR"/>
              </w:rPr>
              <w:t>Biểu đồ (bảng) biểu diễn quá trình ăn mòn của màng trong dung dịch mô phỏng</w:t>
            </w:r>
          </w:p>
        </w:tc>
        <w:tc>
          <w:tcPr>
            <w:tcW w:w="66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529D66D6" w14:textId="77777777" w:rsidR="003D1A86" w:rsidRPr="002D2DBA" w:rsidRDefault="003D1A86" w:rsidP="002D2DBA">
            <w:pPr>
              <w:spacing w:after="0" w:line="259" w:lineRule="auto"/>
              <w:jc w:val="center"/>
              <w:rPr>
                <w:rFonts w:ascii="Times New Roman" w:hAnsi="Times New Roman"/>
                <w:b/>
                <w:sz w:val="24"/>
                <w:szCs w:val="24"/>
              </w:rPr>
            </w:pPr>
            <w:r w:rsidRPr="006900EE">
              <w:rPr>
                <w:rFonts w:ascii="Times New Roman" w:hAnsi="Times New Roman"/>
                <w:b/>
                <w:sz w:val="24"/>
                <w:szCs w:val="24"/>
              </w:rPr>
              <w:t>15</w:t>
            </w:r>
          </w:p>
        </w:tc>
        <w:tc>
          <w:tcPr>
            <w:tcW w:w="73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7B7EFF6C" w14:textId="77777777" w:rsidR="003D1A86" w:rsidRPr="002D2DBA" w:rsidRDefault="003D1A86" w:rsidP="002D2DBA">
            <w:pPr>
              <w:spacing w:after="0" w:line="259" w:lineRule="auto"/>
              <w:jc w:val="right"/>
              <w:rPr>
                <w:rFonts w:ascii="Times New Roman" w:hAnsi="Times New Roman"/>
                <w:sz w:val="24"/>
                <w:szCs w:val="24"/>
              </w:rPr>
            </w:pPr>
            <w:r w:rsidRPr="006900EE">
              <w:rPr>
                <w:rFonts w:ascii="Times New Roman" w:hAnsi="Times New Roman"/>
                <w:sz w:val="24"/>
                <w:szCs w:val="24"/>
              </w:rPr>
              <w:t>4.619.000</w:t>
            </w:r>
          </w:p>
        </w:tc>
      </w:tr>
      <w:tr w:rsidR="003D1A86" w:rsidRPr="002D2DBA" w14:paraId="30A651B5" w14:textId="77777777" w:rsidTr="003D1A86">
        <w:trPr>
          <w:trHeight w:val="20"/>
        </w:trPr>
        <w:tc>
          <w:tcPr>
            <w:tcW w:w="355" w:type="pct"/>
            <w:tcBorders>
              <w:top w:val="single" w:sz="2" w:space="0" w:color="auto"/>
              <w:left w:val="single" w:sz="2" w:space="0" w:color="auto"/>
              <w:bottom w:val="single" w:sz="2" w:space="0" w:color="auto"/>
              <w:right w:val="single" w:sz="2" w:space="0" w:color="auto"/>
            </w:tcBorders>
            <w:shd w:val="clear" w:color="auto" w:fill="auto"/>
            <w:vAlign w:val="center"/>
          </w:tcPr>
          <w:p w14:paraId="4368C755" w14:textId="77777777" w:rsidR="003D1A86" w:rsidRPr="00867EFE" w:rsidRDefault="003D1A86" w:rsidP="00867EFE">
            <w:pPr>
              <w:spacing w:after="0" w:line="259" w:lineRule="auto"/>
              <w:jc w:val="center"/>
              <w:rPr>
                <w:rFonts w:ascii="Times New Roman" w:hAnsi="Times New Roman"/>
                <w:bCs/>
                <w:sz w:val="24"/>
                <w:szCs w:val="24"/>
              </w:rPr>
            </w:pPr>
            <w:r w:rsidRPr="00867EFE">
              <w:rPr>
                <w:rFonts w:ascii="Times New Roman" w:hAnsi="Times New Roman"/>
                <w:bCs/>
                <w:sz w:val="24"/>
                <w:szCs w:val="24"/>
              </w:rPr>
              <w:t>6</w:t>
            </w:r>
          </w:p>
        </w:tc>
        <w:tc>
          <w:tcPr>
            <w:tcW w:w="2289" w:type="pct"/>
            <w:tcBorders>
              <w:top w:val="single" w:sz="2" w:space="0" w:color="auto"/>
              <w:left w:val="single" w:sz="2" w:space="0" w:color="auto"/>
              <w:bottom w:val="single" w:sz="2" w:space="0" w:color="auto"/>
              <w:right w:val="single" w:sz="2" w:space="0" w:color="auto"/>
            </w:tcBorders>
            <w:shd w:val="clear" w:color="auto" w:fill="auto"/>
            <w:noWrap/>
            <w:vAlign w:val="center"/>
          </w:tcPr>
          <w:p w14:paraId="25B3F354" w14:textId="77777777" w:rsidR="003D1A86" w:rsidRPr="008C799A" w:rsidRDefault="003D1A86" w:rsidP="002D2DBA">
            <w:pPr>
              <w:spacing w:after="0" w:line="259" w:lineRule="auto"/>
              <w:rPr>
                <w:rFonts w:ascii="Times New Roman" w:hAnsi="Times New Roman"/>
                <w:bCs/>
                <w:sz w:val="24"/>
                <w:szCs w:val="24"/>
              </w:rPr>
            </w:pPr>
            <w:proofErr w:type="spellStart"/>
            <w:r w:rsidRPr="008431C3">
              <w:rPr>
                <w:rFonts w:ascii="Times New Roman" w:hAnsi="Times New Roman"/>
                <w:bCs/>
                <w:sz w:val="24"/>
                <w:szCs w:val="24"/>
              </w:rPr>
              <w:t>Nội</w:t>
            </w:r>
            <w:proofErr w:type="spellEnd"/>
            <w:r w:rsidRPr="008431C3">
              <w:rPr>
                <w:rFonts w:ascii="Times New Roman" w:hAnsi="Times New Roman"/>
                <w:bCs/>
                <w:sz w:val="24"/>
                <w:szCs w:val="24"/>
              </w:rPr>
              <w:t xml:space="preserve"> dung 7: </w:t>
            </w:r>
            <w:proofErr w:type="spellStart"/>
            <w:r w:rsidRPr="008431C3">
              <w:rPr>
                <w:rFonts w:ascii="Times New Roman" w:hAnsi="Times New Roman"/>
                <w:bCs/>
                <w:sz w:val="24"/>
                <w:szCs w:val="24"/>
              </w:rPr>
              <w:t>Thử</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nghiệm</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tự</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nhiên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tại</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trạm</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Đầm</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báy</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Cần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Giờ</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Nghiên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cứu</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sự</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ăn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mòn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lâu</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dài</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của</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các</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lớp</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phủ</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trên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bề</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mặt</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thép</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cho</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các</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thiết</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bị</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thiết</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kế</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trong</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các</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điều</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kiện</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khắc</w:t>
            </w:r>
            <w:proofErr w:type="spellEnd"/>
            <w:r w:rsidRPr="008431C3">
              <w:rPr>
                <w:rFonts w:ascii="Times New Roman" w:hAnsi="Times New Roman"/>
                <w:bCs/>
                <w:sz w:val="24"/>
                <w:szCs w:val="24"/>
              </w:rPr>
              <w:t xml:space="preserve"> </w:t>
            </w:r>
            <w:proofErr w:type="spellStart"/>
            <w:r w:rsidRPr="008431C3">
              <w:rPr>
                <w:rFonts w:ascii="Times New Roman" w:hAnsi="Times New Roman"/>
                <w:bCs/>
                <w:sz w:val="24"/>
                <w:szCs w:val="24"/>
              </w:rPr>
              <w:t>nghiệt</w:t>
            </w:r>
            <w:proofErr w:type="spellEnd"/>
            <w:r w:rsidRPr="008431C3">
              <w:rPr>
                <w:rFonts w:ascii="Times New Roman" w:hAnsi="Times New Roman"/>
                <w:bCs/>
                <w:sz w:val="24"/>
                <w:szCs w:val="24"/>
              </w:rPr>
              <w:t>.</w:t>
            </w:r>
          </w:p>
        </w:tc>
        <w:tc>
          <w:tcPr>
            <w:tcW w:w="962" w:type="pct"/>
            <w:tcBorders>
              <w:top w:val="single" w:sz="2" w:space="0" w:color="auto"/>
              <w:left w:val="single" w:sz="2" w:space="0" w:color="auto"/>
              <w:bottom w:val="single" w:sz="2" w:space="0" w:color="auto"/>
              <w:right w:val="single" w:sz="2" w:space="0" w:color="auto"/>
            </w:tcBorders>
            <w:shd w:val="clear" w:color="auto" w:fill="auto"/>
            <w:vAlign w:val="center"/>
          </w:tcPr>
          <w:p w14:paraId="038AA321" w14:textId="77777777" w:rsidR="003D1A86" w:rsidRPr="002D2DBA" w:rsidRDefault="003D1A86" w:rsidP="002D2DBA">
            <w:pPr>
              <w:spacing w:after="0" w:line="259" w:lineRule="auto"/>
              <w:rPr>
                <w:rFonts w:ascii="Times New Roman" w:hAnsi="Times New Roman"/>
                <w:sz w:val="24"/>
                <w:szCs w:val="24"/>
              </w:rPr>
            </w:pPr>
            <w:r w:rsidRPr="008431C3">
              <w:rPr>
                <w:rFonts w:ascii="Times New Roman" w:hAnsi="Times New Roman"/>
                <w:sz w:val="24"/>
                <w:szCs w:val="24"/>
                <w:lang w:val="pt-BR"/>
              </w:rPr>
              <w:t>Biên bản đặt mẫu</w:t>
            </w:r>
          </w:p>
        </w:tc>
        <w:tc>
          <w:tcPr>
            <w:tcW w:w="66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78A0D2A5" w14:textId="77777777" w:rsidR="003D1A86" w:rsidRPr="002D2DBA" w:rsidRDefault="003D1A86" w:rsidP="002D2DBA">
            <w:pPr>
              <w:spacing w:after="0" w:line="259" w:lineRule="auto"/>
              <w:jc w:val="center"/>
              <w:rPr>
                <w:rFonts w:ascii="Times New Roman" w:hAnsi="Times New Roman"/>
                <w:b/>
                <w:sz w:val="24"/>
                <w:szCs w:val="24"/>
              </w:rPr>
            </w:pPr>
            <w:r>
              <w:rPr>
                <w:rFonts w:ascii="Times New Roman" w:hAnsi="Times New Roman"/>
                <w:b/>
                <w:sz w:val="24"/>
                <w:szCs w:val="24"/>
              </w:rPr>
              <w:t>13</w:t>
            </w:r>
          </w:p>
        </w:tc>
        <w:tc>
          <w:tcPr>
            <w:tcW w:w="73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4CBE03D8" w14:textId="77777777" w:rsidR="003D1A86" w:rsidRPr="002D2DBA" w:rsidRDefault="003D1A86" w:rsidP="002D2DBA">
            <w:pPr>
              <w:spacing w:after="0" w:line="259" w:lineRule="auto"/>
              <w:jc w:val="right"/>
              <w:rPr>
                <w:rFonts w:ascii="Times New Roman" w:hAnsi="Times New Roman"/>
                <w:sz w:val="24"/>
                <w:szCs w:val="24"/>
              </w:rPr>
            </w:pPr>
            <w:r w:rsidRPr="006900EE">
              <w:rPr>
                <w:rFonts w:ascii="Times New Roman" w:hAnsi="Times New Roman"/>
                <w:sz w:val="24"/>
                <w:szCs w:val="24"/>
              </w:rPr>
              <w:t>4.261.400</w:t>
            </w:r>
          </w:p>
        </w:tc>
      </w:tr>
      <w:tr w:rsidR="003D1A86" w:rsidRPr="002D2DBA" w14:paraId="0F81A2E0" w14:textId="77777777" w:rsidTr="003D1A86">
        <w:trPr>
          <w:trHeight w:val="20"/>
        </w:trPr>
        <w:tc>
          <w:tcPr>
            <w:tcW w:w="3606" w:type="pct"/>
            <w:gridSpan w:val="3"/>
            <w:tcBorders>
              <w:top w:val="single" w:sz="2" w:space="0" w:color="auto"/>
              <w:left w:val="single" w:sz="2" w:space="0" w:color="auto"/>
              <w:bottom w:val="single" w:sz="2" w:space="0" w:color="auto"/>
              <w:right w:val="single" w:sz="2" w:space="0" w:color="auto"/>
            </w:tcBorders>
            <w:shd w:val="clear" w:color="auto" w:fill="auto"/>
            <w:vAlign w:val="center"/>
          </w:tcPr>
          <w:p w14:paraId="7799573B" w14:textId="77777777" w:rsidR="003D1A86" w:rsidRPr="00054EC9" w:rsidRDefault="003D1A86" w:rsidP="002D2DBA">
            <w:pPr>
              <w:spacing w:after="0" w:line="259" w:lineRule="auto"/>
              <w:jc w:val="center"/>
              <w:rPr>
                <w:rFonts w:ascii="Times New Roman" w:hAnsi="Times New Roman"/>
                <w:b/>
                <w:sz w:val="24"/>
                <w:szCs w:val="24"/>
              </w:rPr>
            </w:pPr>
            <w:proofErr w:type="spellStart"/>
            <w:r w:rsidRPr="00054EC9">
              <w:rPr>
                <w:rFonts w:ascii="Times New Roman" w:hAnsi="Times New Roman"/>
                <w:b/>
                <w:sz w:val="24"/>
                <w:szCs w:val="24"/>
              </w:rPr>
              <w:t>Tổng</w:t>
            </w:r>
            <w:proofErr w:type="spellEnd"/>
          </w:p>
        </w:tc>
        <w:tc>
          <w:tcPr>
            <w:tcW w:w="662" w:type="pct"/>
            <w:tcBorders>
              <w:top w:val="single" w:sz="2" w:space="0" w:color="auto"/>
              <w:left w:val="single" w:sz="2" w:space="0" w:color="auto"/>
              <w:bottom w:val="single" w:sz="2" w:space="0" w:color="auto"/>
              <w:right w:val="single" w:sz="2" w:space="0" w:color="auto"/>
            </w:tcBorders>
            <w:shd w:val="clear" w:color="auto" w:fill="auto"/>
            <w:vAlign w:val="center"/>
          </w:tcPr>
          <w:p w14:paraId="50B46167" w14:textId="77777777" w:rsidR="003D1A86" w:rsidRPr="00054EC9" w:rsidRDefault="003D1A86" w:rsidP="002D2DBA">
            <w:pPr>
              <w:spacing w:after="0" w:line="259" w:lineRule="auto"/>
              <w:jc w:val="center"/>
              <w:rPr>
                <w:rFonts w:ascii="Times New Roman" w:hAnsi="Times New Roman"/>
                <w:b/>
                <w:sz w:val="24"/>
                <w:szCs w:val="24"/>
              </w:rPr>
            </w:pPr>
          </w:p>
        </w:tc>
        <w:tc>
          <w:tcPr>
            <w:tcW w:w="73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330986B5" w14:textId="77777777" w:rsidR="003D1A86" w:rsidRPr="00054EC9" w:rsidRDefault="003D1A86" w:rsidP="002D2DBA">
            <w:pPr>
              <w:spacing w:after="0" w:line="259" w:lineRule="auto"/>
              <w:jc w:val="right"/>
              <w:rPr>
                <w:rFonts w:ascii="Times New Roman" w:hAnsi="Times New Roman"/>
                <w:b/>
                <w:sz w:val="24"/>
                <w:szCs w:val="24"/>
              </w:rPr>
            </w:pPr>
            <w:r w:rsidRPr="006900EE">
              <w:rPr>
                <w:rFonts w:ascii="Times New Roman" w:hAnsi="Times New Roman"/>
                <w:b/>
                <w:sz w:val="24"/>
                <w:lang w:val="vi-VN"/>
              </w:rPr>
              <w:t>73.218.600</w:t>
            </w:r>
          </w:p>
        </w:tc>
      </w:tr>
    </w:tbl>
    <w:p w14:paraId="7B522C09" w14:textId="77777777" w:rsidR="00102DB0" w:rsidRPr="002D2DBA" w:rsidRDefault="00EA4C98" w:rsidP="00F5423E">
      <w:pPr>
        <w:spacing w:before="120" w:after="120" w:line="240" w:lineRule="auto"/>
        <w:rPr>
          <w:rFonts w:ascii="Times New Roman" w:hAnsi="Times New Roman"/>
          <w:sz w:val="24"/>
          <w:lang w:val="vi-VN"/>
        </w:rPr>
      </w:pPr>
      <w:r w:rsidRPr="002D2DBA">
        <w:rPr>
          <w:rFonts w:ascii="Times New Roman" w:hAnsi="Times New Roman"/>
          <w:sz w:val="24"/>
          <w:lang w:val="vi-VN"/>
        </w:rPr>
        <w:t>6. Lũy kế thanh toán khối lượng hoàn thành đến cuối kỳ trước:</w:t>
      </w:r>
      <w:r w:rsidR="00D43DC8" w:rsidRPr="002D2DBA">
        <w:rPr>
          <w:rFonts w:ascii="Times New Roman" w:hAnsi="Times New Roman"/>
          <w:sz w:val="24"/>
          <w:lang w:val="vi-VN"/>
        </w:rPr>
        <w:t xml:space="preserve"> </w:t>
      </w:r>
      <w:r w:rsidR="00F25998">
        <w:rPr>
          <w:rFonts w:ascii="Times New Roman" w:hAnsi="Times New Roman"/>
          <w:sz w:val="24"/>
        </w:rPr>
        <w:t>0</w:t>
      </w:r>
      <w:r w:rsidR="008556B3" w:rsidRPr="008556B3">
        <w:rPr>
          <w:rFonts w:ascii="Times New Roman" w:hAnsi="Times New Roman"/>
          <w:sz w:val="24"/>
          <w:lang w:val="vi-VN"/>
        </w:rPr>
        <w:t xml:space="preserve"> đồng</w:t>
      </w:r>
    </w:p>
    <w:p w14:paraId="1A704C1C" w14:textId="77777777" w:rsidR="00EA4C98" w:rsidRPr="00F843D6" w:rsidRDefault="00EA4C98" w:rsidP="00F5423E">
      <w:pPr>
        <w:spacing w:before="120" w:after="120" w:line="240" w:lineRule="auto"/>
        <w:rPr>
          <w:rFonts w:ascii="Times New Roman" w:hAnsi="Times New Roman"/>
          <w:sz w:val="24"/>
          <w:lang w:val="vi-VN"/>
        </w:rPr>
      </w:pPr>
      <w:r w:rsidRPr="00F843D6">
        <w:rPr>
          <w:rFonts w:ascii="Times New Roman" w:hAnsi="Times New Roman"/>
          <w:sz w:val="24"/>
          <w:lang w:val="vi-VN"/>
        </w:rPr>
        <w:t>- Thanh toán tạm ứng:</w:t>
      </w:r>
      <w:r w:rsidR="009B4A22" w:rsidRPr="00F843D6">
        <w:rPr>
          <w:rFonts w:ascii="Times New Roman" w:hAnsi="Times New Roman"/>
          <w:sz w:val="24"/>
          <w:lang w:val="vi-VN"/>
        </w:rPr>
        <w:t xml:space="preserve"> </w:t>
      </w:r>
      <w:r w:rsidR="00F843D6" w:rsidRPr="00F843D6">
        <w:rPr>
          <w:rFonts w:ascii="Times New Roman" w:hAnsi="Times New Roman"/>
          <w:sz w:val="24"/>
          <w:lang w:val="vi-VN"/>
        </w:rPr>
        <w:t>0 đồng</w:t>
      </w:r>
      <w:r w:rsidR="002B6DAE" w:rsidRPr="00F843D6">
        <w:rPr>
          <w:rFonts w:ascii="Times New Roman" w:hAnsi="Times New Roman"/>
          <w:sz w:val="24"/>
          <w:lang w:val="vi-VN"/>
        </w:rPr>
        <w:tab/>
      </w:r>
      <w:r w:rsidR="002B6DAE" w:rsidRPr="00F843D6">
        <w:rPr>
          <w:rFonts w:ascii="Times New Roman" w:hAnsi="Times New Roman"/>
          <w:sz w:val="24"/>
          <w:lang w:val="vi-VN"/>
        </w:rPr>
        <w:tab/>
      </w:r>
      <w:r w:rsidRPr="00F843D6">
        <w:rPr>
          <w:rFonts w:ascii="Times New Roman" w:hAnsi="Times New Roman"/>
          <w:sz w:val="24"/>
          <w:lang w:val="vi-VN"/>
        </w:rPr>
        <w:t>- Thanh toán trực tiếp:</w:t>
      </w:r>
      <w:r w:rsidR="009B4A22" w:rsidRPr="00F843D6">
        <w:rPr>
          <w:rFonts w:ascii="Times New Roman" w:hAnsi="Times New Roman"/>
          <w:sz w:val="24"/>
          <w:lang w:val="vi-VN"/>
        </w:rPr>
        <w:t xml:space="preserve"> </w:t>
      </w:r>
      <w:r w:rsidR="00DB143E" w:rsidRPr="00F843D6">
        <w:rPr>
          <w:rFonts w:ascii="Times New Roman" w:hAnsi="Times New Roman"/>
          <w:sz w:val="24"/>
          <w:lang w:val="vi-VN"/>
        </w:rPr>
        <w:t>0</w:t>
      </w:r>
      <w:r w:rsidR="009B4A22" w:rsidRPr="00F843D6">
        <w:rPr>
          <w:rFonts w:ascii="Times New Roman" w:hAnsi="Times New Roman"/>
          <w:sz w:val="24"/>
          <w:lang w:val="vi-VN"/>
        </w:rPr>
        <w:t xml:space="preserve"> đồng</w:t>
      </w:r>
    </w:p>
    <w:p w14:paraId="612484F1" w14:textId="77777777" w:rsidR="009B4A22" w:rsidRPr="00F5423E" w:rsidRDefault="00EA4C98" w:rsidP="00F5423E">
      <w:pPr>
        <w:spacing w:before="120" w:after="120" w:line="240" w:lineRule="auto"/>
        <w:rPr>
          <w:rFonts w:ascii="Times New Roman" w:hAnsi="Times New Roman"/>
          <w:sz w:val="24"/>
        </w:rPr>
      </w:pPr>
      <w:r w:rsidRPr="00F5423E">
        <w:rPr>
          <w:rFonts w:ascii="Times New Roman" w:hAnsi="Times New Roman"/>
          <w:sz w:val="24"/>
        </w:rPr>
        <w:t xml:space="preserve">7. </w:t>
      </w:r>
      <w:proofErr w:type="spellStart"/>
      <w:r w:rsidRPr="00F5423E">
        <w:rPr>
          <w:rFonts w:ascii="Times New Roman" w:hAnsi="Times New Roman"/>
          <w:sz w:val="24"/>
        </w:rPr>
        <w:t>Số</w:t>
      </w:r>
      <w:proofErr w:type="spellEnd"/>
      <w:r w:rsidRPr="00F5423E">
        <w:rPr>
          <w:rFonts w:ascii="Times New Roman" w:hAnsi="Times New Roman"/>
          <w:sz w:val="24"/>
        </w:rPr>
        <w:t xml:space="preserve"> </w:t>
      </w:r>
      <w:proofErr w:type="spellStart"/>
      <w:r w:rsidRPr="00F5423E">
        <w:rPr>
          <w:rFonts w:ascii="Times New Roman" w:hAnsi="Times New Roman"/>
          <w:sz w:val="24"/>
        </w:rPr>
        <w:t>dư</w:t>
      </w:r>
      <w:proofErr w:type="spellEnd"/>
      <w:r w:rsidRPr="00F5423E">
        <w:rPr>
          <w:rFonts w:ascii="Times New Roman" w:hAnsi="Times New Roman"/>
          <w:sz w:val="24"/>
        </w:rPr>
        <w:t xml:space="preserve"> </w:t>
      </w:r>
      <w:proofErr w:type="spellStart"/>
      <w:r w:rsidRPr="00F5423E">
        <w:rPr>
          <w:rFonts w:ascii="Times New Roman" w:hAnsi="Times New Roman"/>
          <w:sz w:val="24"/>
        </w:rPr>
        <w:t>tạm</w:t>
      </w:r>
      <w:proofErr w:type="spellEnd"/>
      <w:r w:rsidRPr="00F5423E">
        <w:rPr>
          <w:rFonts w:ascii="Times New Roman" w:hAnsi="Times New Roman"/>
          <w:sz w:val="24"/>
        </w:rPr>
        <w:t xml:space="preserve"> </w:t>
      </w:r>
      <w:proofErr w:type="spellStart"/>
      <w:r w:rsidRPr="00F5423E">
        <w:rPr>
          <w:rFonts w:ascii="Times New Roman" w:hAnsi="Times New Roman"/>
          <w:sz w:val="24"/>
        </w:rPr>
        <w:t>ứng</w:t>
      </w:r>
      <w:proofErr w:type="spellEnd"/>
      <w:r w:rsidRPr="00F5423E">
        <w:rPr>
          <w:rFonts w:ascii="Times New Roman" w:hAnsi="Times New Roman"/>
          <w:sz w:val="24"/>
        </w:rPr>
        <w:t xml:space="preserve"> </w:t>
      </w:r>
      <w:proofErr w:type="spellStart"/>
      <w:r w:rsidRPr="00F5423E">
        <w:rPr>
          <w:rFonts w:ascii="Times New Roman" w:hAnsi="Times New Roman"/>
          <w:sz w:val="24"/>
        </w:rPr>
        <w:t>đến</w:t>
      </w:r>
      <w:proofErr w:type="spellEnd"/>
      <w:r w:rsidRPr="00F5423E">
        <w:rPr>
          <w:rFonts w:ascii="Times New Roman" w:hAnsi="Times New Roman"/>
          <w:sz w:val="24"/>
        </w:rPr>
        <w:t xml:space="preserve"> </w:t>
      </w:r>
      <w:proofErr w:type="spellStart"/>
      <w:r w:rsidRPr="00F5423E">
        <w:rPr>
          <w:rFonts w:ascii="Times New Roman" w:hAnsi="Times New Roman"/>
          <w:sz w:val="24"/>
        </w:rPr>
        <w:t>cuối</w:t>
      </w:r>
      <w:proofErr w:type="spellEnd"/>
      <w:r w:rsidRPr="00F5423E">
        <w:rPr>
          <w:rFonts w:ascii="Times New Roman" w:hAnsi="Times New Roman"/>
          <w:sz w:val="24"/>
        </w:rPr>
        <w:t xml:space="preserve"> </w:t>
      </w:r>
      <w:proofErr w:type="spellStart"/>
      <w:r w:rsidRPr="00F5423E">
        <w:rPr>
          <w:rFonts w:ascii="Times New Roman" w:hAnsi="Times New Roman"/>
          <w:sz w:val="24"/>
        </w:rPr>
        <w:t>kỳ</w:t>
      </w:r>
      <w:proofErr w:type="spellEnd"/>
      <w:r w:rsidRPr="00F5423E">
        <w:rPr>
          <w:rFonts w:ascii="Times New Roman" w:hAnsi="Times New Roman"/>
          <w:sz w:val="24"/>
        </w:rPr>
        <w:t xml:space="preserve"> </w:t>
      </w:r>
      <w:proofErr w:type="spellStart"/>
      <w:r w:rsidRPr="00F5423E">
        <w:rPr>
          <w:rFonts w:ascii="Times New Roman" w:hAnsi="Times New Roman"/>
          <w:sz w:val="24"/>
        </w:rPr>
        <w:t>trước</w:t>
      </w:r>
      <w:proofErr w:type="spellEnd"/>
      <w:r w:rsidRPr="00F5423E">
        <w:rPr>
          <w:rFonts w:ascii="Times New Roman" w:hAnsi="Times New Roman"/>
          <w:sz w:val="24"/>
        </w:rPr>
        <w:t>:</w:t>
      </w:r>
      <w:r w:rsidR="009B4A22" w:rsidRPr="00F5423E">
        <w:rPr>
          <w:rFonts w:ascii="Times New Roman" w:hAnsi="Times New Roman"/>
          <w:sz w:val="24"/>
        </w:rPr>
        <w:t xml:space="preserve"> </w:t>
      </w:r>
      <w:r w:rsidRPr="00F5423E">
        <w:rPr>
          <w:rFonts w:ascii="Times New Roman" w:hAnsi="Times New Roman"/>
          <w:sz w:val="24"/>
        </w:rPr>
        <w:t xml:space="preserve"> </w:t>
      </w:r>
      <w:r w:rsidR="00DB143E">
        <w:rPr>
          <w:rFonts w:ascii="Times New Roman" w:hAnsi="Times New Roman"/>
          <w:sz w:val="24"/>
        </w:rPr>
        <w:t xml:space="preserve">0 </w:t>
      </w:r>
      <w:proofErr w:type="spellStart"/>
      <w:r w:rsidR="009B4A22" w:rsidRPr="00F5423E">
        <w:rPr>
          <w:rFonts w:ascii="Times New Roman" w:hAnsi="Times New Roman"/>
          <w:sz w:val="24"/>
        </w:rPr>
        <w:t>đồng</w:t>
      </w:r>
      <w:proofErr w:type="spellEnd"/>
    </w:p>
    <w:p w14:paraId="510D0949" w14:textId="77777777" w:rsidR="00F02EBE" w:rsidRPr="00F5423E" w:rsidRDefault="00EA4C98" w:rsidP="00F5423E">
      <w:pPr>
        <w:spacing w:before="120" w:after="120" w:line="240" w:lineRule="auto"/>
        <w:rPr>
          <w:rFonts w:ascii="Times New Roman" w:hAnsi="Times New Roman"/>
          <w:sz w:val="24"/>
        </w:rPr>
      </w:pPr>
      <w:r w:rsidRPr="00F5423E">
        <w:rPr>
          <w:rFonts w:ascii="Times New Roman" w:hAnsi="Times New Roman"/>
          <w:sz w:val="24"/>
        </w:rPr>
        <w:t xml:space="preserve">8. </w:t>
      </w:r>
      <w:proofErr w:type="spellStart"/>
      <w:r w:rsidRPr="00F5423E">
        <w:rPr>
          <w:rFonts w:ascii="Times New Roman" w:hAnsi="Times New Roman"/>
          <w:sz w:val="24"/>
        </w:rPr>
        <w:t>Số</w:t>
      </w:r>
      <w:proofErr w:type="spellEnd"/>
      <w:r w:rsidRPr="00F5423E">
        <w:rPr>
          <w:rFonts w:ascii="Times New Roman" w:hAnsi="Times New Roman"/>
          <w:sz w:val="24"/>
        </w:rPr>
        <w:t xml:space="preserve"> </w:t>
      </w:r>
      <w:proofErr w:type="spellStart"/>
      <w:r w:rsidRPr="00F5423E">
        <w:rPr>
          <w:rFonts w:ascii="Times New Roman" w:hAnsi="Times New Roman"/>
          <w:sz w:val="24"/>
        </w:rPr>
        <w:t>đề</w:t>
      </w:r>
      <w:proofErr w:type="spellEnd"/>
      <w:r w:rsidRPr="00F5423E">
        <w:rPr>
          <w:rFonts w:ascii="Times New Roman" w:hAnsi="Times New Roman"/>
          <w:sz w:val="24"/>
        </w:rPr>
        <w:t xml:space="preserve"> </w:t>
      </w:r>
      <w:proofErr w:type="spellStart"/>
      <w:r w:rsidRPr="00F5423E">
        <w:rPr>
          <w:rFonts w:ascii="Times New Roman" w:hAnsi="Times New Roman"/>
          <w:sz w:val="24"/>
        </w:rPr>
        <w:t>nghị</w:t>
      </w:r>
      <w:proofErr w:type="spellEnd"/>
      <w:r w:rsidRPr="00F5423E">
        <w:rPr>
          <w:rFonts w:ascii="Times New Roman" w:hAnsi="Times New Roman"/>
          <w:sz w:val="24"/>
        </w:rPr>
        <w:t xml:space="preserve"> </w:t>
      </w:r>
      <w:proofErr w:type="spellStart"/>
      <w:r w:rsidRPr="00F5423E">
        <w:rPr>
          <w:rFonts w:ascii="Times New Roman" w:hAnsi="Times New Roman"/>
          <w:sz w:val="24"/>
        </w:rPr>
        <w:t>thanh</w:t>
      </w:r>
      <w:proofErr w:type="spellEnd"/>
      <w:r w:rsidRPr="00F5423E">
        <w:rPr>
          <w:rFonts w:ascii="Times New Roman" w:hAnsi="Times New Roman"/>
          <w:sz w:val="24"/>
        </w:rPr>
        <w:t xml:space="preserve"> </w:t>
      </w:r>
      <w:proofErr w:type="spellStart"/>
      <w:r w:rsidRPr="00F5423E">
        <w:rPr>
          <w:rFonts w:ascii="Times New Roman" w:hAnsi="Times New Roman"/>
          <w:sz w:val="24"/>
        </w:rPr>
        <w:t>toán</w:t>
      </w:r>
      <w:proofErr w:type="spellEnd"/>
      <w:r w:rsidRPr="00F5423E">
        <w:rPr>
          <w:rFonts w:ascii="Times New Roman" w:hAnsi="Times New Roman"/>
          <w:sz w:val="24"/>
        </w:rPr>
        <w:t xml:space="preserve"> </w:t>
      </w:r>
      <w:proofErr w:type="spellStart"/>
      <w:r w:rsidRPr="00F5423E">
        <w:rPr>
          <w:rFonts w:ascii="Times New Roman" w:hAnsi="Times New Roman"/>
          <w:sz w:val="24"/>
        </w:rPr>
        <w:t>kỳ</w:t>
      </w:r>
      <w:proofErr w:type="spellEnd"/>
      <w:r w:rsidRPr="00F5423E">
        <w:rPr>
          <w:rFonts w:ascii="Times New Roman" w:hAnsi="Times New Roman"/>
          <w:sz w:val="24"/>
        </w:rPr>
        <w:t xml:space="preserve"> </w:t>
      </w:r>
      <w:proofErr w:type="spellStart"/>
      <w:r w:rsidRPr="00F5423E">
        <w:rPr>
          <w:rFonts w:ascii="Times New Roman" w:hAnsi="Times New Roman"/>
          <w:sz w:val="24"/>
        </w:rPr>
        <w:t>này</w:t>
      </w:r>
      <w:proofErr w:type="spellEnd"/>
      <w:r w:rsidRPr="00F5423E">
        <w:rPr>
          <w:rFonts w:ascii="Times New Roman" w:hAnsi="Times New Roman"/>
          <w:sz w:val="24"/>
        </w:rPr>
        <w:t xml:space="preserve">: </w:t>
      </w:r>
      <w:r w:rsidR="004C557B" w:rsidRPr="004C557B">
        <w:rPr>
          <w:rFonts w:ascii="Times New Roman" w:hAnsi="Times New Roman"/>
          <w:sz w:val="24"/>
        </w:rPr>
        <w:t>73.218.600</w:t>
      </w:r>
      <w:r w:rsidR="00F02EBE" w:rsidRPr="00F5423E">
        <w:rPr>
          <w:rFonts w:ascii="Times New Roman" w:hAnsi="Times New Roman"/>
          <w:sz w:val="24"/>
        </w:rPr>
        <w:t xml:space="preserve"> </w:t>
      </w:r>
      <w:proofErr w:type="spellStart"/>
      <w:r w:rsidR="00F02EBE" w:rsidRPr="00F5423E">
        <w:rPr>
          <w:rFonts w:ascii="Times New Roman" w:hAnsi="Times New Roman"/>
          <w:sz w:val="24"/>
        </w:rPr>
        <w:t>đồng</w:t>
      </w:r>
      <w:proofErr w:type="spellEnd"/>
      <w:r w:rsidR="00F02EBE" w:rsidRPr="00F5423E">
        <w:rPr>
          <w:rFonts w:ascii="Times New Roman" w:hAnsi="Times New Roman"/>
          <w:sz w:val="24"/>
        </w:rPr>
        <w:t>.</w:t>
      </w:r>
    </w:p>
    <w:p w14:paraId="7C2A1965" w14:textId="77777777" w:rsidR="00EA4C98" w:rsidRPr="00F5423E" w:rsidRDefault="00F25998" w:rsidP="00F5423E">
      <w:pPr>
        <w:spacing w:before="120" w:after="120" w:line="24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Thanh</w:t>
      </w:r>
      <w:proofErr w:type="spellEnd"/>
      <w:r>
        <w:rPr>
          <w:rFonts w:ascii="Times New Roman" w:hAnsi="Times New Roman"/>
          <w:sz w:val="24"/>
        </w:rPr>
        <w:t xml:space="preserve"> </w:t>
      </w:r>
      <w:proofErr w:type="spellStart"/>
      <w:r>
        <w:rPr>
          <w:rFonts w:ascii="Times New Roman" w:hAnsi="Times New Roman"/>
          <w:sz w:val="24"/>
        </w:rPr>
        <w:t>toán</w:t>
      </w:r>
      <w:proofErr w:type="spellEnd"/>
      <w:r>
        <w:rPr>
          <w:rFonts w:ascii="Times New Roman" w:hAnsi="Times New Roman"/>
          <w:sz w:val="24"/>
        </w:rPr>
        <w:t xml:space="preserve"> </w:t>
      </w:r>
      <w:proofErr w:type="spellStart"/>
      <w:r>
        <w:rPr>
          <w:rFonts w:ascii="Times New Roman" w:hAnsi="Times New Roman"/>
          <w:sz w:val="24"/>
        </w:rPr>
        <w:t>tạm</w:t>
      </w:r>
      <w:proofErr w:type="spellEnd"/>
      <w:r>
        <w:rPr>
          <w:rFonts w:ascii="Times New Roman" w:hAnsi="Times New Roman"/>
          <w:sz w:val="24"/>
        </w:rPr>
        <w:t xml:space="preserve"> </w:t>
      </w:r>
      <w:proofErr w:type="spellStart"/>
      <w:r>
        <w:rPr>
          <w:rFonts w:ascii="Times New Roman" w:hAnsi="Times New Roman"/>
          <w:sz w:val="24"/>
        </w:rPr>
        <w:t>ứng</w:t>
      </w:r>
      <w:proofErr w:type="spellEnd"/>
      <w:r w:rsidR="00E5476D" w:rsidRPr="00E5476D">
        <w:rPr>
          <w:rFonts w:ascii="Times New Roman" w:hAnsi="Times New Roman"/>
          <w:sz w:val="24"/>
        </w:rPr>
        <w:t xml:space="preserve">: </w:t>
      </w:r>
      <w:r w:rsidR="00A44F02" w:rsidRPr="00A44F02">
        <w:rPr>
          <w:rFonts w:ascii="Times New Roman" w:hAnsi="Times New Roman"/>
          <w:sz w:val="24"/>
        </w:rPr>
        <w:t>36.609.300</w:t>
      </w:r>
      <w:r w:rsidR="00DB143E">
        <w:rPr>
          <w:rFonts w:ascii="Times New Roman" w:hAnsi="Times New Roman"/>
          <w:sz w:val="24"/>
        </w:rPr>
        <w:t xml:space="preserve"> </w:t>
      </w:r>
      <w:proofErr w:type="spellStart"/>
      <w:r w:rsidR="00DB143E">
        <w:rPr>
          <w:rFonts w:ascii="Times New Roman" w:hAnsi="Times New Roman"/>
          <w:sz w:val="24"/>
        </w:rPr>
        <w:t>đồng</w:t>
      </w:r>
      <w:proofErr w:type="spellEnd"/>
      <w:r w:rsidR="00F02EBE" w:rsidRPr="00F5423E">
        <w:rPr>
          <w:rFonts w:ascii="Times New Roman" w:hAnsi="Times New Roman"/>
          <w:sz w:val="24"/>
        </w:rPr>
        <w:t xml:space="preserve">    </w:t>
      </w:r>
      <w:r w:rsidR="00EA4C98" w:rsidRPr="00F5423E">
        <w:rPr>
          <w:rFonts w:ascii="Times New Roman" w:hAnsi="Times New Roman"/>
          <w:sz w:val="24"/>
        </w:rPr>
        <w:t xml:space="preserve"> </w:t>
      </w:r>
      <w:r w:rsidR="002B6DAE" w:rsidRPr="00F5423E">
        <w:rPr>
          <w:rFonts w:ascii="Times New Roman" w:hAnsi="Times New Roman"/>
          <w:sz w:val="24"/>
        </w:rPr>
        <w:tab/>
      </w:r>
      <w:r w:rsidR="002B6DAE" w:rsidRPr="00F5423E">
        <w:rPr>
          <w:rFonts w:ascii="Times New Roman" w:hAnsi="Times New Roman"/>
          <w:sz w:val="24"/>
        </w:rPr>
        <w:tab/>
      </w:r>
      <w:r w:rsidR="00EA4C98" w:rsidRPr="00F5423E">
        <w:rPr>
          <w:rFonts w:ascii="Times New Roman" w:hAnsi="Times New Roman"/>
          <w:sz w:val="24"/>
        </w:rPr>
        <w:t xml:space="preserve">- </w:t>
      </w:r>
      <w:proofErr w:type="spellStart"/>
      <w:r w:rsidR="00EA4C98" w:rsidRPr="00F5423E">
        <w:rPr>
          <w:rFonts w:ascii="Times New Roman" w:hAnsi="Times New Roman"/>
          <w:sz w:val="24"/>
        </w:rPr>
        <w:t>Thanh</w:t>
      </w:r>
      <w:proofErr w:type="spellEnd"/>
      <w:r w:rsidR="00EA4C98" w:rsidRPr="00F5423E">
        <w:rPr>
          <w:rFonts w:ascii="Times New Roman" w:hAnsi="Times New Roman"/>
          <w:sz w:val="24"/>
        </w:rPr>
        <w:t xml:space="preserve"> </w:t>
      </w:r>
      <w:proofErr w:type="spellStart"/>
      <w:r w:rsidR="00EA4C98" w:rsidRPr="00F5423E">
        <w:rPr>
          <w:rFonts w:ascii="Times New Roman" w:hAnsi="Times New Roman"/>
          <w:sz w:val="24"/>
        </w:rPr>
        <w:t>toán</w:t>
      </w:r>
      <w:proofErr w:type="spellEnd"/>
      <w:r w:rsidR="00EA4C98" w:rsidRPr="00F5423E">
        <w:rPr>
          <w:rFonts w:ascii="Times New Roman" w:hAnsi="Times New Roman"/>
          <w:sz w:val="24"/>
        </w:rPr>
        <w:t xml:space="preserve"> </w:t>
      </w:r>
      <w:proofErr w:type="spellStart"/>
      <w:r w:rsidR="00EA4C98" w:rsidRPr="00F5423E">
        <w:rPr>
          <w:rFonts w:ascii="Times New Roman" w:hAnsi="Times New Roman"/>
          <w:sz w:val="24"/>
        </w:rPr>
        <w:t>trực</w:t>
      </w:r>
      <w:proofErr w:type="spellEnd"/>
      <w:r w:rsidR="00EA4C98" w:rsidRPr="00F5423E">
        <w:rPr>
          <w:rFonts w:ascii="Times New Roman" w:hAnsi="Times New Roman"/>
          <w:sz w:val="24"/>
        </w:rPr>
        <w:t xml:space="preserve"> </w:t>
      </w:r>
      <w:proofErr w:type="spellStart"/>
      <w:r w:rsidR="00EA4C98" w:rsidRPr="00F5423E">
        <w:rPr>
          <w:rFonts w:ascii="Times New Roman" w:hAnsi="Times New Roman"/>
          <w:sz w:val="24"/>
        </w:rPr>
        <w:t>tiếp</w:t>
      </w:r>
      <w:proofErr w:type="spellEnd"/>
      <w:r w:rsidR="00EA4C98" w:rsidRPr="00F5423E">
        <w:rPr>
          <w:rFonts w:ascii="Times New Roman" w:hAnsi="Times New Roman"/>
          <w:sz w:val="24"/>
        </w:rPr>
        <w:t>:</w:t>
      </w:r>
      <w:r w:rsidR="00F02EBE" w:rsidRPr="00F5423E">
        <w:rPr>
          <w:rFonts w:ascii="Times New Roman" w:hAnsi="Times New Roman"/>
          <w:sz w:val="24"/>
        </w:rPr>
        <w:t xml:space="preserve"> </w:t>
      </w:r>
      <w:r w:rsidR="005F3466" w:rsidRPr="005F3466">
        <w:rPr>
          <w:rFonts w:ascii="Times New Roman" w:hAnsi="Times New Roman"/>
          <w:sz w:val="24"/>
        </w:rPr>
        <w:t>36.609.300</w:t>
      </w:r>
      <w:r w:rsidRPr="00F25998">
        <w:rPr>
          <w:rFonts w:ascii="Times New Roman" w:hAnsi="Times New Roman"/>
          <w:sz w:val="24"/>
        </w:rPr>
        <w:t xml:space="preserve"> </w:t>
      </w:r>
      <w:proofErr w:type="spellStart"/>
      <w:r w:rsidRPr="00F25998">
        <w:rPr>
          <w:rFonts w:ascii="Times New Roman" w:hAnsi="Times New Roman"/>
          <w:sz w:val="24"/>
        </w:rPr>
        <w:t>đồng</w:t>
      </w:r>
      <w:proofErr w:type="spellEnd"/>
    </w:p>
    <w:tbl>
      <w:tblPr>
        <w:tblW w:w="9213" w:type="dxa"/>
        <w:tblInd w:w="534" w:type="dxa"/>
        <w:tblLook w:val="01E0" w:firstRow="1" w:lastRow="1" w:firstColumn="1" w:lastColumn="1" w:noHBand="0" w:noVBand="0"/>
      </w:tblPr>
      <w:tblGrid>
        <w:gridCol w:w="3260"/>
        <w:gridCol w:w="1843"/>
        <w:gridCol w:w="4110"/>
      </w:tblGrid>
      <w:tr w:rsidR="00054EC9" w:rsidRPr="009B78A0" w14:paraId="75665AF3" w14:textId="77777777" w:rsidTr="00E5476D">
        <w:tc>
          <w:tcPr>
            <w:tcW w:w="3260" w:type="dxa"/>
          </w:tcPr>
          <w:p w14:paraId="761D3CC3" w14:textId="77777777" w:rsidR="00054EC9" w:rsidRDefault="00054EC9" w:rsidP="00DB143E">
            <w:pPr>
              <w:spacing w:after="0" w:line="240" w:lineRule="auto"/>
              <w:jc w:val="center"/>
              <w:rPr>
                <w:rFonts w:ascii="Times New Roman" w:hAnsi="Times New Roman"/>
                <w:szCs w:val="20"/>
              </w:rPr>
            </w:pPr>
            <w:r w:rsidRPr="00F5423E">
              <w:rPr>
                <w:rFonts w:ascii="Times New Roman" w:hAnsi="Times New Roman"/>
                <w:b/>
                <w:szCs w:val="20"/>
              </w:rPr>
              <w:br/>
            </w:r>
            <w:r>
              <w:rPr>
                <w:rFonts w:ascii="Times New Roman" w:hAnsi="Times New Roman"/>
                <w:b/>
                <w:szCs w:val="20"/>
              </w:rPr>
              <w:t>ĐẠI DIỆN BÊN B</w:t>
            </w:r>
            <w:r w:rsidRPr="00F5423E">
              <w:rPr>
                <w:rFonts w:ascii="Times New Roman" w:hAnsi="Times New Roman"/>
                <w:szCs w:val="20"/>
              </w:rPr>
              <w:br/>
            </w:r>
          </w:p>
          <w:p w14:paraId="5AB0F575" w14:textId="77777777" w:rsidR="00054EC9" w:rsidRDefault="00054EC9" w:rsidP="00DB143E">
            <w:pPr>
              <w:spacing w:after="0" w:line="240" w:lineRule="auto"/>
              <w:jc w:val="center"/>
              <w:rPr>
                <w:rFonts w:ascii="Times New Roman" w:hAnsi="Times New Roman"/>
                <w:szCs w:val="20"/>
              </w:rPr>
            </w:pPr>
          </w:p>
          <w:p w14:paraId="51C563A4" w14:textId="77777777" w:rsidR="00054EC9" w:rsidRDefault="00054EC9" w:rsidP="00DB143E">
            <w:pPr>
              <w:spacing w:after="0" w:line="240" w:lineRule="auto"/>
              <w:jc w:val="center"/>
              <w:rPr>
                <w:rFonts w:ascii="Times New Roman" w:hAnsi="Times New Roman"/>
                <w:szCs w:val="20"/>
              </w:rPr>
            </w:pPr>
          </w:p>
          <w:p w14:paraId="1C8C7820" w14:textId="77777777" w:rsidR="00054EC9" w:rsidRDefault="00054EC9" w:rsidP="00DB143E">
            <w:pPr>
              <w:spacing w:after="0" w:line="240" w:lineRule="auto"/>
              <w:jc w:val="center"/>
              <w:rPr>
                <w:rFonts w:ascii="Times New Roman" w:hAnsi="Times New Roman"/>
                <w:szCs w:val="20"/>
              </w:rPr>
            </w:pPr>
          </w:p>
          <w:p w14:paraId="53E92C88" w14:textId="77777777" w:rsidR="00054EC9" w:rsidRPr="00DB143E" w:rsidRDefault="0085565D" w:rsidP="00DB143E">
            <w:pPr>
              <w:spacing w:after="0" w:line="240" w:lineRule="auto"/>
              <w:jc w:val="center"/>
              <w:rPr>
                <w:rFonts w:ascii="Times New Roman" w:hAnsi="Times New Roman"/>
                <w:b/>
                <w:szCs w:val="20"/>
              </w:rPr>
            </w:pPr>
            <w:r>
              <w:rPr>
                <w:rFonts w:ascii="Times New Roman" w:hAnsi="Times New Roman"/>
                <w:b/>
                <w:szCs w:val="20"/>
              </w:rPr>
              <w:t>VŨ VĂN HUY</w:t>
            </w:r>
          </w:p>
        </w:tc>
        <w:tc>
          <w:tcPr>
            <w:tcW w:w="1843" w:type="dxa"/>
          </w:tcPr>
          <w:p w14:paraId="335E2D22" w14:textId="77777777" w:rsidR="00054EC9" w:rsidRDefault="00054EC9" w:rsidP="00DB143E">
            <w:pPr>
              <w:spacing w:after="0" w:line="240" w:lineRule="auto"/>
              <w:jc w:val="center"/>
              <w:rPr>
                <w:rFonts w:ascii="Times New Roman" w:hAnsi="Times New Roman"/>
                <w:szCs w:val="20"/>
              </w:rPr>
            </w:pPr>
          </w:p>
          <w:p w14:paraId="3EF62F05" w14:textId="77777777" w:rsidR="00054EC9" w:rsidRPr="00054EC9" w:rsidRDefault="00054EC9" w:rsidP="00DB143E">
            <w:pPr>
              <w:spacing w:after="0" w:line="240" w:lineRule="auto"/>
              <w:jc w:val="center"/>
              <w:rPr>
                <w:rFonts w:ascii="Times New Roman" w:hAnsi="Times New Roman"/>
                <w:b/>
                <w:szCs w:val="20"/>
              </w:rPr>
            </w:pPr>
          </w:p>
          <w:p w14:paraId="0576991A" w14:textId="77777777" w:rsidR="00054EC9" w:rsidRPr="00054EC9" w:rsidRDefault="00054EC9" w:rsidP="00DB143E">
            <w:pPr>
              <w:spacing w:after="0" w:line="240" w:lineRule="auto"/>
              <w:jc w:val="center"/>
              <w:rPr>
                <w:rFonts w:ascii="Times New Roman" w:hAnsi="Times New Roman"/>
                <w:b/>
                <w:szCs w:val="20"/>
              </w:rPr>
            </w:pPr>
          </w:p>
          <w:p w14:paraId="31DC3C75" w14:textId="77777777" w:rsidR="00054EC9" w:rsidRPr="00054EC9" w:rsidRDefault="00054EC9" w:rsidP="00DB143E">
            <w:pPr>
              <w:spacing w:after="0" w:line="240" w:lineRule="auto"/>
              <w:jc w:val="center"/>
              <w:rPr>
                <w:rFonts w:ascii="Times New Roman" w:hAnsi="Times New Roman"/>
                <w:b/>
                <w:szCs w:val="20"/>
              </w:rPr>
            </w:pPr>
          </w:p>
          <w:p w14:paraId="69082F51" w14:textId="77777777" w:rsidR="00054EC9" w:rsidRPr="00054EC9" w:rsidRDefault="00054EC9" w:rsidP="00DB143E">
            <w:pPr>
              <w:spacing w:after="0" w:line="240" w:lineRule="auto"/>
              <w:jc w:val="center"/>
              <w:rPr>
                <w:rFonts w:ascii="Times New Roman" w:hAnsi="Times New Roman"/>
                <w:b/>
                <w:szCs w:val="20"/>
              </w:rPr>
            </w:pPr>
          </w:p>
          <w:p w14:paraId="7A0C15F5" w14:textId="77777777" w:rsidR="00054EC9" w:rsidRPr="00054EC9" w:rsidRDefault="00054EC9" w:rsidP="00DB143E">
            <w:pPr>
              <w:spacing w:after="0" w:line="240" w:lineRule="auto"/>
              <w:jc w:val="center"/>
              <w:rPr>
                <w:rFonts w:ascii="Times New Roman" w:hAnsi="Times New Roman"/>
                <w:szCs w:val="20"/>
              </w:rPr>
            </w:pPr>
          </w:p>
        </w:tc>
        <w:tc>
          <w:tcPr>
            <w:tcW w:w="4110" w:type="dxa"/>
          </w:tcPr>
          <w:p w14:paraId="3CB3488C" w14:textId="77777777" w:rsidR="00054EC9" w:rsidRPr="00F5423E" w:rsidRDefault="00054EC9" w:rsidP="00DB143E">
            <w:pPr>
              <w:spacing w:after="0" w:line="240" w:lineRule="auto"/>
              <w:jc w:val="center"/>
              <w:rPr>
                <w:rFonts w:ascii="Times New Roman" w:hAnsi="Times New Roman"/>
                <w:i/>
                <w:szCs w:val="20"/>
              </w:rPr>
            </w:pPr>
            <w:proofErr w:type="spellStart"/>
            <w:r w:rsidRPr="00F5423E">
              <w:rPr>
                <w:rFonts w:ascii="Times New Roman" w:hAnsi="Times New Roman"/>
                <w:i/>
                <w:szCs w:val="20"/>
              </w:rPr>
              <w:t>Ngày</w:t>
            </w:r>
            <w:proofErr w:type="spellEnd"/>
            <w:r>
              <w:rPr>
                <w:rFonts w:ascii="Times New Roman" w:hAnsi="Times New Roman"/>
                <w:i/>
                <w:szCs w:val="20"/>
              </w:rPr>
              <w:t>………</w:t>
            </w:r>
            <w:r w:rsidRPr="00F5423E">
              <w:rPr>
                <w:rFonts w:ascii="Times New Roman" w:hAnsi="Times New Roman"/>
                <w:i/>
                <w:szCs w:val="20"/>
              </w:rPr>
              <w:t xml:space="preserve">  </w:t>
            </w:r>
            <w:proofErr w:type="spellStart"/>
            <w:r w:rsidRPr="00F5423E">
              <w:rPr>
                <w:rFonts w:ascii="Times New Roman" w:hAnsi="Times New Roman"/>
                <w:i/>
                <w:szCs w:val="20"/>
              </w:rPr>
              <w:t>tháng</w:t>
            </w:r>
            <w:proofErr w:type="spellEnd"/>
            <w:r w:rsidRPr="00F5423E">
              <w:rPr>
                <w:rFonts w:ascii="Times New Roman" w:hAnsi="Times New Roman"/>
                <w:i/>
                <w:szCs w:val="20"/>
              </w:rPr>
              <w:t xml:space="preserve"> </w:t>
            </w:r>
            <w:r>
              <w:rPr>
                <w:rFonts w:ascii="Times New Roman" w:hAnsi="Times New Roman"/>
                <w:i/>
                <w:szCs w:val="20"/>
              </w:rPr>
              <w:t>…….</w:t>
            </w:r>
            <w:r w:rsidRPr="00F5423E">
              <w:rPr>
                <w:rFonts w:ascii="Times New Roman" w:hAnsi="Times New Roman"/>
                <w:i/>
                <w:szCs w:val="20"/>
              </w:rPr>
              <w:t xml:space="preserve"> </w:t>
            </w:r>
            <w:proofErr w:type="spellStart"/>
            <w:r w:rsidRPr="00F5423E">
              <w:rPr>
                <w:rFonts w:ascii="Times New Roman" w:hAnsi="Times New Roman"/>
                <w:i/>
                <w:szCs w:val="20"/>
              </w:rPr>
              <w:t>năm</w:t>
            </w:r>
            <w:proofErr w:type="spellEnd"/>
            <w:r w:rsidRPr="00F5423E">
              <w:rPr>
                <w:rFonts w:ascii="Times New Roman" w:hAnsi="Times New Roman"/>
                <w:i/>
                <w:szCs w:val="20"/>
              </w:rPr>
              <w:t xml:space="preserve"> 20</w:t>
            </w:r>
            <w:r>
              <w:rPr>
                <w:rFonts w:ascii="Times New Roman" w:hAnsi="Times New Roman"/>
                <w:i/>
                <w:szCs w:val="20"/>
              </w:rPr>
              <w:t>2</w:t>
            </w:r>
            <w:r w:rsidR="00314CA6">
              <w:rPr>
                <w:rFonts w:ascii="Times New Roman" w:hAnsi="Times New Roman"/>
                <w:i/>
                <w:szCs w:val="20"/>
              </w:rPr>
              <w:t>2</w:t>
            </w:r>
          </w:p>
          <w:p w14:paraId="44F2F61B" w14:textId="77777777" w:rsidR="00054EC9" w:rsidRDefault="00054EC9" w:rsidP="00DB143E">
            <w:pPr>
              <w:spacing w:after="0" w:line="240" w:lineRule="auto"/>
              <w:jc w:val="center"/>
              <w:rPr>
                <w:rFonts w:ascii="Times New Roman" w:hAnsi="Times New Roman"/>
                <w:i/>
                <w:szCs w:val="20"/>
              </w:rPr>
            </w:pPr>
            <w:r w:rsidRPr="00F5423E">
              <w:rPr>
                <w:rFonts w:ascii="Times New Roman" w:hAnsi="Times New Roman"/>
                <w:b/>
                <w:szCs w:val="20"/>
              </w:rPr>
              <w:t xml:space="preserve">ĐẠI DIỆN </w:t>
            </w:r>
            <w:r>
              <w:rPr>
                <w:rFonts w:ascii="Times New Roman" w:hAnsi="Times New Roman"/>
                <w:b/>
                <w:szCs w:val="20"/>
              </w:rPr>
              <w:t xml:space="preserve">BÊN A </w:t>
            </w:r>
            <w:r w:rsidRPr="00F5423E">
              <w:rPr>
                <w:rFonts w:ascii="Times New Roman" w:hAnsi="Times New Roman"/>
                <w:b/>
                <w:szCs w:val="20"/>
              </w:rPr>
              <w:br/>
            </w:r>
          </w:p>
          <w:p w14:paraId="37D83C15" w14:textId="77777777" w:rsidR="00054EC9" w:rsidRDefault="00054EC9" w:rsidP="00DB143E">
            <w:pPr>
              <w:spacing w:after="0" w:line="240" w:lineRule="auto"/>
              <w:jc w:val="center"/>
              <w:rPr>
                <w:rFonts w:ascii="Times New Roman" w:hAnsi="Times New Roman"/>
                <w:i/>
                <w:szCs w:val="20"/>
              </w:rPr>
            </w:pPr>
          </w:p>
          <w:p w14:paraId="7D85B609" w14:textId="77777777" w:rsidR="00054EC9" w:rsidRDefault="00054EC9" w:rsidP="00DB143E">
            <w:pPr>
              <w:spacing w:after="0" w:line="240" w:lineRule="auto"/>
              <w:jc w:val="center"/>
              <w:rPr>
                <w:rFonts w:ascii="Times New Roman" w:hAnsi="Times New Roman"/>
                <w:i/>
                <w:szCs w:val="20"/>
              </w:rPr>
            </w:pPr>
          </w:p>
          <w:p w14:paraId="0DA57142" w14:textId="77777777" w:rsidR="00054EC9" w:rsidRDefault="00054EC9" w:rsidP="00DB143E">
            <w:pPr>
              <w:spacing w:after="0" w:line="240" w:lineRule="auto"/>
              <w:jc w:val="center"/>
              <w:rPr>
                <w:rFonts w:ascii="Times New Roman" w:hAnsi="Times New Roman"/>
                <w:i/>
                <w:szCs w:val="20"/>
              </w:rPr>
            </w:pPr>
          </w:p>
          <w:p w14:paraId="1EF6995E" w14:textId="77777777" w:rsidR="00054EC9" w:rsidRPr="00F5423E" w:rsidRDefault="00054EC9" w:rsidP="00DB143E">
            <w:pPr>
              <w:spacing w:after="0" w:line="240" w:lineRule="auto"/>
              <w:jc w:val="center"/>
              <w:rPr>
                <w:rFonts w:ascii="Times New Roman" w:hAnsi="Times New Roman"/>
                <w:b/>
                <w:szCs w:val="20"/>
              </w:rPr>
            </w:pPr>
          </w:p>
        </w:tc>
      </w:tr>
    </w:tbl>
    <w:p w14:paraId="72BC1822" w14:textId="77777777" w:rsidR="00AE5980" w:rsidRPr="00F5423E" w:rsidRDefault="00AE5980">
      <w:pPr>
        <w:rPr>
          <w:rFonts w:ascii="Times New Roman" w:hAnsi="Times New Roman"/>
          <w:sz w:val="24"/>
        </w:rPr>
      </w:pPr>
    </w:p>
    <w:sectPr w:rsidR="00AE5980" w:rsidRPr="00F5423E" w:rsidSect="000F17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98"/>
    <w:rsid w:val="00054EC9"/>
    <w:rsid w:val="000F1797"/>
    <w:rsid w:val="00102DB0"/>
    <w:rsid w:val="00126436"/>
    <w:rsid w:val="001B25C2"/>
    <w:rsid w:val="002B6DAE"/>
    <w:rsid w:val="002D2DBA"/>
    <w:rsid w:val="002E24A0"/>
    <w:rsid w:val="00307EC9"/>
    <w:rsid w:val="00314CA6"/>
    <w:rsid w:val="003231C6"/>
    <w:rsid w:val="00325F49"/>
    <w:rsid w:val="003815D2"/>
    <w:rsid w:val="003B0BB6"/>
    <w:rsid w:val="003B101F"/>
    <w:rsid w:val="003D1A86"/>
    <w:rsid w:val="0040757C"/>
    <w:rsid w:val="00450F2F"/>
    <w:rsid w:val="004C557B"/>
    <w:rsid w:val="00574AB5"/>
    <w:rsid w:val="005F3466"/>
    <w:rsid w:val="006565D3"/>
    <w:rsid w:val="006812DC"/>
    <w:rsid w:val="006900EE"/>
    <w:rsid w:val="006E218F"/>
    <w:rsid w:val="007512E5"/>
    <w:rsid w:val="00772AEF"/>
    <w:rsid w:val="007D71F5"/>
    <w:rsid w:val="008035D0"/>
    <w:rsid w:val="008431C3"/>
    <w:rsid w:val="0085565D"/>
    <w:rsid w:val="008556B3"/>
    <w:rsid w:val="00867EFE"/>
    <w:rsid w:val="008B409E"/>
    <w:rsid w:val="008C799A"/>
    <w:rsid w:val="008D6257"/>
    <w:rsid w:val="009B4A22"/>
    <w:rsid w:val="009B78A0"/>
    <w:rsid w:val="00A44F02"/>
    <w:rsid w:val="00AB61F4"/>
    <w:rsid w:val="00AE5980"/>
    <w:rsid w:val="00B6462E"/>
    <w:rsid w:val="00CB7F76"/>
    <w:rsid w:val="00D20D03"/>
    <w:rsid w:val="00D43DC8"/>
    <w:rsid w:val="00D71BC9"/>
    <w:rsid w:val="00DB143E"/>
    <w:rsid w:val="00E15B92"/>
    <w:rsid w:val="00E21818"/>
    <w:rsid w:val="00E5476D"/>
    <w:rsid w:val="00EA4C98"/>
    <w:rsid w:val="00EB052F"/>
    <w:rsid w:val="00EF53B7"/>
    <w:rsid w:val="00F02EBE"/>
    <w:rsid w:val="00F25998"/>
    <w:rsid w:val="00F5423E"/>
    <w:rsid w:val="00F843D6"/>
    <w:rsid w:val="00FC7E54"/>
    <w:rsid w:val="00FD03CD"/>
    <w:rsid w:val="00FE76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0000"/>
  <w15:chartTrackingRefBased/>
  <w15:docId w15:val="{A6B4FA9C-0231-490D-B51D-5256EAAD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B9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15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5F56-7E8A-4D8F-8F5D-6D276685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Van Doan</cp:lastModifiedBy>
  <cp:revision>2</cp:revision>
  <cp:lastPrinted>2021-11-05T04:32:00Z</cp:lastPrinted>
  <dcterms:created xsi:type="dcterms:W3CDTF">2023-12-17T23:14:00Z</dcterms:created>
  <dcterms:modified xsi:type="dcterms:W3CDTF">2023-12-17T23:14:00Z</dcterms:modified>
</cp:coreProperties>
</file>