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CA1" w:rsidRPr="006C6CA1" w:rsidRDefault="006C6CA1" w:rsidP="006C6C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</w:pPr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fldChar w:fldCharType="begin"/>
      </w:r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instrText xml:space="preserve"> HYPERLINK "http://bloghoctap.com/web-programming/luu-du-lieu-da-ngon-ngu-trong-database.html" </w:instrText>
      </w:r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fldChar w:fldCharType="separate"/>
      </w:r>
      <w:proofErr w:type="spellStart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>Lư</w:t>
      </w:r>
      <w:r w:rsidRPr="006C6CA1">
        <w:rPr>
          <w:rFonts w:ascii="Cambria" w:eastAsia="Times New Roman" w:hAnsi="Cambria" w:cs="Cambria"/>
          <w:b/>
          <w:bCs/>
          <w:kern w:val="36"/>
          <w:sz w:val="30"/>
          <w:szCs w:val="48"/>
        </w:rPr>
        <w:t>u</w:t>
      </w:r>
      <w:proofErr w:type="spellEnd"/>
      <w:r w:rsidRPr="006C6CA1">
        <w:rPr>
          <w:rFonts w:ascii="Cambria" w:eastAsia="Times New Roman" w:hAnsi="Cambria" w:cs="Cambria"/>
          <w:b/>
          <w:bCs/>
          <w:kern w:val="36"/>
          <w:sz w:val="30"/>
          <w:szCs w:val="48"/>
        </w:rPr>
        <w:t xml:space="preserve"> </w:t>
      </w:r>
      <w:proofErr w:type="spellStart"/>
      <w:r w:rsidRPr="006C6CA1">
        <w:rPr>
          <w:rFonts w:ascii="Cambria" w:eastAsia="Times New Roman" w:hAnsi="Cambria" w:cs="Cambria"/>
          <w:b/>
          <w:bCs/>
          <w:kern w:val="36"/>
          <w:sz w:val="30"/>
          <w:szCs w:val="48"/>
        </w:rPr>
        <w:t>d</w:t>
      </w:r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>ữ</w:t>
      </w:r>
      <w:proofErr w:type="spellEnd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 xml:space="preserve"> </w:t>
      </w:r>
      <w:proofErr w:type="spellStart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>liệu</w:t>
      </w:r>
      <w:proofErr w:type="spellEnd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 xml:space="preserve"> </w:t>
      </w:r>
      <w:proofErr w:type="spellStart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>đa</w:t>
      </w:r>
      <w:proofErr w:type="spellEnd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 xml:space="preserve"> </w:t>
      </w:r>
      <w:proofErr w:type="spellStart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>ngôn</w:t>
      </w:r>
      <w:proofErr w:type="spellEnd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 xml:space="preserve"> </w:t>
      </w:r>
      <w:proofErr w:type="spellStart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>ngữ</w:t>
      </w:r>
      <w:proofErr w:type="spellEnd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 xml:space="preserve"> </w:t>
      </w:r>
      <w:proofErr w:type="spellStart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>trong</w:t>
      </w:r>
      <w:proofErr w:type="spellEnd"/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t xml:space="preserve"> Database</w:t>
      </w:r>
      <w:r w:rsidRPr="006C6CA1">
        <w:rPr>
          <w:rFonts w:ascii="Times New Roman" w:eastAsia="Times New Roman" w:hAnsi="Times New Roman" w:cs="Times New Roman"/>
          <w:b/>
          <w:bCs/>
          <w:kern w:val="36"/>
          <w:sz w:val="30"/>
          <w:szCs w:val="48"/>
        </w:rPr>
        <w:fldChar w:fldCharType="end"/>
      </w:r>
    </w:p>
    <w:p w:rsidR="006C6CA1" w:rsidRDefault="006C6CA1" w:rsidP="006C6CA1">
      <w:pPr>
        <w:pStyle w:val="NormalWeb"/>
      </w:pPr>
      <w:proofErr w:type="spellStart"/>
      <w:proofErr w:type="gramStart"/>
      <w:r>
        <w:t>Ch</w:t>
      </w:r>
      <w:r>
        <w:rPr>
          <w:rFonts w:ascii="Arial" w:hAnsi="Arial" w:cs="Arial"/>
        </w:rPr>
        <w:t>ắ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rPr>
          <w:rFonts w:ascii="Arial" w:hAnsi="Arial" w:cs="Arial"/>
        </w:rPr>
        <w:t>ẳ</w:t>
      </w:r>
      <w:r>
        <w:t>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tri</w:t>
      </w:r>
      <w:r>
        <w:rPr>
          <w:rFonts w:ascii="Arial" w:hAnsi="Arial" w:cs="Arial"/>
        </w:rPr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 w:cs="Arial"/>
        </w:rPr>
        <w:t>ụ</w:t>
      </w:r>
      <w:r>
        <w:t>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Arial" w:hAnsi="Arial" w:cs="Arial"/>
        </w:rPr>
        <w:t>ệ</w:t>
      </w:r>
      <w:r>
        <w:t>p</w:t>
      </w:r>
      <w:proofErr w:type="spellEnd"/>
      <w:r>
        <w:t xml:space="preserve">, </w:t>
      </w:r>
      <w:proofErr w:type="spellStart"/>
      <w:r>
        <w:t>s</w:t>
      </w:r>
      <w:r>
        <w:rPr>
          <w:rFonts w:ascii="Arial" w:hAnsi="Arial" w:cs="Arial"/>
        </w:rPr>
        <w:t>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ầ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rPr>
          <w:rFonts w:ascii="Arial" w:hAnsi="Arial" w:cs="Arial"/>
        </w:rPr>
        <w:t>ạ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ố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rPr>
          <w:rFonts w:ascii="Arial" w:hAnsi="Arial" w:cs="Arial"/>
        </w:rPr>
        <w:t>ặ</w:t>
      </w:r>
      <w:r>
        <w:t>t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ớ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rPr>
          <w:rFonts w:ascii="Arial" w:hAnsi="Arial" w:cs="Arial"/>
        </w:rP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ề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</w:t>
      </w:r>
      <w:r>
        <w:rPr>
          <w:rFonts w:ascii="Arial" w:hAnsi="Arial" w:cs="Arial"/>
        </w:rPr>
        <w:t>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</w:t>
      </w:r>
      <w:r>
        <w:rPr>
          <w:rFonts w:ascii="Arial" w:hAnsi="Arial" w:cs="Arial"/>
        </w:rPr>
        <w:t>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d</w:t>
      </w:r>
      <w:r>
        <w:rPr>
          <w:rFonts w:ascii="Arial" w:hAnsi="Arial" w:cs="Arial"/>
        </w:rPr>
        <w:t>ạ</w:t>
      </w:r>
      <w:r>
        <w:t>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</w:t>
      </w:r>
      <w:r>
        <w:rPr>
          <w:rFonts w:ascii="Arial" w:hAnsi="Arial" w:cs="Arial"/>
        </w:rPr>
        <w:t>ữ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rPr>
          <w:rFonts w:ascii="Arial" w:hAnsi="Arial" w:cs="Arial"/>
        </w:rPr>
        <w:t>ệ</w:t>
      </w:r>
      <w:r>
        <w:t>n</w:t>
      </w:r>
      <w:proofErr w:type="spellEnd"/>
      <w:r>
        <w:t xml:space="preserve"> (Template)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</w:t>
      </w:r>
      <w:r>
        <w:rPr>
          <w:rFonts w:ascii="Arial" w:hAnsi="Arial" w:cs="Arial"/>
        </w:rPr>
        <w:t>ữ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 w:cs="Arial"/>
        </w:rPr>
        <w:t>ữ</w:t>
      </w:r>
      <w:proofErr w:type="spellEnd"/>
      <w:r>
        <w:t xml:space="preserve"> </w:t>
      </w:r>
      <w:proofErr w:type="spellStart"/>
      <w:r>
        <w:t>li</w:t>
      </w:r>
      <w:r>
        <w:rPr>
          <w:rFonts w:ascii="Arial" w:hAnsi="Arial" w:cs="Arial"/>
        </w:rPr>
        <w:t>ệ</w:t>
      </w:r>
      <w:r>
        <w:t>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</w:t>
      </w:r>
      <w:r>
        <w:rPr>
          <w:rFonts w:ascii="Arial" w:hAnsi="Arial" w:cs="Arial"/>
        </w:rP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ề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</w:t>
      </w:r>
      <w:r>
        <w:rPr>
          <w:rFonts w:ascii="Arial" w:hAnsi="Arial" w:cs="Arial"/>
        </w:rPr>
        <w:t>ữ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rPr>
          <w:rFonts w:ascii="Arial" w:hAnsi="Arial" w:cs="Arial"/>
        </w:rPr>
        <w:t>ệ</w:t>
      </w:r>
      <w:r>
        <w:t>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tri</w:t>
      </w:r>
      <w:r>
        <w:rPr>
          <w:rFonts w:ascii="Arial" w:hAnsi="Arial" w:cs="Arial"/>
        </w:rPr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 w:cs="Arial"/>
        </w:rPr>
        <w:t>ễ</w:t>
      </w:r>
      <w:proofErr w:type="spellEnd"/>
      <w:r>
        <w:t xml:space="preserve"> </w:t>
      </w:r>
      <w:proofErr w:type="spellStart"/>
      <w:r>
        <w:t>b</w:t>
      </w:r>
      <w:r>
        <w:rPr>
          <w:rFonts w:ascii="Arial" w:hAnsi="Arial" w:cs="Arial"/>
        </w:rPr>
        <w:t>ắ</w:t>
      </w:r>
      <w:r>
        <w:t>t</w:t>
      </w:r>
      <w:proofErr w:type="spellEnd"/>
      <w:r>
        <w:t xml:space="preserve"> </w:t>
      </w:r>
      <w:proofErr w:type="spellStart"/>
      <w:r>
        <w:t>g</w:t>
      </w:r>
      <w:r>
        <w:rPr>
          <w:rFonts w:ascii="Arial" w:hAnsi="Arial" w:cs="Arial"/>
        </w:rPr>
        <w:t>ặ</w:t>
      </w:r>
      <w:r>
        <w:t>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</w:t>
      </w:r>
      <w:r>
        <w:rPr>
          <w:rFonts w:ascii="Arial" w:hAnsi="Arial" w:cs="Arial"/>
        </w:rPr>
        <w:t>ề</w:t>
      </w:r>
      <w:r>
        <w:t>u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 w:cs="Arial"/>
        </w:rPr>
        <w:t>ụ</w:t>
      </w:r>
      <w:r>
        <w:t>ng</w:t>
      </w:r>
      <w:proofErr w:type="spellEnd"/>
      <w:r>
        <w:t>.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</w:t>
      </w:r>
      <w:r>
        <w:rPr>
          <w:rFonts w:ascii="Arial" w:hAnsi="Arial" w:cs="Arial"/>
        </w:rPr>
        <w:t>ạ</w:t>
      </w:r>
      <w:r>
        <w:t>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</w:t>
      </w:r>
      <w:r>
        <w:rPr>
          <w:rFonts w:ascii="Arial" w:hAnsi="Arial" w:cs="Arial"/>
        </w:rPr>
        <w:t>ế</w:t>
      </w:r>
      <w:r>
        <w:t>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ẽ</w:t>
      </w:r>
      <w:proofErr w:type="spellEnd"/>
      <w:r>
        <w:t xml:space="preserve"> </w:t>
      </w:r>
      <w:proofErr w:type="spellStart"/>
      <w:r>
        <w:t>gi</w:t>
      </w:r>
      <w:r>
        <w:rPr>
          <w:rFonts w:ascii="Arial" w:hAnsi="Arial" w:cs="Arial"/>
        </w:rP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rPr>
          <w:rFonts w:ascii="Arial" w:hAnsi="Arial" w:cs="Arial"/>
        </w:rPr>
        <w:t>ệ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Arial" w:hAnsi="Arial" w:cs="Arial"/>
        </w:rP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rPr>
          <w:rFonts w:ascii="Arial" w:hAnsi="Arial" w:cs="Arial"/>
        </w:rPr>
        <w:t>ạ</w:t>
      </w:r>
      <w:r>
        <w:t>n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</w:t>
      </w:r>
      <w:r>
        <w:rPr>
          <w:rFonts w:ascii="Arial" w:hAnsi="Arial" w:cs="Arial"/>
        </w:rPr>
        <w:t>ổ</w:t>
      </w:r>
      <w:proofErr w:type="spellEnd"/>
      <w:r>
        <w:t xml:space="preserve"> </w:t>
      </w:r>
      <w:proofErr w:type="spellStart"/>
      <w:r>
        <w:t>bi</w:t>
      </w:r>
      <w:r>
        <w:rPr>
          <w:rFonts w:ascii="Arial" w:hAnsi="Arial" w:cs="Arial"/>
        </w:rPr>
        <w:t>ế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ể</w:t>
      </w:r>
      <w:proofErr w:type="spellEnd"/>
      <w:r>
        <w:t xml:space="preserve"> </w:t>
      </w:r>
      <w:proofErr w:type="spellStart"/>
      <w:r>
        <w:t>tri</w:t>
      </w:r>
      <w:r>
        <w:rPr>
          <w:rFonts w:ascii="Arial" w:hAnsi="Arial" w:cs="Arial"/>
        </w:rPr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</w:t>
      </w:r>
      <w:r>
        <w:rPr>
          <w:rFonts w:ascii="Arial" w:hAnsi="Arial" w:cs="Arial"/>
        </w:rPr>
        <w:t>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</w:t>
      </w:r>
      <w:r>
        <w:rPr>
          <w:rFonts w:ascii="Arial" w:hAnsi="Arial" w:cs="Arial"/>
        </w:rPr>
        <w:t>ữ</w:t>
      </w:r>
      <w:proofErr w:type="spellEnd"/>
      <w:r>
        <w:t xml:space="preserve"> </w:t>
      </w:r>
      <w:proofErr w:type="spellStart"/>
      <w:r>
        <w:t>li</w:t>
      </w:r>
      <w:r>
        <w:rPr>
          <w:rFonts w:ascii="Arial" w:hAnsi="Arial" w:cs="Arial"/>
        </w:rPr>
        <w:t>ệ</w:t>
      </w:r>
      <w:r>
        <w:t>u</w:t>
      </w:r>
      <w:proofErr w:type="spellEnd"/>
      <w:r>
        <w:t xml:space="preserve"> </w:t>
      </w:r>
      <w:proofErr w:type="spellStart"/>
      <w:r>
        <w:t>l</w:t>
      </w:r>
      <w:r>
        <w:rPr>
          <w:rFonts w:ascii="Arial" w:hAnsi="Arial" w:cs="Arial"/>
        </w:rPr>
        <w:t>ư</w:t>
      </w:r>
      <w:r>
        <w:rPr>
          <w:rFonts w:ascii="Calibri" w:hAnsi="Calibri" w:cs="Calibri"/>
        </w:rPr>
        <w:t>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</w:t>
      </w:r>
      <w:r>
        <w:rPr>
          <w:rFonts w:ascii="Arial" w:hAnsi="Arial" w:cs="Arial"/>
        </w:rPr>
        <w:t>ữ</w:t>
      </w:r>
      <w:proofErr w:type="spellEnd"/>
      <w:r>
        <w:t>.</w:t>
      </w:r>
      <w:r>
        <w:br/>
      </w:r>
    </w:p>
    <w:p w:rsidR="006C6CA1" w:rsidRDefault="006C6CA1" w:rsidP="006C6CA1">
      <w:pPr>
        <w:pStyle w:val="NormalWeb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1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table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MxN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proofErr w:type="gram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2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VN </w:t>
      </w:r>
      <w:proofErr w:type="spellStart"/>
      <w:r>
        <w:t>và</w:t>
      </w:r>
      <w:proofErr w:type="spellEnd"/>
      <w:r>
        <w:t xml:space="preserve"> EN.</w:t>
      </w:r>
      <w:proofErr w:type="gramEnd"/>
      <w:r>
        <w:t xml:space="preserve"> </w:t>
      </w:r>
      <w:proofErr w:type="spellStart"/>
      <w:proofErr w:type="gram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select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).</w:t>
      </w:r>
      <w:proofErr w:type="gram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table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ở 4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r>
        <w:br/>
      </w:r>
      <w:r>
        <w:rPr>
          <w:noProof/>
          <w:color w:val="0000FF"/>
        </w:rPr>
        <w:drawing>
          <wp:inline distT="0" distB="0" distL="0" distR="0">
            <wp:extent cx="5715000" cy="4257675"/>
            <wp:effectExtent l="19050" t="0" r="0" b="0"/>
            <wp:docPr id="1" name="Picture 1" descr="multilanguage-database-table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language-database-table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A1" w:rsidRDefault="006C6CA1" w:rsidP="006C6CA1">
      <w:pPr>
        <w:pStyle w:val="NormalWeb"/>
      </w:pPr>
      <w:proofErr w:type="spellStart"/>
      <w:proofErr w:type="gramStart"/>
      <w:r>
        <w:t>Ngoài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table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bớt</w:t>
      </w:r>
      <w:proofErr w:type="spellEnd"/>
      <w:r>
        <w:t xml:space="preserve"> 1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table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lastRenderedPageBreak/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proofErr w:type="gram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table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table.</w:t>
      </w:r>
      <w:proofErr w:type="gramEnd"/>
      <w:r>
        <w:br/>
      </w:r>
      <w:r>
        <w:rPr>
          <w:noProof/>
          <w:color w:val="0000FF"/>
        </w:rPr>
        <w:drawing>
          <wp:inline distT="0" distB="0" distL="0" distR="0">
            <wp:extent cx="5715000" cy="4286250"/>
            <wp:effectExtent l="19050" t="0" r="0" b="0"/>
            <wp:docPr id="2" name="Picture 2" descr="multilanguage-database-table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language-database-table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A1" w:rsidRDefault="006C6CA1" w:rsidP="006C6CA1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table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INNER JOIN </w:t>
      </w:r>
      <w:proofErr w:type="spellStart"/>
      <w:r>
        <w:t>thêm</w:t>
      </w:r>
      <w:proofErr w:type="spellEnd"/>
      <w:r>
        <w:t xml:space="preserve"> 2 table </w:t>
      </w:r>
      <w:proofErr w:type="spellStart"/>
      <w:r>
        <w:t>là</w:t>
      </w:r>
      <w:proofErr w:type="spellEnd"/>
      <w:r>
        <w:t xml:space="preserve"> table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table language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record.</w:t>
      </w:r>
      <w:r>
        <w:br/>
        <w:t>VD</w:t>
      </w:r>
      <w:proofErr w:type="gramStart"/>
      <w:r>
        <w:t>:</w:t>
      </w:r>
      <w:proofErr w:type="gramEnd"/>
      <w:r>
        <w:br/>
      </w:r>
      <w:r>
        <w:rPr>
          <w:rStyle w:val="HTMLCode"/>
        </w:rPr>
        <w:t>SELECT 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FROM product 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INNER JOIN </w:t>
      </w:r>
      <w:proofErr w:type="spellStart"/>
      <w:r>
        <w:rPr>
          <w:rStyle w:val="HTMLCode"/>
        </w:rPr>
        <w:t>product_language</w:t>
      </w:r>
      <w:proofErr w:type="spellEnd"/>
      <w:r>
        <w:rPr>
          <w:rStyle w:val="HTMLCode"/>
        </w:rPr>
        <w:t xml:space="preserve"> pl ON </w:t>
      </w:r>
      <w:proofErr w:type="spellStart"/>
      <w:r>
        <w:rPr>
          <w:rStyle w:val="HTMLCode"/>
        </w:rPr>
        <w:t>p.p_id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pl.p_id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INNER JOIN language l ON </w:t>
      </w:r>
      <w:proofErr w:type="spellStart"/>
      <w:r>
        <w:rPr>
          <w:rStyle w:val="HTMLCode"/>
        </w:rPr>
        <w:t>l.l_id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pl.l_id</w:t>
      </w:r>
      <w:proofErr w:type="spellEnd"/>
      <w:r>
        <w:rPr>
          <w:rStyle w:val="HTMLCode"/>
        </w:rPr>
        <w:t xml:space="preserve"> AND </w:t>
      </w:r>
      <w:proofErr w:type="spellStart"/>
      <w:r>
        <w:rPr>
          <w:rStyle w:val="HTMLCode"/>
        </w:rPr>
        <w:t>l.l_code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vn</w:t>
      </w:r>
      <w:proofErr w:type="spellEnd"/>
      <w:r>
        <w:rPr>
          <w:rStyle w:val="HTMLCode"/>
        </w:rPr>
        <w:t>"</w:t>
      </w:r>
    </w:p>
    <w:p w:rsidR="006C6CA1" w:rsidRDefault="006C6CA1" w:rsidP="006C6CA1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portability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. </w:t>
      </w:r>
      <w:proofErr w:type="spellStart"/>
      <w:proofErr w:type="gramStart"/>
      <w:r>
        <w:t>Chúc</w:t>
      </w:r>
      <w:proofErr w:type="spellEnd"/>
      <w:r>
        <w:t xml:space="preserve"> </w:t>
      </w:r>
      <w:proofErr w:type="spellStart"/>
      <w:r>
        <w:t>vui</w:t>
      </w:r>
      <w:proofErr w:type="spellEnd"/>
      <w:r>
        <w:t>.</w:t>
      </w:r>
      <w:proofErr w:type="gramEnd"/>
    </w:p>
    <w:p w:rsidR="0031195B" w:rsidRDefault="0031195B"/>
    <w:sectPr w:rsidR="0031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6CA1"/>
    <w:rsid w:val="0031195B"/>
    <w:rsid w:val="006C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6C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C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6C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C6C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hoctap.com/wp-content/uploads/2009/11/multilanguage-database-table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bloghoctap.com/wp-content/uploads/2009/11/multilanguage-database-table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1973</Characters>
  <Application>Microsoft Office Word</Application>
  <DocSecurity>0</DocSecurity>
  <Lines>16</Lines>
  <Paragraphs>4</Paragraphs>
  <ScaleCrop>false</ScaleCrop>
  <Company>http://www.itfriend.org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2005-10-27T17:26:00Z</dcterms:created>
  <dcterms:modified xsi:type="dcterms:W3CDTF">2005-10-27T17:28:00Z</dcterms:modified>
</cp:coreProperties>
</file>