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Санкт-Петербургский политехнический университет Петра Великого</w:t>
      </w:r>
    </w:p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Институт машиностроения, материалов и транспорта</w:t>
      </w:r>
    </w:p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Высшая школа автоматизации и робототехники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ind w:firstLine="0"/>
        <w:jc w:val="center"/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</w:pP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ОТЧЁТ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П</w:t>
      </w: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ЛАБОРАТОРНОЙ РАБОТЕ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62"/>
          <w:lang w:eastAsia="ru-RU"/>
        </w:rPr>
      </w:pPr>
    </w:p>
    <w:p w:rsidR="001258A8" w:rsidRDefault="006430F0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>Кластеризация</w:t>
      </w: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по дисциплине «Математические методы интеллектуальных технологий»</w:t>
      </w:r>
    </w:p>
    <w:p w:rsidR="001258A8" w:rsidRPr="006430F0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val="en-US"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Выполнил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студент гр.3341506/90401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>С.А. Солнышкин</w:t>
      </w:r>
    </w:p>
    <w:p w:rsidR="001258A8" w:rsidRPr="00F37C01" w:rsidRDefault="001258A8" w:rsidP="001258A8">
      <w:pPr>
        <w:spacing w:before="240"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Руководитель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к.т.н.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А.В. Бахшиев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jc w:val="right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«___» __________ 20__ г.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2020</w:t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9317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D46C3" w:rsidRPr="00CC300F" w:rsidRDefault="00DD46C3" w:rsidP="00DD46C3">
          <w:pPr>
            <w:pStyle w:val="a5"/>
            <w:jc w:val="center"/>
            <w:rPr>
              <w:b/>
              <w:color w:val="000000" w:themeColor="text1"/>
              <w:sz w:val="28"/>
              <w:szCs w:val="28"/>
            </w:rPr>
          </w:pPr>
          <w:r w:rsidRPr="00CC300F">
            <w:rPr>
              <w:b/>
              <w:color w:val="000000" w:themeColor="text1"/>
              <w:sz w:val="28"/>
              <w:szCs w:val="28"/>
            </w:rPr>
            <w:t>СОДЕРЖАНИЕ</w:t>
          </w:r>
        </w:p>
        <w:p w:rsidR="00693C6F" w:rsidRPr="00693C6F" w:rsidRDefault="00DD46C3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542206" w:history="1">
            <w:r w:rsidR="00693C6F" w:rsidRPr="00693C6F">
              <w:rPr>
                <w:rStyle w:val="a6"/>
                <w:noProof/>
              </w:rPr>
              <w:t>1 Работа с данными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_Toc31542206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3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D419BE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07" w:history="1">
            <w:r w:rsidR="00693C6F" w:rsidRPr="00693C6F">
              <w:rPr>
                <w:rStyle w:val="a6"/>
                <w:noProof/>
              </w:rPr>
              <w:t>2 Использование методов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_Toc31542207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7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D419BE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08" w:history="1">
            <w:r w:rsidR="00693C6F" w:rsidRPr="00693C6F">
              <w:rPr>
                <w:rStyle w:val="a6"/>
                <w:noProof/>
              </w:rPr>
              <w:t>2.1 Линейная регрессия, метод наименьших квадратов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_Toc31542208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7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D419BE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09" w:history="1">
            <w:r w:rsidR="00693C6F" w:rsidRPr="00693C6F">
              <w:rPr>
                <w:rStyle w:val="a6"/>
                <w:noProof/>
              </w:rPr>
              <w:t>2.2 Гребневая регрессия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_Toc31542209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8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D419BE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10" w:history="1">
            <w:r w:rsidR="00693C6F" w:rsidRPr="00693C6F">
              <w:rPr>
                <w:rStyle w:val="a6"/>
                <w:noProof/>
              </w:rPr>
              <w:t>2.3 Метод Лассо Тибширани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_Toc31542210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9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D419BE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11" w:history="1">
            <w:r w:rsidR="00693C6F" w:rsidRPr="00693C6F">
              <w:rPr>
                <w:rStyle w:val="a6"/>
                <w:noProof/>
              </w:rPr>
              <w:t>2.4 Выводы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_Toc31542211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10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693C6F" w:rsidRPr="00693C6F" w:rsidRDefault="00D419BE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1542212" w:history="1">
            <w:r w:rsidR="00693C6F" w:rsidRPr="00693C6F">
              <w:rPr>
                <w:rStyle w:val="a6"/>
                <w:noProof/>
              </w:rPr>
              <w:t>СПИСОК ИСПОЛЬЗОВАНЫХ ИСТОЧНИКОВ</w:t>
            </w:r>
            <w:r w:rsidR="00693C6F" w:rsidRPr="00693C6F">
              <w:rPr>
                <w:noProof/>
                <w:webHidden/>
              </w:rPr>
              <w:tab/>
            </w:r>
            <w:r w:rsidR="00693C6F" w:rsidRPr="00693C6F">
              <w:rPr>
                <w:noProof/>
                <w:webHidden/>
              </w:rPr>
              <w:fldChar w:fldCharType="begin"/>
            </w:r>
            <w:r w:rsidR="00693C6F" w:rsidRPr="00693C6F">
              <w:rPr>
                <w:noProof/>
                <w:webHidden/>
              </w:rPr>
              <w:instrText xml:space="preserve"> PAGEREF _Toc31542212 \h </w:instrText>
            </w:r>
            <w:r w:rsidR="00693C6F" w:rsidRPr="00693C6F">
              <w:rPr>
                <w:noProof/>
                <w:webHidden/>
              </w:rPr>
            </w:r>
            <w:r w:rsidR="00693C6F" w:rsidRPr="00693C6F">
              <w:rPr>
                <w:noProof/>
                <w:webHidden/>
              </w:rPr>
              <w:fldChar w:fldCharType="separate"/>
            </w:r>
            <w:r w:rsidR="008D0DAD">
              <w:rPr>
                <w:noProof/>
                <w:webHidden/>
              </w:rPr>
              <w:t>12</w:t>
            </w:r>
            <w:r w:rsidR="00693C6F" w:rsidRPr="00693C6F">
              <w:rPr>
                <w:noProof/>
                <w:webHidden/>
              </w:rPr>
              <w:fldChar w:fldCharType="end"/>
            </w:r>
          </w:hyperlink>
        </w:p>
        <w:p w:rsidR="00DD46C3" w:rsidRDefault="00DD46C3">
          <w:r>
            <w:rPr>
              <w:b/>
              <w:bCs/>
            </w:rPr>
            <w:fldChar w:fldCharType="end"/>
          </w:r>
        </w:p>
      </w:sdtContent>
    </w:sdt>
    <w:p w:rsidR="0076758C" w:rsidRDefault="0076758C">
      <w:r>
        <w:br w:type="page"/>
      </w:r>
    </w:p>
    <w:p w:rsidR="0076758C" w:rsidRPr="00E43247" w:rsidRDefault="0076758C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0" w:name="_Toc31542206"/>
      <w:r w:rsidRPr="00E43247">
        <w:rPr>
          <w:b/>
          <w:color w:val="000000" w:themeColor="text1"/>
          <w:sz w:val="28"/>
          <w:szCs w:val="28"/>
        </w:rPr>
        <w:lastRenderedPageBreak/>
        <w:t>1 Работа с данными</w:t>
      </w:r>
      <w:bookmarkEnd w:id="0"/>
    </w:p>
    <w:p w:rsidR="0076758C" w:rsidRDefault="0076758C" w:rsidP="0076758C">
      <w:pPr>
        <w:jc w:val="both"/>
      </w:pPr>
      <w:r>
        <w:t xml:space="preserve">В работе используется база данных </w:t>
      </w:r>
      <w:r w:rsidRPr="0076758C">
        <w:t xml:space="preserve">Video_Games_Sales_as_at_22_Dec_2016 [1]. </w:t>
      </w:r>
      <w:r w:rsidR="008222C3">
        <w:t>База данных содержит информацию о компьютерных играх. В базу данных входят следующие данные: название игры, платформа, год выпуска, жанр, издатель, число продаж в Северной Америке, число продаж в Европе, число продаж в Японии, число продаж в остальном мире, полное число продаж, оценки критиков, оценки пользователей, разработчик и возрастной рейтинг.</w:t>
      </w:r>
      <w:r w:rsidR="00DD1AD9">
        <w:t xml:space="preserve"> База данных имеет пропуски, т.е. часть данных отсутствует, а некоторые данные не могут быть использованы без предварительной подготовки. На рисунке 1.1 представлены категории базы данных и число записей в них.</w:t>
      </w:r>
      <w:r w:rsidR="00A0592D">
        <w:t xml:space="preserve"> На рисунке 1.2 представлены гистограммы признаков, соответствующих столбцам в базе.</w:t>
      </w:r>
    </w:p>
    <w:p w:rsidR="00DD1AD9" w:rsidRDefault="00DD1AD9" w:rsidP="0076758C">
      <w:pPr>
        <w:jc w:val="both"/>
      </w:pPr>
    </w:p>
    <w:p w:rsidR="00DD1AD9" w:rsidRDefault="00DD1AD9" w:rsidP="00DD1AD9">
      <w:pPr>
        <w:ind w:firstLine="0"/>
        <w:jc w:val="center"/>
      </w:pPr>
      <w:r w:rsidRPr="00DD1AD9">
        <w:rPr>
          <w:noProof/>
          <w:lang w:eastAsia="ru-RU"/>
        </w:rPr>
        <w:drawing>
          <wp:inline distT="0" distB="0" distL="0" distR="0" wp14:anchorId="7A177250" wp14:editId="708951FC">
            <wp:extent cx="1933589" cy="3309962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3589" cy="330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AD9" w:rsidRDefault="00DD1AD9" w:rsidP="00DD1AD9">
      <w:pPr>
        <w:ind w:firstLine="0"/>
        <w:jc w:val="center"/>
      </w:pPr>
      <w:r>
        <w:t xml:space="preserve">Рисунок 1.1 – База данных перед </w:t>
      </w:r>
      <w:r w:rsidR="00CB78CE">
        <w:t>подготовкой</w:t>
      </w:r>
    </w:p>
    <w:p w:rsidR="00DD1AD9" w:rsidRDefault="00DD1AD9" w:rsidP="00DD1AD9">
      <w:pPr>
        <w:ind w:firstLine="0"/>
        <w:jc w:val="center"/>
      </w:pPr>
    </w:p>
    <w:p w:rsidR="00A0592D" w:rsidRDefault="00A0592D" w:rsidP="00DD1AD9">
      <w:pPr>
        <w:ind w:firstLine="0"/>
        <w:jc w:val="center"/>
      </w:pPr>
      <w:r>
        <w:rPr>
          <w:rFonts w:eastAsia="LiberationSerif"/>
          <w:noProof/>
          <w:lang w:eastAsia="ru-RU"/>
        </w:rPr>
        <w:lastRenderedPageBreak/>
        <w:drawing>
          <wp:inline distT="0" distB="0" distL="0" distR="0" wp14:anchorId="5F1B122D" wp14:editId="2C953C43">
            <wp:extent cx="5105400" cy="4982063"/>
            <wp:effectExtent l="0" t="0" r="0" b="9525"/>
            <wp:docPr id="5" name="Рисунок 5" descr="C:\Users\User\AppData\Local\Microsoft\Windows\INetCache\Content.MSO\63DF30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63DF30E5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842" cy="4984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92D" w:rsidRDefault="00A0592D" w:rsidP="00DD1AD9">
      <w:pPr>
        <w:ind w:firstLine="0"/>
        <w:jc w:val="center"/>
      </w:pPr>
      <w:r>
        <w:t>Рисунок 1.2 – Гистограммы признаков</w:t>
      </w:r>
    </w:p>
    <w:p w:rsidR="00A0592D" w:rsidRDefault="00A0592D" w:rsidP="00DD1AD9">
      <w:pPr>
        <w:ind w:firstLine="0"/>
        <w:jc w:val="center"/>
      </w:pPr>
    </w:p>
    <w:p w:rsidR="00DD1AD9" w:rsidRDefault="00A5647C" w:rsidP="00DD1AD9">
      <w:pPr>
        <w:jc w:val="both"/>
      </w:pPr>
      <w:r>
        <w:t>Данные без названия и издателя удаляются, т.к. эту информацию нельзя каким-либо способом получить из других данных в базе. В столбцах, содержащих численную информацию</w:t>
      </w:r>
      <w:r w:rsidR="00A0592D">
        <w:t xml:space="preserve"> строковые данные по возможности заменяются числами, остальные заменяются пропусками. Пропуски в данных</w:t>
      </w:r>
      <w:r>
        <w:t xml:space="preserve"> зап</w:t>
      </w:r>
      <w:r w:rsidR="00A0592D">
        <w:t>олняются медианными значениями. В столбце разработчик отсутствует почти половина данных, причем их нельзя восстановить каким-либо способом по имеющимся в базе данным. Выравнивание числа данных по столбцу разработчик приведет к потере почти половины данных в базе, поэтому столбец с данными о разработчике не будет использован и подлежит удалению. Листинг подготовки базы д</w:t>
      </w:r>
      <w:r w:rsidR="00467787">
        <w:t>анных представлен на рисунке 1.3.</w:t>
      </w:r>
    </w:p>
    <w:p w:rsidR="00A0592D" w:rsidRDefault="00A0592D" w:rsidP="00DD1AD9">
      <w:pPr>
        <w:jc w:val="both"/>
      </w:pPr>
    </w:p>
    <w:p w:rsidR="00A0592D" w:rsidRDefault="00467787" w:rsidP="00467787">
      <w:pPr>
        <w:ind w:firstLine="0"/>
        <w:jc w:val="center"/>
      </w:pPr>
      <w:r w:rsidRPr="00467787">
        <w:rPr>
          <w:noProof/>
          <w:lang w:eastAsia="ru-RU"/>
        </w:rPr>
        <w:lastRenderedPageBreak/>
        <w:drawing>
          <wp:inline distT="0" distB="0" distL="0" distR="0" wp14:anchorId="7435B01A" wp14:editId="4AB1C683">
            <wp:extent cx="5940425" cy="5551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87" w:rsidRDefault="00467787" w:rsidP="00467787">
      <w:pPr>
        <w:ind w:firstLine="0"/>
        <w:jc w:val="center"/>
      </w:pPr>
      <w:r>
        <w:t xml:space="preserve">Рисунок 1.3 – Листинг </w:t>
      </w:r>
      <w:r w:rsidR="0071347A">
        <w:t>процесса подготовки данных</w:t>
      </w:r>
    </w:p>
    <w:p w:rsidR="00E50FAD" w:rsidRDefault="00E50FAD" w:rsidP="00467787">
      <w:pPr>
        <w:ind w:firstLine="0"/>
        <w:jc w:val="center"/>
      </w:pPr>
    </w:p>
    <w:p w:rsidR="00E50FAD" w:rsidRDefault="00E50FAD" w:rsidP="00E50FAD">
      <w:pPr>
        <w:jc w:val="both"/>
      </w:pPr>
      <w:r>
        <w:t>После работы с базой данных число всех записей выровнено. На рисунке 1.4 представлена база данных после обработки. Необходимо подготовить данные для использования их в методах машинного обучения. Для этого из базы данных извлечены все численные</w:t>
      </w:r>
      <w:r w:rsidR="00B928D7">
        <w:t xml:space="preserve"> данные и нормализованы. Также столбец, содержащий информацию о жанрах преобразован в бинарные столбцы. На рисунке 1.5 представлены данные, подготовленные для создания обучающей и контрольной выборок.</w:t>
      </w:r>
    </w:p>
    <w:p w:rsidR="00E50FAD" w:rsidRDefault="00E50FAD" w:rsidP="00E50FAD">
      <w:pPr>
        <w:jc w:val="both"/>
      </w:pPr>
    </w:p>
    <w:p w:rsidR="00E50FAD" w:rsidRDefault="00E50FAD" w:rsidP="00467787">
      <w:pPr>
        <w:ind w:firstLine="0"/>
        <w:jc w:val="center"/>
      </w:pPr>
      <w:r w:rsidRPr="00E50FAD">
        <w:rPr>
          <w:noProof/>
          <w:lang w:eastAsia="ru-RU"/>
        </w:rPr>
        <w:lastRenderedPageBreak/>
        <w:drawing>
          <wp:inline distT="0" distB="0" distL="0" distR="0" wp14:anchorId="21196D2D" wp14:editId="677E2C2A">
            <wp:extent cx="1900251" cy="261463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0251" cy="261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8D7" w:rsidRDefault="00B928D7" w:rsidP="00467787">
      <w:pPr>
        <w:ind w:firstLine="0"/>
        <w:jc w:val="center"/>
      </w:pPr>
    </w:p>
    <w:p w:rsidR="00E50FAD" w:rsidRDefault="00E50FAD" w:rsidP="00467787">
      <w:pPr>
        <w:ind w:firstLine="0"/>
        <w:jc w:val="center"/>
      </w:pPr>
      <w:r>
        <w:t>Рисунок 1.4</w:t>
      </w:r>
      <w:r w:rsidR="00B928D7">
        <w:t xml:space="preserve"> – База данных после обработки</w:t>
      </w:r>
    </w:p>
    <w:p w:rsidR="00B928D7" w:rsidRDefault="00B928D7" w:rsidP="00467787">
      <w:pPr>
        <w:ind w:firstLine="0"/>
        <w:jc w:val="center"/>
      </w:pPr>
    </w:p>
    <w:p w:rsidR="00B928D7" w:rsidRDefault="00B928D7" w:rsidP="00467787">
      <w:pPr>
        <w:ind w:firstLine="0"/>
        <w:jc w:val="center"/>
      </w:pPr>
      <w:r w:rsidRPr="00B928D7">
        <w:rPr>
          <w:noProof/>
          <w:lang w:eastAsia="ru-RU"/>
        </w:rPr>
        <w:drawing>
          <wp:inline distT="0" distB="0" distL="0" distR="0" wp14:anchorId="6E7138C6" wp14:editId="089BE4E4">
            <wp:extent cx="1857389" cy="3733827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194" w:rsidRDefault="00B928D7" w:rsidP="00CB3194">
      <w:pPr>
        <w:ind w:firstLine="0"/>
        <w:jc w:val="center"/>
      </w:pPr>
      <w:r>
        <w:t>Рисунок 1.5 – Данные подготовленные для создания обучающей и контрольной выборок</w:t>
      </w:r>
    </w:p>
    <w:p w:rsidR="00CB3194" w:rsidRDefault="00CB3194">
      <w:r>
        <w:br w:type="page"/>
      </w:r>
    </w:p>
    <w:p w:rsidR="00CB3194" w:rsidRPr="00E43247" w:rsidRDefault="0061630A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" w:name="_Toc31542207"/>
      <w:r w:rsidRPr="00E43247">
        <w:rPr>
          <w:b/>
          <w:color w:val="000000" w:themeColor="text1"/>
          <w:sz w:val="28"/>
          <w:szCs w:val="28"/>
        </w:rPr>
        <w:lastRenderedPageBreak/>
        <w:t>2 Использование методов</w:t>
      </w:r>
      <w:bookmarkEnd w:id="1"/>
    </w:p>
    <w:p w:rsidR="00B075F4" w:rsidRDefault="00B075F4" w:rsidP="00CB3194">
      <w:pPr>
        <w:jc w:val="both"/>
      </w:pPr>
      <w:r>
        <w:t>В качестве предсказываемой величины выбран столбец продаж в Японии.</w:t>
      </w:r>
    </w:p>
    <w:p w:rsidR="0061630A" w:rsidRPr="000C5A9C" w:rsidRDefault="0061630A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2" w:name="_Toc31542208"/>
      <w:r w:rsidRPr="00E43247">
        <w:rPr>
          <w:b/>
          <w:color w:val="000000" w:themeColor="text1"/>
          <w:sz w:val="28"/>
          <w:szCs w:val="28"/>
        </w:rPr>
        <w:t xml:space="preserve">2.1 </w:t>
      </w:r>
      <w:bookmarkEnd w:id="2"/>
      <w:r w:rsidR="000C5A9C">
        <w:rPr>
          <w:b/>
          <w:color w:val="000000" w:themeColor="text1"/>
          <w:sz w:val="28"/>
          <w:szCs w:val="28"/>
        </w:rPr>
        <w:t xml:space="preserve">Метод </w:t>
      </w:r>
      <w:r w:rsidR="000C5A9C">
        <w:rPr>
          <w:b/>
          <w:color w:val="000000" w:themeColor="text1"/>
          <w:sz w:val="28"/>
          <w:szCs w:val="28"/>
          <w:lang w:val="en-US"/>
        </w:rPr>
        <w:t>KMeans</w:t>
      </w:r>
    </w:p>
    <w:p w:rsidR="004D5E5D" w:rsidRDefault="000C5A9C" w:rsidP="00112B31">
      <w:pPr>
        <w:jc w:val="both"/>
      </w:pPr>
      <w:r>
        <w:t>В работе использовался</w:t>
      </w:r>
      <w:r w:rsidR="00B075F4">
        <w:t xml:space="preserve"> </w:t>
      </w:r>
      <w:r>
        <w:t xml:space="preserve">метод кластеризации </w:t>
      </w:r>
      <w:r>
        <w:rPr>
          <w:lang w:val="en-US"/>
        </w:rPr>
        <w:t>KMeans</w:t>
      </w:r>
      <w:r w:rsidR="00B075F4">
        <w:t xml:space="preserve"> модуля </w:t>
      </w:r>
      <w:r w:rsidR="00B075F4">
        <w:rPr>
          <w:lang w:val="en-US"/>
        </w:rPr>
        <w:t>sklearn</w:t>
      </w:r>
      <w:r w:rsidR="00B075F4" w:rsidRPr="00B075F4">
        <w:t>.</w:t>
      </w:r>
      <w:r>
        <w:rPr>
          <w:lang w:val="en-US"/>
        </w:rPr>
        <w:t>cluster</w:t>
      </w:r>
      <w:r w:rsidR="00B075F4" w:rsidRPr="00B075F4">
        <w:t>.</w:t>
      </w:r>
      <w:r w:rsidR="00B075F4" w:rsidRPr="004D5E5D">
        <w:t xml:space="preserve"> </w:t>
      </w:r>
      <w:r w:rsidR="004D5E5D">
        <w:t>Параметры метода представлены в таблице 2.1.</w:t>
      </w:r>
      <w:r w:rsidR="00112B31" w:rsidRPr="00112B31">
        <w:t xml:space="preserve"> </w:t>
      </w:r>
      <w:r w:rsidR="00112B31">
        <w:t>На рисунке 2.1 представлены результаты работы метода на контрольной выборке.</w:t>
      </w:r>
    </w:p>
    <w:p w:rsidR="004D5E5D" w:rsidRDefault="004D5E5D" w:rsidP="0061630A">
      <w:pPr>
        <w:jc w:val="both"/>
      </w:pPr>
    </w:p>
    <w:p w:rsidR="004D5E5D" w:rsidRDefault="004D5E5D" w:rsidP="0061630A">
      <w:pPr>
        <w:jc w:val="both"/>
      </w:pPr>
      <w:r>
        <w:t>Таблица 2.1 – Параметры метода наименьших квадратов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D5E5D" w:rsidRPr="004016D7" w:rsidTr="00DE54E9">
        <w:tc>
          <w:tcPr>
            <w:tcW w:w="3115" w:type="dxa"/>
          </w:tcPr>
          <w:p w:rsidR="004D5E5D" w:rsidRDefault="004D5E5D" w:rsidP="00DE54E9">
            <w:pPr>
              <w:ind w:firstLine="0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4D5E5D" w:rsidRDefault="004D5E5D" w:rsidP="00DE54E9">
            <w:pPr>
              <w:ind w:firstLine="0"/>
            </w:pPr>
            <w:r>
              <w:t>Смысл параметра</w:t>
            </w:r>
          </w:p>
        </w:tc>
        <w:tc>
          <w:tcPr>
            <w:tcW w:w="3115" w:type="dxa"/>
          </w:tcPr>
          <w:p w:rsidR="004D5E5D" w:rsidRPr="004016D7" w:rsidRDefault="004D5E5D" w:rsidP="00DE54E9">
            <w:pPr>
              <w:ind w:firstLine="0"/>
            </w:pPr>
            <w:r>
              <w:t>Значение(-я)</w:t>
            </w:r>
            <w:r>
              <w:rPr>
                <w:lang w:val="en-US"/>
              </w:rPr>
              <w:t>/</w:t>
            </w:r>
            <w:r>
              <w:t>диапазон значений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Pr="004D5E5D" w:rsidRDefault="000C5A9C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3115" w:type="dxa"/>
          </w:tcPr>
          <w:p w:rsidR="004D5E5D" w:rsidRPr="000C5A9C" w:rsidRDefault="000C5A9C" w:rsidP="00DE54E9">
            <w:pPr>
              <w:ind w:firstLine="0"/>
            </w:pPr>
            <w:r>
              <w:t>Используемый алгоритм</w:t>
            </w:r>
          </w:p>
        </w:tc>
        <w:tc>
          <w:tcPr>
            <w:tcW w:w="3115" w:type="dxa"/>
          </w:tcPr>
          <w:p w:rsidR="004D5E5D" w:rsidRPr="004D5E5D" w:rsidRDefault="000C5A9C" w:rsidP="00DE54E9">
            <w:pPr>
              <w:ind w:firstLine="0"/>
              <w:rPr>
                <w:lang w:val="en-US"/>
              </w:rPr>
            </w:pPr>
            <w:r w:rsidRPr="000C5A9C">
              <w:rPr>
                <w:lang w:val="en-US"/>
              </w:rPr>
              <w:t>'auto', 'full', 'elkan'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Pr="000B4930" w:rsidRDefault="000C5A9C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init</w:t>
            </w:r>
          </w:p>
        </w:tc>
        <w:tc>
          <w:tcPr>
            <w:tcW w:w="3115" w:type="dxa"/>
          </w:tcPr>
          <w:p w:rsidR="004D5E5D" w:rsidRPr="004D5E5D" w:rsidRDefault="000C5A9C" w:rsidP="00DE54E9">
            <w:pPr>
              <w:ind w:firstLine="0"/>
            </w:pPr>
            <w:r>
              <w:t>Метод инициализации</w:t>
            </w:r>
          </w:p>
        </w:tc>
        <w:tc>
          <w:tcPr>
            <w:tcW w:w="3115" w:type="dxa"/>
          </w:tcPr>
          <w:p w:rsidR="004D5E5D" w:rsidRPr="00112B31" w:rsidRDefault="000C5A9C" w:rsidP="00DE54E9">
            <w:pPr>
              <w:ind w:firstLine="0"/>
              <w:rPr>
                <w:lang w:val="en-US"/>
              </w:rPr>
            </w:pPr>
            <w:r w:rsidRPr="000C5A9C">
              <w:rPr>
                <w:lang w:val="en-US"/>
              </w:rPr>
              <w:t>'k-means++', 'random'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Pr="000B4930" w:rsidRDefault="004D5E5D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copy_X</w:t>
            </w:r>
          </w:p>
        </w:tc>
        <w:tc>
          <w:tcPr>
            <w:tcW w:w="3115" w:type="dxa"/>
          </w:tcPr>
          <w:p w:rsidR="004D5E5D" w:rsidRPr="000B4930" w:rsidRDefault="004D5E5D" w:rsidP="00DE54E9">
            <w:pPr>
              <w:ind w:firstLine="0"/>
            </w:pPr>
            <w:r>
              <w:t>Копировать или переписывать признаки</w:t>
            </w:r>
          </w:p>
        </w:tc>
        <w:tc>
          <w:tcPr>
            <w:tcW w:w="3115" w:type="dxa"/>
          </w:tcPr>
          <w:p w:rsidR="004D5E5D" w:rsidRPr="000B4930" w:rsidRDefault="00112B31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</w:tr>
      <w:tr w:rsidR="004D5E5D" w:rsidRPr="000B4930" w:rsidTr="00DE54E9">
        <w:tc>
          <w:tcPr>
            <w:tcW w:w="3115" w:type="dxa"/>
          </w:tcPr>
          <w:p w:rsidR="004D5E5D" w:rsidRDefault="004D5E5D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n_jobs</w:t>
            </w:r>
          </w:p>
        </w:tc>
        <w:tc>
          <w:tcPr>
            <w:tcW w:w="3115" w:type="dxa"/>
          </w:tcPr>
          <w:p w:rsidR="004D5E5D" w:rsidRPr="000B4930" w:rsidRDefault="004D5E5D" w:rsidP="00DE54E9">
            <w:pPr>
              <w:ind w:firstLine="0"/>
            </w:pPr>
            <w:r>
              <w:t>Число используемых процессоров</w:t>
            </w:r>
          </w:p>
        </w:tc>
        <w:tc>
          <w:tcPr>
            <w:tcW w:w="3115" w:type="dxa"/>
          </w:tcPr>
          <w:p w:rsidR="004D5E5D" w:rsidRPr="000B4930" w:rsidRDefault="00112B31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:rsidR="00112B31" w:rsidRDefault="00112B31" w:rsidP="0061630A">
      <w:pPr>
        <w:jc w:val="both"/>
      </w:pPr>
    </w:p>
    <w:p w:rsidR="00112B31" w:rsidRDefault="000C5A9C" w:rsidP="00112B31">
      <w:pPr>
        <w:ind w:firstLine="0"/>
        <w:jc w:val="center"/>
      </w:pPr>
      <w:r w:rsidRPr="000C5A9C">
        <w:drawing>
          <wp:inline distT="0" distB="0" distL="0" distR="0" wp14:anchorId="3BEECE70" wp14:editId="04B8FF11">
            <wp:extent cx="4719672" cy="700093"/>
            <wp:effectExtent l="0" t="0" r="508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9672" cy="70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31" w:rsidRDefault="00112B31" w:rsidP="00112B31">
      <w:pPr>
        <w:ind w:firstLine="0"/>
        <w:jc w:val="center"/>
      </w:pPr>
      <w:r>
        <w:t>Рисунок 2.1 – Результаты работы метода на контрольной выборке</w:t>
      </w:r>
    </w:p>
    <w:p w:rsidR="00112B31" w:rsidRDefault="00112B31" w:rsidP="00112B31">
      <w:pPr>
        <w:ind w:firstLine="0"/>
        <w:jc w:val="center"/>
      </w:pPr>
    </w:p>
    <w:p w:rsidR="0061630A" w:rsidRDefault="001D3FBA" w:rsidP="0061630A">
      <w:pPr>
        <w:jc w:val="both"/>
      </w:pPr>
      <w:r>
        <w:t>Наилучшие</w:t>
      </w:r>
      <w:r w:rsidR="00112B31">
        <w:t xml:space="preserve"> результат</w:t>
      </w:r>
      <w:r>
        <w:t xml:space="preserve"> и скорость</w:t>
      </w:r>
      <w:r w:rsidR="00112B31">
        <w:t xml:space="preserve"> достигается при </w:t>
      </w:r>
      <w:r>
        <w:t xml:space="preserve">использовании алгоритма </w:t>
      </w:r>
      <w:r>
        <w:rPr>
          <w:lang w:val="en-US"/>
        </w:rPr>
        <w:t>elkan</w:t>
      </w:r>
      <w:r w:rsidR="00112B31" w:rsidRPr="00112B31">
        <w:t xml:space="preserve">. </w:t>
      </w:r>
    </w:p>
    <w:p w:rsidR="007573B0" w:rsidRPr="00953B4E" w:rsidRDefault="007573B0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3" w:name="_Toc31542209"/>
      <w:r w:rsidRPr="00E43247">
        <w:rPr>
          <w:b/>
          <w:color w:val="000000" w:themeColor="text1"/>
          <w:sz w:val="28"/>
          <w:szCs w:val="28"/>
        </w:rPr>
        <w:t xml:space="preserve">2.2 </w:t>
      </w:r>
      <w:bookmarkEnd w:id="3"/>
      <w:r w:rsidR="00953B4E">
        <w:rPr>
          <w:b/>
          <w:color w:val="000000" w:themeColor="text1"/>
          <w:sz w:val="28"/>
          <w:szCs w:val="28"/>
          <w:lang w:val="en-US"/>
        </w:rPr>
        <w:t>DBSCAN</w:t>
      </w:r>
    </w:p>
    <w:p w:rsidR="007573B0" w:rsidRDefault="007573B0" w:rsidP="00953B4E">
      <w:pPr>
        <w:jc w:val="both"/>
      </w:pPr>
      <w:r>
        <w:t xml:space="preserve">В работе использовался метод </w:t>
      </w:r>
      <w:r w:rsidR="00953B4E">
        <w:rPr>
          <w:lang w:val="en-US"/>
        </w:rPr>
        <w:t>DBSCAN</w:t>
      </w:r>
      <w:r w:rsidRPr="000B618F">
        <w:t xml:space="preserve"> </w:t>
      </w:r>
      <w:r>
        <w:t xml:space="preserve">модуля </w:t>
      </w:r>
      <w:r>
        <w:rPr>
          <w:lang w:val="en-US"/>
        </w:rPr>
        <w:t>sklearn</w:t>
      </w:r>
      <w:r w:rsidRPr="000B618F">
        <w:t>.</w:t>
      </w:r>
      <w:r w:rsidR="00953B4E">
        <w:rPr>
          <w:lang w:val="en-US"/>
        </w:rPr>
        <w:t>cluster</w:t>
      </w:r>
      <w:r w:rsidRPr="000B618F">
        <w:t xml:space="preserve">. </w:t>
      </w:r>
      <w:r w:rsidR="000B618F">
        <w:t>Параметры метода представлены в таблице 2.2. Неуказанные параметры прини</w:t>
      </w:r>
      <w:r w:rsidR="009126DA">
        <w:t>мают значения</w:t>
      </w:r>
      <w:r w:rsidR="000B618F">
        <w:t xml:space="preserve"> по умолчанию. На рисунке 2.2 представлен наилучший результат работы метода на контрольной выборке.</w:t>
      </w:r>
    </w:p>
    <w:p w:rsidR="000B618F" w:rsidRDefault="000B618F" w:rsidP="0061630A">
      <w:pPr>
        <w:jc w:val="both"/>
      </w:pPr>
      <w:r>
        <w:lastRenderedPageBreak/>
        <w:t>Таблица 2.2 – Параметры метода гребневой регрессии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B618F" w:rsidRPr="004016D7" w:rsidTr="00DE54E9">
        <w:tc>
          <w:tcPr>
            <w:tcW w:w="3115" w:type="dxa"/>
          </w:tcPr>
          <w:p w:rsidR="000B618F" w:rsidRDefault="000B618F" w:rsidP="00DE54E9">
            <w:pPr>
              <w:ind w:firstLine="0"/>
            </w:pPr>
            <w:r>
              <w:t>Название параметра</w:t>
            </w:r>
          </w:p>
        </w:tc>
        <w:tc>
          <w:tcPr>
            <w:tcW w:w="3115" w:type="dxa"/>
          </w:tcPr>
          <w:p w:rsidR="000B618F" w:rsidRDefault="000B618F" w:rsidP="00DE54E9">
            <w:pPr>
              <w:ind w:firstLine="0"/>
            </w:pPr>
            <w:r>
              <w:t>Смысл параметра</w:t>
            </w:r>
          </w:p>
        </w:tc>
        <w:tc>
          <w:tcPr>
            <w:tcW w:w="3115" w:type="dxa"/>
          </w:tcPr>
          <w:p w:rsidR="000B618F" w:rsidRPr="004016D7" w:rsidRDefault="000B618F" w:rsidP="00DE54E9">
            <w:pPr>
              <w:ind w:firstLine="0"/>
            </w:pPr>
            <w:r>
              <w:t>Значение(-я)</w:t>
            </w:r>
            <w:r>
              <w:rPr>
                <w:lang w:val="en-US"/>
              </w:rPr>
              <w:t>/</w:t>
            </w:r>
            <w:r>
              <w:t>диапазон значений</w:t>
            </w:r>
          </w:p>
        </w:tc>
      </w:tr>
      <w:tr w:rsidR="000B618F" w:rsidRPr="00953B4E" w:rsidTr="00DE54E9">
        <w:tc>
          <w:tcPr>
            <w:tcW w:w="3115" w:type="dxa"/>
          </w:tcPr>
          <w:p w:rsidR="000B618F" w:rsidRPr="004D5E5D" w:rsidRDefault="00953B4E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algorithm</w:t>
            </w:r>
          </w:p>
        </w:tc>
        <w:tc>
          <w:tcPr>
            <w:tcW w:w="3115" w:type="dxa"/>
          </w:tcPr>
          <w:p w:rsidR="000B618F" w:rsidRPr="00953B4E" w:rsidRDefault="00953B4E" w:rsidP="00DE54E9">
            <w:pPr>
              <w:ind w:firstLine="0"/>
            </w:pPr>
            <w:r>
              <w:t>Используемый алгоритм</w:t>
            </w:r>
          </w:p>
        </w:tc>
        <w:tc>
          <w:tcPr>
            <w:tcW w:w="3115" w:type="dxa"/>
          </w:tcPr>
          <w:p w:rsidR="000B618F" w:rsidRPr="00953B4E" w:rsidRDefault="00953B4E" w:rsidP="00B925D1">
            <w:pPr>
              <w:ind w:firstLine="0"/>
              <w:rPr>
                <w:lang w:val="en-US"/>
              </w:rPr>
            </w:pPr>
            <w:r w:rsidRPr="00953B4E">
              <w:rPr>
                <w:lang w:val="en-US"/>
              </w:rPr>
              <w:t>'auto', 'ball_tree', 'kd_tree'</w:t>
            </w:r>
          </w:p>
        </w:tc>
      </w:tr>
      <w:tr w:rsidR="000B618F" w:rsidRPr="00112B31" w:rsidTr="00DE54E9">
        <w:tc>
          <w:tcPr>
            <w:tcW w:w="3115" w:type="dxa"/>
          </w:tcPr>
          <w:p w:rsidR="000B618F" w:rsidRPr="00953B4E" w:rsidRDefault="00953B4E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n_jobs</w:t>
            </w:r>
          </w:p>
        </w:tc>
        <w:tc>
          <w:tcPr>
            <w:tcW w:w="3115" w:type="dxa"/>
          </w:tcPr>
          <w:p w:rsidR="000B618F" w:rsidRPr="000B618F" w:rsidRDefault="00953B4E" w:rsidP="00DE54E9">
            <w:pPr>
              <w:ind w:firstLine="0"/>
              <w:rPr>
                <w:lang w:val="en-US"/>
              </w:rPr>
            </w:pPr>
            <w:r>
              <w:t>Число используемых процессоров</w:t>
            </w:r>
          </w:p>
        </w:tc>
        <w:tc>
          <w:tcPr>
            <w:tcW w:w="3115" w:type="dxa"/>
          </w:tcPr>
          <w:p w:rsidR="000B618F" w:rsidRPr="00112B31" w:rsidRDefault="00953B4E" w:rsidP="00DE54E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-1</w:t>
            </w:r>
          </w:p>
        </w:tc>
      </w:tr>
    </w:tbl>
    <w:p w:rsidR="000B618F" w:rsidRDefault="000B618F" w:rsidP="0061630A">
      <w:pPr>
        <w:jc w:val="both"/>
      </w:pPr>
    </w:p>
    <w:p w:rsidR="00F408CD" w:rsidRDefault="00953B4E" w:rsidP="00F408CD">
      <w:pPr>
        <w:ind w:firstLine="0"/>
        <w:jc w:val="center"/>
      </w:pPr>
      <w:r w:rsidRPr="00953B4E">
        <w:drawing>
          <wp:inline distT="0" distB="0" distL="0" distR="0" wp14:anchorId="0DFA6A57" wp14:editId="336B506B">
            <wp:extent cx="4024342" cy="69533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342" cy="69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8CD" w:rsidRDefault="00F408CD" w:rsidP="00F408CD">
      <w:pPr>
        <w:ind w:firstLine="0"/>
        <w:jc w:val="center"/>
      </w:pPr>
      <w:r>
        <w:t>Рисунок 2.2 – Результаты работы метода гребневой регрессии на контрольной выборке</w:t>
      </w:r>
    </w:p>
    <w:p w:rsidR="00CB1818" w:rsidRDefault="00CB1818" w:rsidP="00F408CD">
      <w:pPr>
        <w:ind w:firstLine="0"/>
        <w:jc w:val="center"/>
      </w:pPr>
    </w:p>
    <w:p w:rsidR="00C60296" w:rsidRDefault="00953B4E" w:rsidP="00F803D2">
      <w:pPr>
        <w:jc w:val="both"/>
      </w:pPr>
      <w:r>
        <w:t>Все алгоритмы показали одинаковую точность</w:t>
      </w:r>
      <w:r w:rsidR="0042193E">
        <w:t xml:space="preserve">. </w:t>
      </w:r>
      <w:r>
        <w:t xml:space="preserve">Однако алгоритмы отличаются скоростью работы. Наилучшей скоростью обладает алгоритм </w:t>
      </w:r>
      <w:r>
        <w:rPr>
          <w:lang w:val="en-US"/>
        </w:rPr>
        <w:t>kd</w:t>
      </w:r>
      <w:r w:rsidRPr="00F803D2">
        <w:t>_</w:t>
      </w:r>
      <w:r>
        <w:rPr>
          <w:lang w:val="en-US"/>
        </w:rPr>
        <w:t>tree</w:t>
      </w:r>
      <w:r w:rsidRPr="00F803D2">
        <w:t>.</w:t>
      </w:r>
    </w:p>
    <w:p w:rsidR="00F803D2" w:rsidRDefault="00F803D2" w:rsidP="00F803D2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r w:rsidRPr="00F803D2">
        <w:rPr>
          <w:b/>
          <w:color w:val="000000" w:themeColor="text1"/>
          <w:sz w:val="28"/>
          <w:szCs w:val="28"/>
        </w:rPr>
        <w:t>2.3 Используемая метрика</w:t>
      </w:r>
    </w:p>
    <w:p w:rsidR="00F803D2" w:rsidRPr="00F803D2" w:rsidRDefault="00F803D2" w:rsidP="00073269">
      <w:pPr>
        <w:jc w:val="both"/>
      </w:pPr>
      <w:r>
        <w:t>При оценки точности работы</w:t>
      </w:r>
      <w:r w:rsidR="00073269">
        <w:t xml:space="preserve"> методов использовалась метрика </w:t>
      </w:r>
      <w:r w:rsidRPr="00F803D2">
        <w:t>normalized_mutual_info_score</w:t>
      </w:r>
      <w:r w:rsidR="00073269">
        <w:t xml:space="preserve"> модуля </w:t>
      </w:r>
      <w:r w:rsidR="00073269" w:rsidRPr="00073269">
        <w:t>sklearn.metrics.cluster</w:t>
      </w:r>
      <w:r w:rsidR="00073269">
        <w:t>. Метрика на основе энтропии вычисляет схожесть между двумя множествами, кластерами: одно множество – это истинные значения, второй – предсказанные (или наоборот, так как функция инвариантна к порядку этих аргументов). Функция возвращает нормализованные значения в диапазоне от 0 до 1, где 1 соответствует максимальному совпадению.</w:t>
      </w:r>
    </w:p>
    <w:p w:rsidR="00847DA5" w:rsidRPr="00E43247" w:rsidRDefault="00F803D2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4" w:name="_Toc31542211"/>
      <w:r>
        <w:rPr>
          <w:b/>
          <w:color w:val="000000" w:themeColor="text1"/>
          <w:sz w:val="28"/>
          <w:szCs w:val="28"/>
        </w:rPr>
        <w:t>2.4</w:t>
      </w:r>
      <w:r w:rsidR="00D4329F" w:rsidRPr="00E43247">
        <w:rPr>
          <w:b/>
          <w:color w:val="000000" w:themeColor="text1"/>
          <w:sz w:val="28"/>
          <w:szCs w:val="28"/>
        </w:rPr>
        <w:t xml:space="preserve"> Выводы</w:t>
      </w:r>
      <w:bookmarkEnd w:id="4"/>
    </w:p>
    <w:p w:rsidR="00D363A2" w:rsidRDefault="00D363A2" w:rsidP="00F803D2">
      <w:pPr>
        <w:jc w:val="both"/>
      </w:pPr>
      <w:r>
        <w:t xml:space="preserve">В работе использованы следующие методы: </w:t>
      </w:r>
      <w:r w:rsidR="00F803D2">
        <w:rPr>
          <w:lang w:val="en-US"/>
        </w:rPr>
        <w:t>KMeans</w:t>
      </w:r>
      <w:r w:rsidR="00F803D2" w:rsidRPr="00F803D2">
        <w:t xml:space="preserve">, </w:t>
      </w:r>
      <w:r w:rsidR="00F803D2">
        <w:rPr>
          <w:lang w:val="en-US"/>
        </w:rPr>
        <w:t>DBSCAN</w:t>
      </w:r>
      <w:r>
        <w:t xml:space="preserve">. </w:t>
      </w:r>
      <w:r w:rsidR="00F803D2">
        <w:t>В таблице 2.</w:t>
      </w:r>
      <w:r w:rsidR="00F803D2" w:rsidRPr="00F803D2">
        <w:t>4</w:t>
      </w:r>
      <w:r w:rsidR="00D4329F">
        <w:t xml:space="preserve"> приведено сравнение лучших результатов методов на контрольной выборке.</w:t>
      </w:r>
    </w:p>
    <w:p w:rsidR="00D363A2" w:rsidRDefault="00D363A2" w:rsidP="00847DA5">
      <w:pPr>
        <w:jc w:val="both"/>
      </w:pPr>
    </w:p>
    <w:p w:rsidR="00073269" w:rsidRDefault="00073269" w:rsidP="00847DA5">
      <w:pPr>
        <w:jc w:val="both"/>
      </w:pPr>
    </w:p>
    <w:p w:rsidR="00D4329F" w:rsidRDefault="00D4329F" w:rsidP="00847DA5">
      <w:pPr>
        <w:jc w:val="both"/>
      </w:pPr>
      <w:r>
        <w:lastRenderedPageBreak/>
        <w:t>Таблица 2.4 – Сравнение результатов методов.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4329F" w:rsidTr="00D4329F"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Метод</w:t>
            </w:r>
          </w:p>
        </w:tc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Точность</w:t>
            </w:r>
          </w:p>
        </w:tc>
        <w:tc>
          <w:tcPr>
            <w:tcW w:w="3115" w:type="dxa"/>
          </w:tcPr>
          <w:p w:rsidR="00D4329F" w:rsidRDefault="00D4329F" w:rsidP="00847DA5">
            <w:pPr>
              <w:ind w:firstLine="0"/>
              <w:jc w:val="both"/>
            </w:pPr>
            <w:r>
              <w:t>Время</w:t>
            </w:r>
            <w:r w:rsidR="001258A8">
              <w:t xml:space="preserve"> одного предсказания</w:t>
            </w:r>
            <w:r>
              <w:t>, с</w:t>
            </w:r>
          </w:p>
        </w:tc>
      </w:tr>
      <w:tr w:rsidR="00D4329F" w:rsidTr="00D4329F">
        <w:tc>
          <w:tcPr>
            <w:tcW w:w="3115" w:type="dxa"/>
          </w:tcPr>
          <w:p w:rsidR="00D4329F" w:rsidRPr="00F803D2" w:rsidRDefault="00F803D2" w:rsidP="00847DA5">
            <w:pPr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KMeans</w:t>
            </w:r>
          </w:p>
        </w:tc>
        <w:tc>
          <w:tcPr>
            <w:tcW w:w="3115" w:type="dxa"/>
          </w:tcPr>
          <w:p w:rsidR="00D4329F" w:rsidRPr="001F5846" w:rsidRDefault="00073269" w:rsidP="00847DA5">
            <w:pPr>
              <w:ind w:firstLine="0"/>
              <w:jc w:val="both"/>
              <w:rPr>
                <w:lang w:val="en-US"/>
              </w:rPr>
            </w:pPr>
            <w:r w:rsidRPr="00073269">
              <w:t>0.3886042394143006</w:t>
            </w:r>
          </w:p>
        </w:tc>
        <w:tc>
          <w:tcPr>
            <w:tcW w:w="3115" w:type="dxa"/>
          </w:tcPr>
          <w:p w:rsidR="00D4329F" w:rsidRPr="00D4329F" w:rsidRDefault="00073269" w:rsidP="00847DA5">
            <w:pPr>
              <w:ind w:firstLine="0"/>
              <w:jc w:val="both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5.1241819858551025</m:t>
                </m:r>
              </m:oMath>
            </m:oMathPara>
          </w:p>
        </w:tc>
      </w:tr>
      <w:tr w:rsidR="00D4329F" w:rsidTr="00D4329F">
        <w:tc>
          <w:tcPr>
            <w:tcW w:w="3115" w:type="dxa"/>
          </w:tcPr>
          <w:p w:rsidR="00D4329F" w:rsidRPr="00F803D2" w:rsidRDefault="00F803D2" w:rsidP="00847DA5">
            <w:pPr>
              <w:ind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DBSCAN</w:t>
            </w:r>
          </w:p>
        </w:tc>
        <w:tc>
          <w:tcPr>
            <w:tcW w:w="3115" w:type="dxa"/>
          </w:tcPr>
          <w:p w:rsidR="00D4329F" w:rsidRDefault="00073269" w:rsidP="00847DA5">
            <w:pPr>
              <w:ind w:firstLine="0"/>
              <w:jc w:val="both"/>
            </w:pPr>
            <w:r w:rsidRPr="00073269">
              <w:t>0.5936036196127413</w:t>
            </w:r>
          </w:p>
        </w:tc>
        <w:tc>
          <w:tcPr>
            <w:tcW w:w="3115" w:type="dxa"/>
          </w:tcPr>
          <w:p w:rsidR="00D4329F" w:rsidRDefault="00073269" w:rsidP="00847DA5">
            <w:pPr>
              <w:ind w:firstLine="0"/>
              <w:jc w:val="both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0.4088468551635742</m:t>
                </m:r>
              </m:oMath>
            </m:oMathPara>
          </w:p>
        </w:tc>
      </w:tr>
    </w:tbl>
    <w:p w:rsidR="00D4329F" w:rsidRDefault="00D4329F" w:rsidP="00847DA5">
      <w:pPr>
        <w:jc w:val="both"/>
      </w:pPr>
    </w:p>
    <w:p w:rsidR="000D0F31" w:rsidRDefault="00073269" w:rsidP="00847DA5">
      <w:pPr>
        <w:jc w:val="both"/>
      </w:pPr>
      <w:r>
        <w:t xml:space="preserve">Метод </w:t>
      </w:r>
      <w:r>
        <w:rPr>
          <w:lang w:val="en-US"/>
        </w:rPr>
        <w:t>DBSCAN</w:t>
      </w:r>
      <w:r w:rsidRPr="00073269">
        <w:t xml:space="preserve"> </w:t>
      </w:r>
      <w:r>
        <w:t xml:space="preserve">показал почти в 2 раза лучше результат и значительно </w:t>
      </w:r>
      <w:r w:rsidR="00D419BE">
        <w:t>лучшую скорость.</w:t>
      </w:r>
    </w:p>
    <w:p w:rsidR="00D419BE" w:rsidRPr="00D419BE" w:rsidRDefault="00D419BE" w:rsidP="00847DA5">
      <w:pPr>
        <w:jc w:val="both"/>
      </w:pPr>
      <w:r>
        <w:t>Из-за высоких требований к вычислительной мощности и</w:t>
      </w:r>
      <w:r w:rsidRPr="00D419BE">
        <w:t>/</w:t>
      </w:r>
      <w:r>
        <w:t xml:space="preserve">или оперативной памяти не удалось запустить метод </w:t>
      </w:r>
      <w:r w:rsidRPr="00D419BE">
        <w:t>SpectralClustering</w:t>
      </w:r>
      <w:r>
        <w:t xml:space="preserve">. При тестировании использовалась виртуальная машина с 8Гб доступной оперативной памятью и 4 ядрами процессора </w:t>
      </w:r>
      <w:r>
        <w:rPr>
          <w:lang w:val="en-US"/>
        </w:rPr>
        <w:t>intel</w:t>
      </w:r>
      <w:r w:rsidRPr="00D419BE">
        <w:t xml:space="preserve"> </w:t>
      </w:r>
      <w:r>
        <w:rPr>
          <w:lang w:val="en-US"/>
        </w:rPr>
        <w:t>core</w:t>
      </w:r>
      <w:r w:rsidRPr="00D419BE">
        <w:t xml:space="preserve"> </w:t>
      </w:r>
      <w:r>
        <w:rPr>
          <w:lang w:val="en-US"/>
        </w:rPr>
        <w:t>i</w:t>
      </w:r>
      <w:r w:rsidRPr="00D419BE">
        <w:t>7 8</w:t>
      </w:r>
      <w:r w:rsidRPr="00D419BE">
        <w:rPr>
          <w:vertAlign w:val="superscript"/>
          <w:lang w:val="en-US"/>
        </w:rPr>
        <w:t>th</w:t>
      </w:r>
      <w:r w:rsidRPr="00D419BE">
        <w:t xml:space="preserve"> </w:t>
      </w:r>
      <w:r>
        <w:rPr>
          <w:lang w:val="en-US"/>
        </w:rPr>
        <w:t>gen.</w:t>
      </w:r>
      <w:bookmarkStart w:id="5" w:name="_GoBack"/>
      <w:bookmarkEnd w:id="5"/>
    </w:p>
    <w:p w:rsidR="000D0F31" w:rsidRDefault="000D0F31">
      <w:r>
        <w:br w:type="page"/>
      </w:r>
    </w:p>
    <w:p w:rsidR="00D363A2" w:rsidRDefault="000D0F31" w:rsidP="000D0F31">
      <w:pPr>
        <w:pStyle w:val="1"/>
        <w:spacing w:line="480" w:lineRule="auto"/>
        <w:ind w:firstLine="0"/>
        <w:jc w:val="center"/>
        <w:rPr>
          <w:b/>
          <w:color w:val="000000" w:themeColor="text1"/>
          <w:sz w:val="28"/>
          <w:szCs w:val="28"/>
        </w:rPr>
      </w:pPr>
      <w:bookmarkStart w:id="6" w:name="_Toc31542212"/>
      <w:r w:rsidRPr="000D0F31">
        <w:rPr>
          <w:b/>
          <w:color w:val="000000" w:themeColor="text1"/>
          <w:sz w:val="28"/>
          <w:szCs w:val="28"/>
        </w:rPr>
        <w:lastRenderedPageBreak/>
        <w:t>СПИСОК ИСПОЛЬЗОВАНЫХ ИСТОЧНИКОВ</w:t>
      </w:r>
      <w:bookmarkEnd w:id="6"/>
    </w:p>
    <w:p w:rsidR="000D0F31" w:rsidRPr="000365C7" w:rsidRDefault="006E6ED3" w:rsidP="000D0F31">
      <w:pPr>
        <w:pStyle w:val="a7"/>
        <w:numPr>
          <w:ilvl w:val="0"/>
          <w:numId w:val="1"/>
        </w:numPr>
        <w:jc w:val="both"/>
      </w:pPr>
      <w:r w:rsidRPr="000365C7">
        <w:t>База данных. [Э</w:t>
      </w:r>
      <w:r w:rsidR="00AA20AC" w:rsidRPr="000365C7">
        <w:t>лектронный ресурс</w:t>
      </w:r>
      <w:r w:rsidRPr="000365C7">
        <w:t>]</w:t>
      </w:r>
      <w:r w:rsidR="00AA20AC" w:rsidRPr="000365C7">
        <w:t xml:space="preserve">: </w:t>
      </w:r>
      <w:r w:rsidR="000D0F31" w:rsidRPr="000365C7">
        <w:t>https://www.kaggle.com/rush4ratio/video-game-sales-with-ratings/data#Video_Games_Sales_as_at_22_Dec_2016.csv</w:t>
      </w:r>
    </w:p>
    <w:p w:rsidR="00AA20AC" w:rsidRPr="000365C7" w:rsidRDefault="00AA20AC" w:rsidP="000D0F31">
      <w:pPr>
        <w:pStyle w:val="a7"/>
        <w:numPr>
          <w:ilvl w:val="0"/>
          <w:numId w:val="1"/>
        </w:numPr>
        <w:jc w:val="both"/>
      </w:pPr>
      <w:r w:rsidRPr="000365C7">
        <w:t xml:space="preserve">Исходный код работы. </w:t>
      </w:r>
      <w:r w:rsidR="00444987" w:rsidRPr="000365C7">
        <w:t>[Электронный ресурс]:</w:t>
      </w:r>
      <w:r w:rsidR="00BC3F06" w:rsidRPr="000365C7">
        <w:t xml:space="preserve"> </w:t>
      </w:r>
      <w:r w:rsidR="00BC3F06" w:rsidRPr="000365C7">
        <w:rPr>
          <w:color w:val="000000"/>
        </w:rPr>
        <w:t>https://github.com/Doariufus/ML</w:t>
      </w:r>
    </w:p>
    <w:sectPr w:rsidR="00AA20AC" w:rsidRPr="00036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Serif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6F1866"/>
    <w:multiLevelType w:val="hybridMultilevel"/>
    <w:tmpl w:val="91F60C66"/>
    <w:lvl w:ilvl="0" w:tplc="AF4C7F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98"/>
    <w:rsid w:val="00025550"/>
    <w:rsid w:val="000365C7"/>
    <w:rsid w:val="00073269"/>
    <w:rsid w:val="000B618F"/>
    <w:rsid w:val="000C5A9C"/>
    <w:rsid w:val="000D0F31"/>
    <w:rsid w:val="00112B31"/>
    <w:rsid w:val="001258A8"/>
    <w:rsid w:val="0013078D"/>
    <w:rsid w:val="001D3FBA"/>
    <w:rsid w:val="001F5846"/>
    <w:rsid w:val="002060FB"/>
    <w:rsid w:val="002A237C"/>
    <w:rsid w:val="00314AFE"/>
    <w:rsid w:val="00352328"/>
    <w:rsid w:val="003B014B"/>
    <w:rsid w:val="0042193E"/>
    <w:rsid w:val="00444987"/>
    <w:rsid w:val="00467787"/>
    <w:rsid w:val="004D5E5D"/>
    <w:rsid w:val="00596690"/>
    <w:rsid w:val="0061630A"/>
    <w:rsid w:val="006430F0"/>
    <w:rsid w:val="00693C6F"/>
    <w:rsid w:val="006E6ED3"/>
    <w:rsid w:val="0071347A"/>
    <w:rsid w:val="007573B0"/>
    <w:rsid w:val="0076758C"/>
    <w:rsid w:val="008222C3"/>
    <w:rsid w:val="00847DA5"/>
    <w:rsid w:val="00863AF6"/>
    <w:rsid w:val="008D0DAD"/>
    <w:rsid w:val="009126DA"/>
    <w:rsid w:val="0091347B"/>
    <w:rsid w:val="0094533E"/>
    <w:rsid w:val="00953B4E"/>
    <w:rsid w:val="009C514A"/>
    <w:rsid w:val="00A0592D"/>
    <w:rsid w:val="00A5647C"/>
    <w:rsid w:val="00AA20AC"/>
    <w:rsid w:val="00B075F4"/>
    <w:rsid w:val="00B925D1"/>
    <w:rsid w:val="00B928D7"/>
    <w:rsid w:val="00BC066E"/>
    <w:rsid w:val="00BC3F06"/>
    <w:rsid w:val="00C434DF"/>
    <w:rsid w:val="00C60296"/>
    <w:rsid w:val="00C602DC"/>
    <w:rsid w:val="00CB1818"/>
    <w:rsid w:val="00CB3194"/>
    <w:rsid w:val="00CB78CE"/>
    <w:rsid w:val="00CC300F"/>
    <w:rsid w:val="00D363A2"/>
    <w:rsid w:val="00D419BE"/>
    <w:rsid w:val="00D4329F"/>
    <w:rsid w:val="00DD1AD9"/>
    <w:rsid w:val="00DD46C3"/>
    <w:rsid w:val="00DE6598"/>
    <w:rsid w:val="00DF75A2"/>
    <w:rsid w:val="00E43247"/>
    <w:rsid w:val="00E44182"/>
    <w:rsid w:val="00E50FAD"/>
    <w:rsid w:val="00E7252A"/>
    <w:rsid w:val="00F408CD"/>
    <w:rsid w:val="00F8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EFD01"/>
  <w15:chartTrackingRefBased/>
  <w15:docId w15:val="{B229546C-FF76-4B30-AFC8-4535CD7D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2DC"/>
  </w:style>
  <w:style w:type="paragraph" w:styleId="1">
    <w:name w:val="heading 1"/>
    <w:basedOn w:val="a"/>
    <w:next w:val="a"/>
    <w:link w:val="10"/>
    <w:uiPriority w:val="9"/>
    <w:qFormat/>
    <w:rsid w:val="00C602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2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4D5E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060FB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DD46C3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347B"/>
    <w:pPr>
      <w:tabs>
        <w:tab w:val="right" w:leader="dot" w:pos="9345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DD46C3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0D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10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Doariufus</dc:creator>
  <cp:keywords/>
  <dc:description/>
  <cp:lastModifiedBy>Doariufus</cp:lastModifiedBy>
  <cp:revision>51</cp:revision>
  <cp:lastPrinted>2020-02-02T10:25:00Z</cp:lastPrinted>
  <dcterms:created xsi:type="dcterms:W3CDTF">2020-02-01T16:32:00Z</dcterms:created>
  <dcterms:modified xsi:type="dcterms:W3CDTF">2020-02-24T10:36:00Z</dcterms:modified>
</cp:coreProperties>
</file>