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Subcontractor Address</w:t>
              <w:br/>
              <w:t>{{A06}}</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{{A21_DISPLAY}}</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t>{{A24}}</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t>{{A25}}</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t>{{A26}}</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