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tbl>
      <w:tblPr>
        <w:tblW w:w="7920" w:type="dxa"/>
        <w:tblInd w:w="262" w:type="dxa"/>
        <w:tblBorders>
          <w:top w:val="nil"/>
          <w:left w:val="nil"/>
          <w:bottom w:val="nil"/>
          <w:right w:val="nil"/>
          <w:insideH w:val="nil"/>
          <w:insideV w:val="nil"/>
        </w:tblBorders>
        <w:tblLayout w:type="fixed"/>
      </w:tblPr>
      <w:tblGrid>
        <w:gridCol w:w="2880"/>
        <w:gridCol w:w="5040"/>
      </w:tblGrid>
      <w:tr>
        <w:tc>
          <w:tcPr>
            <w:tcW w:w="2880" w:type="dxa"/>
          </w:tcPr>
          <w:p>
            <w:r>
              <w:rPr>
                <w:rFonts w:ascii="Times New Roman" w:hAnsi="Times New Roman"/>
                <w:color w:val="FFFFFF"/>
                <w:sz w:val="20"/>
              </w:rPr>
              <w:t xml:space="preserve">The Project:</w:t>
            </w:r>
          </w:p>
        </w:tc>
        <w:tc>
          <w:tcPr>
            <w:tcW w:w="5040" w:type="dxa"/>
          </w:tcPr>
          <w:p>
            <w:r>
              <w:rPr>
                <w:rFonts w:ascii="Times New Roman" w:hAnsi="Times New Roman"/>
                <w:color w:val="FFFFFF"/>
                <w:sz w:val="20"/>
              </w:rPr>
              <w:t xml:space="preserve">{{F06}}</w:t>
            </w:r>
          </w:p>
        </w:tc>
      </w:tr>
      <w:tr>
        <w:tc>
          <w:tcPr>
            <w:tcW w:w="2880" w:type="dxa"/>
          </w:tcPr>
          <w:p>
            <w:r>
              <w:rPr>
                <w:rFonts w:ascii="Times New Roman" w:hAnsi="Times New Roman"/>
                <w:color w:val="FFFFFF"/>
                <w:sz w:val="20"/>
              </w:rPr>
              <w:t xml:space="preserve">Subcontractor Name:</w:t>
            </w:r>
          </w:p>
        </w:tc>
        <w:tc>
          <w:tcPr>
            <w:tcW w:w="5040" w:type="dxa"/>
          </w:tcPr>
          <w:p>
            <w:r>
              <w:rPr>
                <w:rFonts w:ascii="Times New Roman" w:hAnsi="Times New Roman"/>
                <w:color w:val="FFFFFF"/>
                <w:sz w:val="20"/>
              </w:rPr>
              <w:t xml:space="preserve">{{F02}}</w:t>
            </w:r>
          </w:p>
        </w:tc>
      </w:tr>
      <w:tr>
        <w:tc>
          <w:tcPr>
            <w:tcW w:w="2880" w:type="dxa"/>
          </w:tcPr>
          <w:p>
            <w:r>
              <w:rPr>
                <w:rFonts w:ascii="Times New Roman" w:hAnsi="Times New Roman"/>
                <w:color w:val="FFFFFF"/>
                <w:sz w:val="20"/>
              </w:rPr>
              <w:t xml:space="preserve">Scope Title:</w:t>
            </w:r>
          </w:p>
        </w:tc>
        <w:tc>
          <w:tcPr>
            <w:tcW w:w="5040" w:type="dxa"/>
          </w:tcPr>
          <w:p>
            <w:r>
              <w:rPr>
                <w:rFonts w:ascii="Times New Roman" w:hAnsi="Times New Roman"/>
                <w:color w:val="FFFFFF"/>
                <w:sz w:val="20"/>
              </w:rPr>
              <w:t xml:space="preserve">{{F09}}</w:t>
            </w:r>
          </w:p>
        </w:tc>
      </w:tr>
    </w:tbl>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headerReference w:type="default" r:id="rId154"/>
          <w:headerReference w:type="first" r:id="rId155"/>
          <w:headerReference w:type="even" r:id="rId156"/>
          <w:footerReference w:type="default" r:id="rId157"/>
          <w:footerReference w:type="first" r:id="rId158"/>
          <w:footerReference w:type="even" r:id="rId159"/>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{{A04}}</w:t>
            </w:r>
            <w:r>
              <w:rPr>
                <w:spacing w:val="-15"/>
                <w:w w:val="105"/>
                <w:sz w:val="20"/>
              </w:rPr>
            </w:r>
            <w:r>
              <w:rPr>
                <w:w w:val="105"/>
                <w:sz w:val="20"/>
              </w:rPr>
            </w:r>
            <w:r>
              <w:rPr>
                <w:spacing w:val="-14"/>
                <w:w w:val="105"/>
                <w:sz w:val="20"/>
              </w:rPr>
            </w:r>
            <w:r>
              <w:rPr>
                <w:w w:val="105"/>
                <w:sz w:val="20"/>
              </w:rPr>
            </w:r>
            <w:r>
              <w:rPr>
                <w:spacing w:val="-14"/>
                <w:w w:val="105"/>
                <w:sz w:val="20"/>
              </w:rPr>
            </w:r>
            <w:r>
              <w:rPr>
                <w:spacing w:val="-5"/>
                <w:w w:val="105"/>
                <w:sz w:val="20"/>
              </w:rPr>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pPr>
            <w:r>
              <w:rPr>
                <w:b/>
                <w:bCs/>
                <w:sz w:val="20"/>
                <w:szCs w:val="20"/>
                <w:w w:val="105"/>
              </w:rPr>
              <w:t>The Main Contractor Address</w:t>
              <w:br/>
            </w:r>
            <w:r>
              <w:rPr>
                <w:sz w:val="20"/>
                <w:szCs w:val="20"/>
                <w:w w:val="105"/>
              </w:rPr>
              <w:t>Attention: Mr.Moath Milhem</w:t>
              <w:br/>
            </w:r>
            <w:r>
              <w:rPr>
                <w:sz w:val="20"/>
                <w:szCs w:val="20"/>
                <w:w w:val="105"/>
              </w:rPr>
              <w:t>Position Title: General Manager</w:t>
              <w:br/>
            </w:r>
            <w:r>
              <w:rPr>
                <w:sz w:val="20"/>
                <w:szCs w:val="20"/>
                <w:w w:val="105"/>
              </w:rPr>
              <w:t>Address: Ras Al Khor, Dubai</w:t>
              <w:br/>
            </w:r>
            <w:r>
              <w:rPr>
                <w:sz w:val="20"/>
                <w:szCs w:val="20"/>
                <w:w w:val="105"/>
              </w:rPr>
              <w:t>Facsimile Number: +9714 333 1027</w:t>
              <w:br/>
            </w:r>
            <w:r>
              <w:rPr>
                <w:sz w:val="20"/>
                <w:szCs w:val="20"/>
                <w:w w:val="105"/>
              </w:rPr>
              <w:t>Email Address: milhem@bhatiacompany.com</w:t>
              <w:br/>
            </w:r>
            <w:r>
              <w:rPr>
                <w:sz w:val="20"/>
                <w:szCs w:val="20"/>
                <w:w w:val="105"/>
              </w:rPr>
              <w:t xml:space="preserve">                  info@bhatiacompany.com</w:t>
              <w:br/>
            </w:r>
            <w:r>
              <w:rPr>
                <w:sz w:val="20"/>
                <w:szCs w:val="20"/>
                <w:w w:val="105"/>
              </w:rPr>
              <w:t/>
              <w:br/>
            </w:r>
            <w:r>
              <w:rPr>
                <w:b/>
                <w:bCs/>
                <w:sz w:val="20"/>
                <w:szCs w:val="20"/>
                <w:w w:val="105"/>
              </w:rPr>
              <w:t>The Subcontractor Address</w:t>
              <w:br/>
            </w:r>
            <w:r>
              <w:rPr>
                <w:sz w:val="20"/>
                <w:szCs w:val="20"/>
                <w:w w:val="105"/>
              </w:rPr>
              <w:t>{{A06}}</w:t>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AED {{F08}}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{{C03_DISPLAY}}</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{{A10}}% of the Contract Price</w:t>
              <w:br/>
              <w:t>{{A10_AMOUNT}} AED</w:t>
              <w:br/>
              <w:t xml:space="preserve">{{C14}}</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108" w:right="0"/>
              <w:rPr>
                <w:sz w:val="20"/>
              </w:rPr>
            </w:pPr>
            <w:r>
              <w:rPr>
                <w:sz w:val="20"/>
              </w:rPr>
              <w:t>Commencement</w:t>
            </w:r>
            <w:r>
              <w:rPr>
                <w:spacing w:val="22"/>
                <w:sz w:val="20"/>
              </w:rPr>
              <w:t xml:space="preserve"> </w:t>
            </w:r>
            <w:r>
              <w:rPr>
                <w:spacing w:val="-4"/>
                <w:sz w:val="20"/>
              </w:rPr>
              <w:t>Date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6" w:right="53"/>
              <w:jc w:val="center"/>
              <w:rPr>
                <w:sz w:val="20"/>
              </w:rPr>
            </w:pPr>
            <w:r>
              <w:rPr>
                <w:spacing w:val="-5"/>
                <w:w w:val="105"/>
                <w:sz w:val="20"/>
              </w:rPr>
              <w:t>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rPr>
                <w:sz w:val="20"/>
              </w:rPr>
            </w:pPr>
            <w:r>
              <w:rPr>
                <w:spacing w:val="-4"/>
                <w:w w:val="105"/>
                <w:sz w:val="20"/>
              </w:rPr>
              <w:t>{{A15}}</w:t>
            </w:r>
            <w:r>
              <w:rPr>
                <w:spacing w:val="-5"/>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4.3(a)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Project: {{A16}}</w:t>
              <w:br/>
              <w:t>Time for Completion of the Subcontract Works: {{A17}}</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AED {{C11}} per day</w:t>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 xml:space="preserve">Time to submit the Copies of the 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w w:val="105"/>
                <w:sz w:val="20"/>
              </w:rPr>
              <w:t>{{A22}} days</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Important Notes &amp; Special Conditions</w:t>
            </w:r>
            <w:r>
              <w:rPr>
                <w:spacing w:val="15"/>
                <w:sz w:val="20"/>
              </w:rPr>
            </w:r>
            <w:r>
              <w:rPr>
                <w:sz w:val="20"/>
              </w:rPr>
            </w:r>
            <w:r>
              <w:rPr>
                <w:spacing w:val="17"/>
                <w:sz w:val="20"/>
              </w:rPr>
            </w:r>
            <w:r>
              <w:rPr>
                <w:spacing w:val="-2"/>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{{C15}}</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Commencement</w:t>
          </w:r>
          <w:r>
            <w:rPr>
              <w:spacing w:val="16"/>
            </w:rPr>
            <w:t xml:space="preserve"> </w:t>
          </w:r>
          <w:r>
            <w:rPr>
              <w:spacing w:val="-4"/>
            </w:rPr>
            <w:t>Date</w:t>
          </w:r>
          <w:r>
            <w:rPr/>
            <w:tab/>
          </w:r>
          <w:r>
            <w:rPr>
              <w:spacing w:val="-5"/>
            </w:rPr>
            <w:t>20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rPr>
        <w:t>Supply,</w:t>
      </w:r>
      <w:r>
        <w:rPr>
          <w:color w:val="000000"/>
          <w:spacing w:val="-8"/>
        </w:rPr>
        <w:t xml:space="preserve"> </w:t>
      </w:r>
      <w:r>
        <w:rPr>
          <w:color w:val="000000"/>
        </w:rPr>
        <w:t>fabrication,</w:t>
      </w:r>
      <w:r>
        <w:rPr>
          <w:color w:val="000000"/>
          <w:spacing w:val="-7"/>
        </w:rPr>
        <w:t xml:space="preserve"> </w:t>
      </w:r>
      <w:r>
        <w:rPr>
          <w:color w:val="000000"/>
        </w:rPr>
        <w:t>surface</w:t>
      </w:r>
      <w:r>
        <w:rPr>
          <w:color w:val="000000"/>
          <w:spacing w:val="-7"/>
        </w:rPr>
        <w:t xml:space="preserve"> </w:t>
      </w:r>
      <w:r>
        <w:rPr>
          <w:color w:val="000000"/>
        </w:rPr>
        <w:t>treatment,</w:t>
      </w:r>
      <w:r>
        <w:rPr>
          <w:color w:val="000000"/>
          <w:spacing w:val="-7"/>
        </w:rPr>
        <w:t xml:space="preserve"> </w:t>
      </w:r>
      <w:r>
        <w:rPr>
          <w:color w:val="000000"/>
        </w:rPr>
        <w:t>transportation,</w:t>
      </w:r>
      <w:r>
        <w:rPr>
          <w:color w:val="000000"/>
          <w:spacing w:val="-7"/>
        </w:rPr>
        <w:t xml:space="preserve"> </w:t>
      </w:r>
      <w:r>
        <w:rPr>
          <w:color w:val="000000"/>
        </w:rPr>
        <w:t>and</w:t>
      </w:r>
      <w:r>
        <w:rPr>
          <w:color w:val="000000"/>
          <w:spacing w:val="-8"/>
        </w:rPr>
        <w:t xml:space="preserve"> </w:t>
      </w:r>
      <w:r>
        <w:rPr>
          <w:color w:val="000000"/>
        </w:rPr>
        <w:t>erection</w:t>
      </w:r>
      <w:r>
        <w:rPr>
          <w:color w:val="000000"/>
          <w:spacing w:val="-7"/>
        </w:rPr>
        <w:t xml:space="preserve"> </w:t>
      </w:r>
      <w:r>
        <w:rPr>
          <w:color w:val="000000"/>
        </w:rPr>
        <w:t>of</w:t>
      </w:r>
      <w:r>
        <w:rPr>
          <w:color w:val="000000"/>
          <w:spacing w:val="-7"/>
        </w:rPr>
        <w:t xml:space="preserve"> </w:t>
      </w:r>
      <w:r>
        <w:rPr>
          <w:color w:val="000000"/>
        </w:rPr>
        <w:t>all</w:t>
      </w:r>
      <w:r>
        <w:rPr>
          <w:color w:val="000000"/>
          <w:spacing w:val="-7"/>
        </w:rPr>
        <w:t xml:space="preserve"> </w:t>
      </w:r>
      <w:r>
        <w:rPr>
          <w:color w:val="000000"/>
        </w:rPr>
        <w:t>structural</w:t>
      </w:r>
      <w:r>
        <w:rPr>
          <w:color w:val="000000"/>
          <w:spacing w:val="-7"/>
        </w:rPr>
        <w:t xml:space="preserve"> </w:t>
      </w:r>
      <w:r>
        <w:rPr>
          <w:color w:val="000000"/>
        </w:rPr>
        <w:t>steel</w:t>
      </w:r>
      <w:r>
        <w:rPr>
          <w:color w:val="000000"/>
          <w:spacing w:val="-7"/>
        </w:rPr>
        <w:t xml:space="preserve"> </w:t>
      </w:r>
      <w:r>
        <w:rPr>
          <w:color w:val="000000"/>
          <w:spacing w:val="-2"/>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{{C02}}</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Such advance payment shall be released by the Main Contractor to the Subcontractor after receiving all prerequisites above, and within {{C04}}</w:t>
      </w:r>
      <w:r>
        <w:rPr>
          <w:color w:val="000000"/>
          <w:w w:val="105"/>
          <w:sz w:val="18"/>
        </w:rPr>
      </w:r>
      <w:r>
        <w:rPr>
          <w:color w:val="EC0000"/>
          <w:w w:val="105"/>
          <w:sz w:val="18"/>
        </w:rPr>
      </w:r>
      <w:r>
        <w:rPr>
          <w:color w:val="000000"/>
          <w:w w:val="105"/>
          <w:sz w:val="18"/>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The Main Contractor shall pay the Subcontractor the amounts properly due under this Subcontract within {{C05}} days from the date of actual receipt by the Main Contractor of the corresponding payment from the Employer in respect of the Subcontract Works (back-to-back basis).</w:t>
      </w:r>
      <w:r>
        <w:rPr>
          <w:color w:val="000000"/>
          <w:w w:val="105"/>
          <w:sz w:val="18"/>
        </w:rPr>
      </w:r>
      <w:r>
        <w:rPr>
          <w:color w:val="EC0000"/>
          <w:w w:val="105"/>
          <w:sz w:val="18"/>
        </w:rPr>
      </w:r>
      <w:r>
        <w:rPr>
          <w:color w:val="000000"/>
          <w:w w:val="105"/>
          <w:sz w:val="18"/>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rPr/>
      </w:pPr>
      <w:r>
        <w:rPr/>
      </w:r>
    </w:p>
    <w:p>
      <w:pPr>
        <w:pStyle w:val="BodyText"/>
        <w:rPr/>
      </w:pPr>
      <w:r>
        <w:rPr/>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First instalment (5%) to be released within {{C06}} days after:</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rPr>
      </w:r>
      <w:r>
        <w:rPr>
          <w:color w:val="EC0000"/>
          <w:w w:val="105"/>
          <w:sz w:val="18"/>
        </w:rPr>
      </w:r>
      <w:r>
        <w:rPr>
          <w:color w:val="000000"/>
          <w:w w:val="105"/>
          <w:sz w:val="18"/>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1" w:leader="none"/>
          <w:tab w:val="left" w:pos="3033" w:leader="none"/>
        </w:tabs>
        <w:spacing w:lineRule="auto" w:line="288" w:before="42" w:after="0"/>
        <w:ind w:hanging="339" w:left="3033" w:right="1782"/>
        <w:jc w:val="both"/>
        <w:rPr>
          <w:sz w:val="18"/>
        </w:rPr>
      </w:pPr>
      <w:r>
        <w:rPr>
          <w:w w:val="105"/>
          <w:sz w:val="18"/>
        </w:rPr>
        <w:t>The Main Contractor has received the corresponding payment from the Employer in respect of the Subcontract Work on back to back basis.</w:t>
      </w:r>
    </w:p>
    <w:p>
      <w:pPr>
        <w:pStyle w:val="ListParagraph"/>
        <w:numPr>
          <w:ilvl w:val="5"/>
          <w:numId w:val="48"/>
        </w:numPr>
        <w:tabs>
          <w:tab w:val="clear" w:pos="720"/>
          <w:tab w:val="left" w:pos="3028" w:leader="none"/>
          <w:tab w:val="left" w:pos="3033" w:leader="none"/>
        </w:tabs>
        <w:spacing w:lineRule="auto" w:line="280" w:before="2" w:after="0"/>
        <w:ind w:hanging="339" w:left="3033" w:right="1782"/>
        <w:jc w:val="both"/>
        <w:rPr>
          <w:sz w:val="18"/>
        </w:rPr>
      </w:pPr>
      <w:r>
        <w:rPr>
          <w:w w:val="105"/>
          <w:sz w:val="18"/>
        </w:rPr>
        <w:t>Completion of all Subcontract Works and rectification of all defects to the Satisfaction of the Main Contractor;</w:t>
      </w:r>
    </w:p>
    <w:p>
      <w:pPr>
        <w:pStyle w:val="ListParagraph"/>
        <w:numPr>
          <w:ilvl w:val="5"/>
          <w:numId w:val="48"/>
        </w:numPr>
        <w:tabs>
          <w:tab w:val="clear" w:pos="720"/>
          <w:tab w:val="left" w:pos="3027" w:leader="none"/>
          <w:tab w:val="left" w:pos="3033" w:leader="none"/>
        </w:tabs>
        <w:spacing w:lineRule="auto" w:line="288" w:before="4" w:after="0"/>
        <w:ind w:hanging="339" w:left="3033" w:right="1772"/>
        <w:jc w:val="both"/>
        <w:rPr>
          <w:sz w:val="18"/>
        </w:rPr>
      </w:pPr>
      <w:r>
        <w:rPr>
          <w:w w:val="105"/>
          <w:sz w:val="18"/>
        </w:rPr>
        <w:t>Submission of As-built drawings, original warranties, and all required close-out documentation, including material origin certificates, O&amp;M manuals, guarantees, warranty certificates, and the Taking-Over Certificate;</w:t>
      </w:r>
    </w:p>
    <w:p>
      <w:pPr>
        <w:pStyle w:val="ListParagraph"/>
        <w:numPr>
          <w:ilvl w:val="5"/>
          <w:numId w:val="48"/>
        </w:numPr>
        <w:tabs>
          <w:tab w:val="clear" w:pos="720"/>
          <w:tab w:val="left" w:pos="3029" w:leader="none"/>
        </w:tabs>
        <w:spacing w:lineRule="exact" w:line="215" w:before="0" w:after="0"/>
        <w:ind w:hanging="335" w:left="3029" w:right="0"/>
        <w:jc w:val="both"/>
        <w:rPr>
          <w:sz w:val="18"/>
        </w:rPr>
      </w:pPr>
      <w:r>
        <w:rPr>
          <w:w w:val="105"/>
          <w:sz w:val="18"/>
        </w:rPr>
        <w:t>Certification</w:t>
      </w:r>
      <w:r>
        <w:rPr>
          <w:spacing w:val="-4"/>
          <w:w w:val="105"/>
          <w:sz w:val="18"/>
        </w:rPr>
        <w:t xml:space="preserve"> </w:t>
      </w:r>
      <w:r>
        <w:rPr>
          <w:w w:val="105"/>
          <w:sz w:val="18"/>
        </w:rPr>
        <w:t>of</w:t>
      </w:r>
      <w:r>
        <w:rPr>
          <w:spacing w:val="-5"/>
          <w:w w:val="105"/>
          <w:sz w:val="18"/>
        </w:rPr>
        <w:t xml:space="preserve"> </w:t>
      </w:r>
      <w:r>
        <w:rPr>
          <w:w w:val="105"/>
          <w:sz w:val="18"/>
        </w:rPr>
        <w:t>completion</w:t>
      </w:r>
      <w:r>
        <w:rPr>
          <w:spacing w:val="-4"/>
          <w:w w:val="105"/>
          <w:sz w:val="18"/>
        </w:rPr>
        <w:t xml:space="preserve"> </w:t>
      </w:r>
      <w:r>
        <w:rPr>
          <w:w w:val="105"/>
          <w:sz w:val="18"/>
        </w:rPr>
        <w:t>and</w:t>
      </w:r>
      <w:r>
        <w:rPr>
          <w:spacing w:val="-6"/>
          <w:w w:val="105"/>
          <w:sz w:val="18"/>
        </w:rPr>
        <w:t xml:space="preserve"> </w:t>
      </w:r>
      <w:r>
        <w:rPr>
          <w:w w:val="105"/>
          <w:sz w:val="18"/>
        </w:rPr>
        <w:t>final</w:t>
      </w:r>
      <w:r>
        <w:rPr>
          <w:spacing w:val="-4"/>
          <w:w w:val="105"/>
          <w:sz w:val="18"/>
        </w:rPr>
        <w:t xml:space="preserve"> </w:t>
      </w:r>
      <w:r>
        <w:rPr>
          <w:w w:val="105"/>
          <w:sz w:val="18"/>
        </w:rPr>
        <w:t>account</w:t>
      </w:r>
      <w:r>
        <w:rPr>
          <w:spacing w:val="-5"/>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pStyle w:val="ListParagraph"/>
        <w:numPr>
          <w:ilvl w:val="5"/>
          <w:numId w:val="48"/>
        </w:numPr>
        <w:tabs>
          <w:tab w:val="clear" w:pos="720"/>
          <w:tab w:val="left" w:pos="3029" w:leader="none"/>
          <w:tab w:val="left" w:pos="3033" w:leader="none"/>
        </w:tabs>
        <w:spacing w:lineRule="auto" w:line="280" w:before="43" w:after="0"/>
        <w:ind w:hanging="339" w:left="3033" w:right="1774"/>
        <w:jc w:val="both"/>
        <w:rPr>
          <w:sz w:val="18"/>
        </w:rPr>
      </w:pPr>
      <w:r>
        <w:rPr>
          <w:w w:val="105"/>
          <w:sz w:val="18"/>
        </w:rPr>
        <w:t xml:space="preserve">Receipt by the Main Contractor of the corresponding payment from the </w:t>
      </w:r>
      <w:r>
        <w:rPr>
          <w:spacing w:val="-2"/>
          <w:w w:val="105"/>
          <w:sz w:val="18"/>
        </w:rPr>
        <w:t>Employer.</w:t>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 Second instalment (5%) to be released {{C07}} days after:</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rPr>
      </w:r>
      <w:r>
        <w:rPr>
          <w:color w:val="EC0000"/>
          <w:w w:val="105"/>
          <w:sz w:val="18"/>
        </w:rPr>
      </w:r>
      <w:r>
        <w:rPr>
          <w:color w:val="000000"/>
          <w:w w:val="105"/>
          <w:sz w:val="18"/>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2" w:leader="none"/>
        </w:tabs>
        <w:spacing w:lineRule="auto" w:line="240" w:before="42" w:after="0"/>
        <w:ind w:hanging="338" w:left="3032" w:right="0"/>
        <w:jc w:val="left"/>
        <w:rPr>
          <w:sz w:val="18"/>
        </w:rPr>
      </w:pPr>
      <w:r>
        <w:rPr>
          <w:w w:val="105"/>
          <w:sz w:val="18"/>
        </w:rPr>
        <w:t>expiry</w:t>
      </w:r>
      <w:r>
        <w:rPr>
          <w:spacing w:val="-5"/>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Defects</w:t>
      </w:r>
      <w:r>
        <w:rPr>
          <w:spacing w:val="-4"/>
          <w:w w:val="105"/>
          <w:sz w:val="18"/>
        </w:rPr>
        <w:t xml:space="preserve"> </w:t>
      </w:r>
      <w:r>
        <w:rPr>
          <w:w w:val="105"/>
          <w:sz w:val="18"/>
        </w:rPr>
        <w:t>Liability</w:t>
      </w:r>
      <w:r>
        <w:rPr>
          <w:spacing w:val="-4"/>
          <w:w w:val="105"/>
          <w:sz w:val="18"/>
        </w:rPr>
        <w:t xml:space="preserve"> </w:t>
      </w:r>
      <w:r>
        <w:rPr>
          <w:w w:val="105"/>
          <w:sz w:val="18"/>
        </w:rPr>
        <w:t>Period</w:t>
      </w:r>
      <w:r>
        <w:rPr>
          <w:spacing w:val="-4"/>
          <w:w w:val="105"/>
          <w:sz w:val="18"/>
        </w:rPr>
        <w:t xml:space="preserve"> </w:t>
      </w:r>
      <w:r>
        <w:rPr>
          <w:w w:val="105"/>
          <w:sz w:val="18"/>
        </w:rPr>
        <w:t>applicable</w:t>
      </w:r>
      <w:r>
        <w:rPr>
          <w:spacing w:val="-3"/>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Subcontract</w:t>
      </w:r>
      <w:r>
        <w:rPr>
          <w:spacing w:val="-4"/>
          <w:w w:val="105"/>
          <w:sz w:val="18"/>
        </w:rPr>
        <w:t xml:space="preserve"> </w:t>
      </w:r>
      <w:r>
        <w:rPr>
          <w:spacing w:val="-2"/>
          <w:w w:val="105"/>
          <w:sz w:val="18"/>
        </w:rPr>
        <w:t>Works;</w:t>
      </w:r>
    </w:p>
    <w:p>
      <w:pPr>
        <w:pStyle w:val="ListParagraph"/>
        <w:numPr>
          <w:ilvl w:val="5"/>
          <w:numId w:val="48"/>
        </w:numPr>
        <w:tabs>
          <w:tab w:val="clear" w:pos="720"/>
          <w:tab w:val="left" w:pos="3030" w:leader="none"/>
        </w:tabs>
        <w:spacing w:lineRule="auto" w:line="240" w:before="45" w:after="0"/>
        <w:ind w:hanging="336" w:left="3030" w:right="0"/>
        <w:jc w:val="left"/>
        <w:rPr>
          <w:sz w:val="18"/>
        </w:rPr>
      </w:pPr>
      <w:r>
        <w:rPr>
          <w:w w:val="105"/>
          <w:sz w:val="18"/>
        </w:rPr>
        <w:t>issuance</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Final</w:t>
      </w:r>
      <w:r>
        <w:rPr>
          <w:spacing w:val="-5"/>
          <w:w w:val="105"/>
          <w:sz w:val="18"/>
        </w:rPr>
        <w:t xml:space="preserve"> </w:t>
      </w:r>
      <w:r>
        <w:rPr>
          <w:w w:val="105"/>
          <w:sz w:val="18"/>
        </w:rPr>
        <w:t>Completion</w:t>
      </w:r>
      <w:r>
        <w:rPr>
          <w:spacing w:val="-4"/>
          <w:w w:val="105"/>
          <w:sz w:val="18"/>
        </w:rPr>
        <w:t xml:space="preserve"> </w:t>
      </w:r>
      <w:r>
        <w:rPr>
          <w:w w:val="105"/>
          <w:sz w:val="18"/>
        </w:rPr>
        <w:t>Certificate</w:t>
      </w:r>
      <w:r>
        <w:rPr>
          <w:spacing w:val="-4"/>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sectPr>
          <w:headerReference w:type="default" r:id="rId52"/>
          <w:headerReference w:type="first" r:id="rId53"/>
          <w:footerReference w:type="default" r:id="rId54"/>
          <w:footerReference w:type="first" r:id="rId55"/>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5"/>
          <w:numId w:val="48"/>
        </w:numPr>
        <w:tabs>
          <w:tab w:val="clear" w:pos="720"/>
          <w:tab w:val="left" w:pos="3029" w:leader="none"/>
          <w:tab w:val="left" w:pos="3033" w:leader="none"/>
        </w:tabs>
        <w:spacing w:lineRule="auto" w:line="280" w:before="44" w:after="0"/>
        <w:ind w:hanging="339" w:left="3033" w:right="1861"/>
        <w:jc w:val="left"/>
        <w:rPr>
          <w:sz w:val="18"/>
        </w:rPr>
      </w:pPr>
      <w:r>
        <w:rPr>
          <w:w w:val="105"/>
          <w:sz w:val="18"/>
        </w:rPr>
        <w:t>the</w:t>
      </w:r>
      <w:r>
        <w:rPr>
          <w:spacing w:val="33"/>
          <w:w w:val="105"/>
          <w:sz w:val="18"/>
        </w:rPr>
        <w:t xml:space="preserve"> </w:t>
      </w:r>
      <w:r>
        <w:rPr>
          <w:w w:val="105"/>
          <w:sz w:val="18"/>
        </w:rPr>
        <w:t>Main</w:t>
      </w:r>
      <w:r>
        <w:rPr>
          <w:spacing w:val="-5"/>
          <w:w w:val="105"/>
          <w:sz w:val="18"/>
        </w:rPr>
        <w:t xml:space="preserve"> </w:t>
      </w:r>
      <w:r>
        <w:rPr>
          <w:w w:val="105"/>
          <w:sz w:val="18"/>
        </w:rPr>
        <w:t>Contractor’s</w:t>
      </w:r>
      <w:r>
        <w:rPr>
          <w:spacing w:val="-5"/>
          <w:w w:val="105"/>
          <w:sz w:val="18"/>
        </w:rPr>
        <w:t xml:space="preserve"> </w:t>
      </w:r>
      <w:r>
        <w:rPr>
          <w:w w:val="105"/>
          <w:sz w:val="18"/>
        </w:rPr>
        <w:t>receipt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corresponding</w:t>
      </w:r>
      <w:r>
        <w:rPr>
          <w:spacing w:val="-5"/>
          <w:w w:val="105"/>
          <w:sz w:val="18"/>
        </w:rPr>
        <w:t xml:space="preserve"> </w:t>
      </w:r>
      <w:r>
        <w:rPr>
          <w:w w:val="105"/>
          <w:sz w:val="18"/>
        </w:rPr>
        <w:t>retention</w:t>
      </w:r>
      <w:r>
        <w:rPr>
          <w:spacing w:val="-5"/>
          <w:w w:val="105"/>
          <w:sz w:val="18"/>
        </w:rPr>
        <w:t xml:space="preserve"> </w:t>
      </w:r>
      <w:r>
        <w:rPr>
          <w:w w:val="105"/>
          <w:sz w:val="18"/>
        </w:rPr>
        <w:t>payment</w:t>
      </w:r>
      <w:r>
        <w:rPr>
          <w:spacing w:val="-5"/>
          <w:w w:val="105"/>
          <w:sz w:val="18"/>
        </w:rPr>
        <w:t xml:space="preserve"> </w:t>
      </w:r>
      <w:r>
        <w:rPr>
          <w:w w:val="105"/>
          <w:sz w:val="18"/>
        </w:rPr>
        <w:t>from the Employer in respect of the Subcontract Works.</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BodyText"/>
        <w:spacing w:before="4"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Commencement</w:t>
      </w:r>
      <w:r>
        <w:rPr>
          <w:spacing w:val="30"/>
          <w:sz w:val="18"/>
          <w:u w:val="single"/>
        </w:rPr>
        <w:t xml:space="preserve"> </w:t>
      </w:r>
      <w:r>
        <w:rPr>
          <w:spacing w:val="-4"/>
          <w:sz w:val="18"/>
          <w:u w:val="single"/>
        </w:rPr>
        <w:t>Date</w:t>
      </w:r>
    </w:p>
    <w:p>
      <w:pPr>
        <w:pStyle w:val="ListParagraph"/>
        <w:numPr>
          <w:ilvl w:val="0"/>
          <w:numId w:val="38"/>
        </w:numPr>
        <w:tabs>
          <w:tab w:val="clear" w:pos="720"/>
          <w:tab w:val="left" w:pos="2017" w:leader="none"/>
        </w:tabs>
        <w:spacing w:lineRule="auto" w:line="288" w:before="11" w:after="0"/>
        <w:ind w:hanging="339" w:left="2017" w:right="1777"/>
        <w:jc w:val="both"/>
        <w:rPr>
          <w:sz w:val="18"/>
        </w:rPr>
      </w:pPr>
      <w:r>
        <w:rPr>
          <w:w w:val="105"/>
          <w:sz w:val="18"/>
        </w:rPr>
        <w:t xml:space="preserve">The Commencement Date for the Subcontract Works shall be the date specified in the </w:t>
      </w:r>
      <w:r>
        <w:rPr>
          <w:spacing w:val="-2"/>
          <w:w w:val="105"/>
          <w:sz w:val="18"/>
        </w:rPr>
        <w:t>written</w:t>
      </w:r>
      <w:r>
        <w:rPr>
          <w:spacing w:val="-9"/>
          <w:w w:val="105"/>
          <w:sz w:val="18"/>
        </w:rPr>
        <w:t xml:space="preserve"> </w:t>
      </w:r>
      <w:r>
        <w:rPr>
          <w:spacing w:val="-2"/>
          <w:w w:val="105"/>
          <w:sz w:val="18"/>
        </w:rPr>
        <w:t>instruction</w:t>
      </w:r>
      <w:r>
        <w:rPr>
          <w:spacing w:val="-9"/>
          <w:w w:val="105"/>
          <w:sz w:val="18"/>
        </w:rPr>
        <w:t xml:space="preserve"> </w:t>
      </w:r>
      <w:r>
        <w:rPr>
          <w:spacing w:val="-2"/>
          <w:w w:val="105"/>
          <w:sz w:val="18"/>
        </w:rPr>
        <w:t>issued</w:t>
      </w:r>
      <w:r>
        <w:rPr>
          <w:spacing w:val="-9"/>
          <w:w w:val="105"/>
          <w:sz w:val="18"/>
        </w:rPr>
        <w:t xml:space="preserve"> </w:t>
      </w:r>
      <w:r>
        <w:rPr>
          <w:spacing w:val="-2"/>
          <w:w w:val="105"/>
          <w:sz w:val="18"/>
        </w:rPr>
        <w:t>by</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Contractor</w:t>
      </w:r>
      <w:r>
        <w:rPr>
          <w:spacing w:val="-9"/>
          <w:w w:val="105"/>
          <w:sz w:val="18"/>
        </w:rPr>
        <w:t xml:space="preserve"> </w:t>
      </w:r>
      <w:r>
        <w:rPr>
          <w:spacing w:val="-2"/>
          <w:w w:val="105"/>
          <w:sz w:val="18"/>
        </w:rPr>
        <w:t>directing</w:t>
      </w:r>
      <w:r>
        <w:rPr>
          <w:spacing w:val="-9"/>
          <w:w w:val="105"/>
          <w:sz w:val="18"/>
        </w:rPr>
        <w:t xml:space="preserve"> </w:t>
      </w:r>
      <w:r>
        <w:rPr>
          <w:spacing w:val="-2"/>
          <w:w w:val="105"/>
          <w:sz w:val="18"/>
        </w:rPr>
        <w:t>the</w:t>
      </w:r>
      <w:r>
        <w:rPr>
          <w:spacing w:val="-9"/>
          <w:w w:val="105"/>
          <w:sz w:val="18"/>
        </w:rPr>
        <w:t xml:space="preserve"> </w:t>
      </w:r>
      <w:r>
        <w:rPr>
          <w:spacing w:val="-2"/>
          <w:w w:val="105"/>
          <w:sz w:val="18"/>
        </w:rPr>
        <w:t>Subcontractor</w:t>
      </w:r>
      <w:r>
        <w:rPr>
          <w:spacing w:val="-9"/>
          <w:w w:val="105"/>
          <w:sz w:val="18"/>
        </w:rPr>
        <w:t xml:space="preserve"> </w:t>
      </w:r>
      <w:r>
        <w:rPr>
          <w:spacing w:val="-2"/>
          <w:w w:val="105"/>
          <w:sz w:val="18"/>
        </w:rPr>
        <w:t>to</w:t>
      </w:r>
      <w:r>
        <w:rPr>
          <w:spacing w:val="-9"/>
          <w:w w:val="105"/>
          <w:sz w:val="18"/>
        </w:rPr>
        <w:t xml:space="preserve"> </w:t>
      </w:r>
      <w:r>
        <w:rPr>
          <w:spacing w:val="-2"/>
          <w:w w:val="105"/>
          <w:sz w:val="18"/>
        </w:rPr>
        <w:t xml:space="preserve">commence </w:t>
      </w:r>
      <w:r>
        <w:rPr>
          <w:w w:val="105"/>
          <w:sz w:val="18"/>
        </w:rPr>
        <w:t>the Subcontract Works</w:t>
      </w:r>
    </w:p>
    <w:p>
      <w:pPr>
        <w:pStyle w:val="ListParagraph"/>
        <w:numPr>
          <w:ilvl w:val="0"/>
          <w:numId w:val="38"/>
        </w:numPr>
        <w:tabs>
          <w:tab w:val="clear" w:pos="720"/>
          <w:tab w:val="left" w:pos="2014" w:leader="none"/>
          <w:tab w:val="left" w:pos="2017" w:leader="none"/>
        </w:tabs>
        <w:spacing w:lineRule="auto" w:line="288" w:before="0" w:after="0"/>
        <w:ind w:hanging="339" w:left="2017" w:right="1774"/>
        <w:jc w:val="both"/>
        <w:rPr>
          <w:sz w:val="18"/>
        </w:rPr>
      </w:pPr>
      <w:r>
        <w:rPr>
          <w:w w:val="105"/>
          <w:sz w:val="18"/>
        </w:rPr>
        <w:t>The Subcontractor shall commence the Subcontract Works within seven (7) days from the Commencement Date, or within such other period as may be agreed in writing by the Main Contractor.</w:t>
      </w:r>
    </w:p>
    <w:p>
      <w:pPr>
        <w:pStyle w:val="ListParagraph"/>
        <w:numPr>
          <w:ilvl w:val="0"/>
          <w:numId w:val="38"/>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Subcontractor shall proceed with the performance of the Subcontract Works with due expedition, diligence, and without delay</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w:t>
      </w:r>
      <w:r>
        <w:rPr>
          <w:spacing w:val="-1"/>
          <w:w w:val="105"/>
          <w:sz w:val="18"/>
        </w:rPr>
        <w:t xml:space="preserve"> </w:t>
      </w:r>
      <w:r>
        <w:rPr>
          <w:w w:val="105"/>
          <w:sz w:val="18"/>
        </w:rPr>
        <w:t>(7) days</w:t>
      </w:r>
      <w:r>
        <w:rPr>
          <w:spacing w:val="-1"/>
          <w:w w:val="105"/>
          <w:sz w:val="18"/>
        </w:rPr>
        <w:t xml:space="preserve"> </w:t>
      </w:r>
      <w:r>
        <w:rPr>
          <w:w w:val="105"/>
          <w:sz w:val="18"/>
        </w:rPr>
        <w:t>from</w:t>
      </w:r>
      <w:r>
        <w:rPr>
          <w:spacing w:val="-1"/>
          <w:w w:val="105"/>
          <w:sz w:val="18"/>
        </w:rPr>
        <w:t xml:space="preserve"> </w:t>
      </w:r>
      <w:r>
        <w:rPr>
          <w:w w:val="105"/>
          <w:sz w:val="18"/>
        </w:rPr>
        <w:t>the</w:t>
      </w:r>
      <w:r>
        <w:rPr>
          <w:spacing w:val="-1"/>
          <w:w w:val="105"/>
          <w:sz w:val="18"/>
        </w:rPr>
        <w:t xml:space="preserve"> </w:t>
      </w:r>
      <w:r>
        <w:rPr>
          <w:w w:val="105"/>
          <w:sz w:val="18"/>
        </w:rPr>
        <w:t>Commencement Date,</w:t>
      </w:r>
      <w:r>
        <w:rPr>
          <w:spacing w:val="-1"/>
          <w:w w:val="105"/>
          <w:sz w:val="18"/>
        </w:rPr>
        <w:t xml:space="preserve"> </w:t>
      </w:r>
      <w:r>
        <w:rPr>
          <w:w w:val="105"/>
          <w:sz w:val="18"/>
        </w:rPr>
        <w:t>the</w:t>
      </w:r>
      <w:r>
        <w:rPr>
          <w:spacing w:val="-1"/>
          <w:w w:val="105"/>
          <w:sz w:val="18"/>
        </w:rPr>
        <w:t xml:space="preserve"> </w:t>
      </w:r>
      <w:r>
        <w:rPr>
          <w:w w:val="105"/>
          <w:sz w:val="18"/>
        </w:rPr>
        <w:t>Subcontractor shall</w:t>
      </w:r>
      <w:r>
        <w:rPr>
          <w:spacing w:val="-1"/>
          <w:w w:val="105"/>
          <w:sz w:val="18"/>
        </w:rPr>
        <w:t xml:space="preserve"> </w:t>
      </w:r>
      <w:r>
        <w:rPr>
          <w:w w:val="105"/>
          <w:sz w:val="18"/>
        </w:rPr>
        <w:t>submit</w:t>
      </w:r>
      <w:r>
        <w:rPr>
          <w:spacing w:val="-1"/>
          <w:w w:val="105"/>
          <w:sz w:val="18"/>
        </w:rPr>
        <w:t xml:space="preserve"> </w:t>
      </w:r>
      <w:r>
        <w:rPr>
          <w:w w:val="105"/>
          <w:sz w:val="18"/>
        </w:rPr>
        <w:t>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{{C08}} from the Commencement Date or by {{A17}}.</w:t>
      </w:r>
      <w:r>
        <w:rPr>
          <w:spacing w:val="40"/>
          <w:w w:val="105"/>
          <w:sz w:val="18"/>
        </w:rPr>
      </w:r>
      <w:r>
        <w:rPr>
          <w:w w:val="105"/>
          <w:sz w:val="18"/>
        </w:rPr>
      </w:r>
      <w:r>
        <w:rPr>
          <w:color w:val="000000"/>
          <w:w w:val="105"/>
          <w:sz w:val="18"/>
        </w:rPr>
      </w:r>
      <w:r>
        <w:rPr>
          <w:color w:val="EC0000"/>
          <w:w w:val="105"/>
          <w:sz w:val="18"/>
        </w:rPr>
      </w:r>
      <w:r>
        <w:rPr>
          <w:color w:val="000000"/>
          <w:w w:val="105"/>
          <w:sz w:val="18"/>
        </w:rPr>
      </w:r>
      <w:r>
        <w:rPr>
          <w:color w:val="000000"/>
          <w:w w:val="105"/>
          <w:sz w:val="18"/>
        </w:rPr>
      </w:r>
      <w:r>
        <w:rPr>
          <w:color w:val="000000"/>
          <w:w w:val="105"/>
          <w:sz w:val="18"/>
        </w:rPr>
      </w:r>
      <w:r>
        <w:rPr>
          <w:color w:val="EC0000"/>
          <w:w w:val="105"/>
          <w:sz w:val="18"/>
        </w:rPr>
      </w:r>
      <w:r>
        <w:rPr>
          <w:color w:val="000000"/>
          <w:w w:val="105"/>
          <w:sz w:val="18"/>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rPr>
              <w:t>{{A24}}</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rPr>
              <w:t>{{A25}}</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rPr>
              <w:t>{{A26}}</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rPr>
      </w:r>
      <w:r>
        <w:rPr>
          <w:color w:val="EC0000"/>
          <w:w w:val="105"/>
          <w:sz w:val="18"/>
        </w:rPr>
      </w:r>
      <w:r>
        <w:rPr>
          <w:color w:val="000000"/>
          <w:w w:val="105"/>
          <w:sz w:val="18"/>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rPr>
      </w:r>
      <w:r>
        <w:rPr>
          <w:color w:val="EC0000"/>
          <w:w w:val="105"/>
          <w:sz w:val="18"/>
        </w:rPr>
      </w:r>
      <w:r>
        <w:rPr>
          <w:color w:val="000000"/>
          <w:w w:val="105"/>
          <w:sz w:val="18"/>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Commencement Date submit to the Main Contractor a copy of the required insurances policies described in this Subcontract.</w:t>
      </w:r>
      <w:r>
        <w:rPr>
          <w:color w:val="000000"/>
          <w:w w:val="105"/>
          <w:sz w:val="18"/>
        </w:rPr>
      </w:r>
      <w:r>
        <w:rPr>
          <w:color w:val="EC0000"/>
          <w:w w:val="105"/>
          <w:sz w:val="18"/>
        </w:rPr>
      </w:r>
      <w:r>
        <w:rPr>
          <w:color w:val="000000"/>
          <w:w w:val="105"/>
          <w:sz w:val="18"/>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rPr>
      </w:r>
      <w:r>
        <w:rPr>
          <w:color w:val="EC0000"/>
          <w:w w:val="105"/>
        </w:rPr>
      </w:r>
      <w:r>
        <w:rPr>
          <w:color w:val="000000"/>
          <w:w w:val="105"/>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 Id="rId154" Type="http://schemas.openxmlformats.org/officeDocument/2006/relationships/header" Target="header75.xml"/><Relationship Id="rId155" Type="http://schemas.openxmlformats.org/officeDocument/2006/relationships/header" Target="header76.xml"/><Relationship Id="rId156" Type="http://schemas.openxmlformats.org/officeDocument/2006/relationships/header" Target="header77.xml"/><Relationship Id="rId157" Type="http://schemas.openxmlformats.org/officeDocument/2006/relationships/footer" Target="footer65.xml"/><Relationship Id="rId158" Type="http://schemas.openxmlformats.org/officeDocument/2006/relationships/footer" Target="footer66.xml"/><Relationship Id="rId159" Type="http://schemas.openxmlformats.org/officeDocument/2006/relationships/footer" Target="footer67.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