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412B1" w14:textId="2C55FE75" w:rsidR="00877C6B" w:rsidRDefault="00354D97" w:rsidP="00FD2E1D">
      <w:pPr>
        <w:spacing w:line="360" w:lineRule="auto"/>
        <w:jc w:val="center"/>
        <w:rPr>
          <w:rFonts w:ascii="Arial" w:hAnsi="Arial" w:cs="Arial"/>
          <w:b/>
          <w:bCs/>
          <w:color w:val="0D0D0D"/>
          <w:sz w:val="24"/>
          <w:szCs w:val="24"/>
        </w:rPr>
      </w:pPr>
      <w:r w:rsidRPr="00354D97">
        <w:rPr>
          <w:rFonts w:ascii="Arial" w:hAnsi="Arial" w:cs="Arial"/>
          <w:b/>
          <w:bCs/>
          <w:color w:val="0D0D0D"/>
          <w:sz w:val="24"/>
          <w:szCs w:val="24"/>
        </w:rPr>
        <w:t>ANÁLISIS DE DATOS</w:t>
      </w:r>
    </w:p>
    <w:p w14:paraId="5ABDFC8D" w14:textId="687D8FC3" w:rsidR="0019030D" w:rsidRPr="0019030D" w:rsidRDefault="0019030D" w:rsidP="0019030D">
      <w:pPr>
        <w:spacing w:line="360" w:lineRule="auto"/>
        <w:rPr>
          <w:rFonts w:ascii="Arial" w:hAnsi="Arial" w:cs="Arial"/>
          <w:b/>
          <w:bCs/>
          <w:color w:val="0D0D0D"/>
          <w:sz w:val="24"/>
          <w:szCs w:val="24"/>
        </w:rPr>
      </w:pPr>
      <w:r w:rsidRPr="0019030D">
        <w:rPr>
          <w:rFonts w:ascii="Arial" w:hAnsi="Arial" w:cs="Arial"/>
          <w:b/>
          <w:bCs/>
          <w:color w:val="0D0D0D"/>
          <w:sz w:val="24"/>
          <w:szCs w:val="24"/>
        </w:rPr>
        <w:t>Rúbrica de Evaluación</w:t>
      </w:r>
    </w:p>
    <w:p w14:paraId="28A77B78" w14:textId="39D1A314" w:rsidR="0019030D" w:rsidRPr="0019030D" w:rsidRDefault="0019030D" w:rsidP="0019030D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19030D">
        <w:rPr>
          <w:rFonts w:ascii="Arial" w:hAnsi="Arial" w:cs="Arial"/>
          <w:color w:val="0D0D0D"/>
          <w:sz w:val="24"/>
          <w:szCs w:val="24"/>
        </w:rPr>
        <w:t>Calidad del Código (</w:t>
      </w:r>
      <w:r>
        <w:rPr>
          <w:rFonts w:ascii="Arial" w:hAnsi="Arial" w:cs="Arial"/>
          <w:color w:val="0D0D0D"/>
          <w:sz w:val="24"/>
          <w:szCs w:val="24"/>
        </w:rPr>
        <w:t>4</w:t>
      </w:r>
      <w:r w:rsidRPr="0019030D">
        <w:rPr>
          <w:rFonts w:ascii="Arial" w:hAnsi="Arial" w:cs="Arial"/>
          <w:color w:val="0D0D0D"/>
          <w:sz w:val="24"/>
          <w:szCs w:val="24"/>
        </w:rPr>
        <w:t>0%): El código debe ejecutarse correctamente</w:t>
      </w:r>
      <w:r>
        <w:rPr>
          <w:rFonts w:ascii="Arial" w:hAnsi="Arial" w:cs="Arial"/>
          <w:color w:val="0D0D0D"/>
          <w:sz w:val="24"/>
          <w:szCs w:val="24"/>
        </w:rPr>
        <w:t>.</w:t>
      </w:r>
      <w:r w:rsidRPr="0019030D">
        <w:rPr>
          <w:rFonts w:ascii="Arial" w:hAnsi="Arial" w:cs="Arial"/>
          <w:color w:val="0D0D0D"/>
          <w:sz w:val="24"/>
          <w:szCs w:val="24"/>
        </w:rPr>
        <w:t xml:space="preserve"> Uso eficiente y claro del lenguaje R, con código bien organizado y comentado.</w:t>
      </w:r>
    </w:p>
    <w:p w14:paraId="07E8E21A" w14:textId="77777777" w:rsidR="0019030D" w:rsidRPr="0019030D" w:rsidRDefault="0019030D" w:rsidP="0019030D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19030D">
        <w:rPr>
          <w:rFonts w:ascii="Arial" w:hAnsi="Arial" w:cs="Arial"/>
          <w:color w:val="0D0D0D"/>
          <w:sz w:val="24"/>
          <w:szCs w:val="24"/>
        </w:rPr>
        <w:t>Análisis y Comprensión (30%): Capacidad para interpretar los resultados y proporcionar insights relevantes.</w:t>
      </w:r>
    </w:p>
    <w:p w14:paraId="3BF7E8A6" w14:textId="3B56FE57" w:rsidR="0019030D" w:rsidRDefault="0019030D" w:rsidP="0019030D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19030D">
        <w:rPr>
          <w:rFonts w:ascii="Arial" w:hAnsi="Arial" w:cs="Arial"/>
          <w:color w:val="0D0D0D"/>
          <w:sz w:val="24"/>
          <w:szCs w:val="24"/>
        </w:rPr>
        <w:t>Claridad en la Presentación de Resultados (</w:t>
      </w:r>
      <w:r>
        <w:rPr>
          <w:rFonts w:ascii="Arial" w:hAnsi="Arial" w:cs="Arial"/>
          <w:color w:val="0D0D0D"/>
          <w:sz w:val="24"/>
          <w:szCs w:val="24"/>
        </w:rPr>
        <w:t>3</w:t>
      </w:r>
      <w:r w:rsidRPr="0019030D">
        <w:rPr>
          <w:rFonts w:ascii="Arial" w:hAnsi="Arial" w:cs="Arial"/>
          <w:color w:val="0D0D0D"/>
          <w:sz w:val="24"/>
          <w:szCs w:val="24"/>
        </w:rPr>
        <w:t>0%): Presentación clara y eficaz de los resultados, incluyendo gráficos y tablas donde sea necesario.</w:t>
      </w:r>
    </w:p>
    <w:p w14:paraId="4581FADD" w14:textId="5E6B0357" w:rsidR="00FD2E1D" w:rsidRDefault="00FD2E1D" w:rsidP="0019030D">
      <w:pPr>
        <w:spacing w:line="360" w:lineRule="auto"/>
        <w:rPr>
          <w:rFonts w:ascii="Arial" w:hAnsi="Arial" w:cs="Arial"/>
          <w:b/>
          <w:bCs/>
          <w:color w:val="0D0D0D"/>
          <w:sz w:val="24"/>
          <w:szCs w:val="24"/>
        </w:rPr>
      </w:pPr>
      <w:r>
        <w:rPr>
          <w:rFonts w:ascii="Arial" w:hAnsi="Arial" w:cs="Arial"/>
          <w:b/>
          <w:bCs/>
          <w:color w:val="0D0D0D"/>
          <w:sz w:val="24"/>
          <w:szCs w:val="24"/>
        </w:rPr>
        <w:t>Para los siguientes ejercicios considera.</w:t>
      </w:r>
    </w:p>
    <w:p w14:paraId="440B1BF3" w14:textId="5ECC8697" w:rsidR="00FD2E1D" w:rsidRPr="00FD2E1D" w:rsidRDefault="00FD2E1D" w:rsidP="00FD2E1D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FD2E1D">
        <w:rPr>
          <w:rFonts w:ascii="Arial" w:hAnsi="Arial" w:cs="Arial"/>
          <w:color w:val="0D0D0D"/>
          <w:sz w:val="24"/>
          <w:szCs w:val="24"/>
        </w:rPr>
        <w:t xml:space="preserve">Crear una narrativa que describa </w:t>
      </w:r>
      <w:r w:rsidR="0022028E">
        <w:rPr>
          <w:rFonts w:ascii="Arial" w:hAnsi="Arial" w:cs="Arial"/>
          <w:color w:val="0D0D0D"/>
          <w:sz w:val="24"/>
          <w:szCs w:val="24"/>
        </w:rPr>
        <w:t>los resultados obtenidos</w:t>
      </w:r>
      <w:r w:rsidRPr="00FD2E1D">
        <w:rPr>
          <w:rFonts w:ascii="Arial" w:hAnsi="Arial" w:cs="Arial"/>
          <w:color w:val="0D0D0D"/>
          <w:sz w:val="24"/>
          <w:szCs w:val="24"/>
        </w:rPr>
        <w:t>, utilizando gráficas y resaltando eventos clave.</w:t>
      </w:r>
    </w:p>
    <w:p w14:paraId="71C4F31B" w14:textId="1E4DB471" w:rsidR="00FD2E1D" w:rsidRPr="00FD2E1D" w:rsidRDefault="00FD2E1D" w:rsidP="00FD2E1D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FD2E1D">
        <w:rPr>
          <w:rFonts w:ascii="Arial" w:hAnsi="Arial" w:cs="Arial"/>
          <w:color w:val="0D0D0D"/>
          <w:sz w:val="24"/>
          <w:szCs w:val="24"/>
        </w:rPr>
        <w:t>Generar un informe reproducible utilizando R Markdown que incluya todo el proceso de análisis desde la carga de datos hasta las visualizaciones, aplicando estrategias de manejo de datos.</w:t>
      </w:r>
    </w:p>
    <w:p w14:paraId="7EEC5AAA" w14:textId="77777777" w:rsidR="006E3391" w:rsidRPr="006E3391" w:rsidRDefault="006E3391" w:rsidP="006E3391">
      <w:pPr>
        <w:spacing w:line="360" w:lineRule="auto"/>
        <w:rPr>
          <w:rFonts w:ascii="Arial" w:hAnsi="Arial" w:cs="Arial"/>
          <w:b/>
          <w:bCs/>
          <w:color w:val="0D0D0D"/>
          <w:sz w:val="24"/>
          <w:szCs w:val="24"/>
        </w:rPr>
      </w:pPr>
      <w:r w:rsidRPr="006E3391">
        <w:rPr>
          <w:rFonts w:ascii="Arial" w:hAnsi="Arial" w:cs="Arial"/>
          <w:b/>
          <w:bCs/>
          <w:color w:val="0D0D0D"/>
          <w:sz w:val="24"/>
          <w:szCs w:val="24"/>
        </w:rPr>
        <w:t>EJERCICIOS</w:t>
      </w:r>
    </w:p>
    <w:p w14:paraId="01B258F4" w14:textId="58DA277D" w:rsidR="0019030D" w:rsidRDefault="0019030D" w:rsidP="00CB2AB7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22028E">
        <w:rPr>
          <w:rFonts w:ascii="Arial" w:hAnsi="Arial" w:cs="Arial"/>
          <w:color w:val="0D0D0D"/>
          <w:sz w:val="24"/>
          <w:szCs w:val="24"/>
        </w:rPr>
        <w:t xml:space="preserve">Preprocesamiento de Datos y Manejo de Calidad: Evaluar la calidad de los datos en campos como 'fecha_constitucion', 'prima_anual', y 'suma_asegurada'. Identificar y corregir inconsistencias o valores atípicos. </w:t>
      </w:r>
    </w:p>
    <w:p w14:paraId="320B3453" w14:textId="77777777" w:rsidR="0019030D" w:rsidRPr="0019030D" w:rsidRDefault="0019030D" w:rsidP="0019030D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19030D">
        <w:rPr>
          <w:rFonts w:ascii="Arial" w:hAnsi="Arial" w:cs="Arial"/>
          <w:color w:val="0D0D0D"/>
          <w:sz w:val="24"/>
          <w:szCs w:val="24"/>
        </w:rPr>
        <w:t>Análisis Exploratorio en Relación a la Sucursal y el Ramo Comercial: Investigar si existe alguna correlación entre la 'sucursal' y el 'ramo_comercial' en términos de 'prima_emitida'. Esto implicaría agrupar los datos por sucursal y ramo comercial, y luego realizar análisis estadísticos y gráficos para identificar patrones.</w:t>
      </w:r>
    </w:p>
    <w:p w14:paraId="0FCFF8CE" w14:textId="2B249102" w:rsidR="0019030D" w:rsidRPr="0019030D" w:rsidRDefault="0019030D" w:rsidP="0019030D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19030D">
        <w:rPr>
          <w:rFonts w:ascii="Arial" w:hAnsi="Arial" w:cs="Arial"/>
          <w:color w:val="0D0D0D"/>
          <w:sz w:val="24"/>
          <w:szCs w:val="24"/>
        </w:rPr>
        <w:t xml:space="preserve">Evaluación de la Evolución Temporal de las Pólizas: Analizar cómo ha evolucionado la 'prima_anual' a lo largo del tiempo (usando 'fecha_emision'). </w:t>
      </w:r>
      <w:r w:rsidR="0022028E">
        <w:rPr>
          <w:rFonts w:ascii="Arial" w:hAnsi="Arial" w:cs="Arial"/>
          <w:color w:val="0D0D0D"/>
          <w:sz w:val="24"/>
          <w:szCs w:val="24"/>
        </w:rPr>
        <w:t>C</w:t>
      </w:r>
      <w:r w:rsidRPr="0019030D">
        <w:rPr>
          <w:rFonts w:ascii="Arial" w:hAnsi="Arial" w:cs="Arial"/>
          <w:color w:val="0D0D0D"/>
          <w:sz w:val="24"/>
          <w:szCs w:val="24"/>
        </w:rPr>
        <w:t>re</w:t>
      </w:r>
      <w:r w:rsidR="0022028E">
        <w:rPr>
          <w:rFonts w:ascii="Arial" w:hAnsi="Arial" w:cs="Arial"/>
          <w:color w:val="0D0D0D"/>
          <w:sz w:val="24"/>
          <w:szCs w:val="24"/>
        </w:rPr>
        <w:t>ar</w:t>
      </w:r>
      <w:r w:rsidRPr="0019030D">
        <w:rPr>
          <w:rFonts w:ascii="Arial" w:hAnsi="Arial" w:cs="Arial"/>
          <w:color w:val="0D0D0D"/>
          <w:sz w:val="24"/>
          <w:szCs w:val="24"/>
        </w:rPr>
        <w:t xml:space="preserve"> visualizaciones de series temporales para mostrar tendencias o cambios significativos a lo largo de los años.</w:t>
      </w:r>
    </w:p>
    <w:p w14:paraId="56583CB8" w14:textId="7089F33F" w:rsidR="0019030D" w:rsidRDefault="0019030D" w:rsidP="0019030D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19030D">
        <w:rPr>
          <w:rFonts w:ascii="Arial" w:hAnsi="Arial" w:cs="Arial"/>
          <w:color w:val="0D0D0D"/>
          <w:sz w:val="24"/>
          <w:szCs w:val="24"/>
        </w:rPr>
        <w:t xml:space="preserve">Segmentación de Clientes por Tipo de Póliza y Monto Asegurado: Utilizar métodos de clasificación o agrupamiento (como k-means) para segmentar </w:t>
      </w:r>
      <w:r w:rsidRPr="0019030D">
        <w:rPr>
          <w:rFonts w:ascii="Arial" w:hAnsi="Arial" w:cs="Arial"/>
          <w:color w:val="0D0D0D"/>
          <w:sz w:val="24"/>
          <w:szCs w:val="24"/>
        </w:rPr>
        <w:lastRenderedPageBreak/>
        <w:t>las pólizas en grupos basados en 'tipo_persona', 'tipo_agente', y 'suma_asegurada'. Esto podría revelar patrones interesantes en términos de qué tipos de clientes prefieren ciertos tipos de pólizas y montos asegurados.</w:t>
      </w:r>
    </w:p>
    <w:p w14:paraId="19AB4E7E" w14:textId="35B8A71E" w:rsidR="00FE2E82" w:rsidRPr="00FE2E82" w:rsidRDefault="009D6022" w:rsidP="00FE2E82">
      <w:pPr>
        <w:spacing w:line="360" w:lineRule="auto"/>
        <w:rPr>
          <w:rFonts w:ascii="Arial" w:hAnsi="Arial" w:cs="Arial"/>
          <w:b/>
          <w:bCs/>
          <w:color w:val="0D0D0D"/>
          <w:sz w:val="24"/>
          <w:szCs w:val="24"/>
        </w:rPr>
      </w:pPr>
      <w:r>
        <w:rPr>
          <w:rFonts w:ascii="Arial" w:hAnsi="Arial" w:cs="Arial"/>
          <w:b/>
          <w:bCs/>
          <w:color w:val="0D0D0D"/>
          <w:sz w:val="24"/>
          <w:szCs w:val="24"/>
        </w:rPr>
        <w:t>Entregables</w:t>
      </w:r>
    </w:p>
    <w:p w14:paraId="7AE5C3D6" w14:textId="49E37193" w:rsidR="00FE2E82" w:rsidRPr="00FE2E82" w:rsidRDefault="00FE2E82" w:rsidP="00FE2E82">
      <w:p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FE2E82">
        <w:rPr>
          <w:rFonts w:ascii="Arial" w:hAnsi="Arial" w:cs="Arial"/>
          <w:color w:val="0D0D0D"/>
          <w:sz w:val="24"/>
          <w:szCs w:val="24"/>
        </w:rPr>
        <w:t xml:space="preserve">Se debe entregar un documento en formato </w:t>
      </w:r>
      <w:r>
        <w:rPr>
          <w:rFonts w:ascii="Arial" w:hAnsi="Arial" w:cs="Arial"/>
          <w:color w:val="0D0D0D"/>
          <w:sz w:val="24"/>
          <w:szCs w:val="24"/>
        </w:rPr>
        <w:t>acrobat (</w:t>
      </w:r>
      <w:r w:rsidRPr="00FE2E82">
        <w:rPr>
          <w:rFonts w:ascii="Arial" w:hAnsi="Arial" w:cs="Arial"/>
          <w:color w:val="0D0D0D"/>
          <w:sz w:val="24"/>
          <w:szCs w:val="24"/>
        </w:rPr>
        <w:t>pdf</w:t>
      </w:r>
      <w:r>
        <w:rPr>
          <w:rFonts w:ascii="Arial" w:hAnsi="Arial" w:cs="Arial"/>
          <w:color w:val="0D0D0D"/>
          <w:sz w:val="24"/>
          <w:szCs w:val="24"/>
        </w:rPr>
        <w:t>)</w:t>
      </w:r>
      <w:r w:rsidRPr="00FE2E82">
        <w:rPr>
          <w:rFonts w:ascii="Arial" w:hAnsi="Arial" w:cs="Arial"/>
          <w:color w:val="0D0D0D"/>
          <w:sz w:val="24"/>
          <w:szCs w:val="24"/>
        </w:rPr>
        <w:t xml:space="preserve"> con los resultados solicitados</w:t>
      </w:r>
      <w:r w:rsidR="009D6022">
        <w:rPr>
          <w:rFonts w:ascii="Arial" w:hAnsi="Arial" w:cs="Arial"/>
          <w:color w:val="0D0D0D"/>
          <w:sz w:val="24"/>
          <w:szCs w:val="24"/>
        </w:rPr>
        <w:t xml:space="preserve"> y una presentación en un formato dinámico (power point, html, etc)</w:t>
      </w:r>
      <w:r>
        <w:rPr>
          <w:rFonts w:ascii="Arial" w:hAnsi="Arial" w:cs="Arial"/>
          <w:color w:val="0D0D0D"/>
          <w:sz w:val="24"/>
          <w:szCs w:val="24"/>
        </w:rPr>
        <w:t xml:space="preserve">. </w:t>
      </w:r>
      <w:r w:rsidR="009D6022">
        <w:rPr>
          <w:rFonts w:ascii="Arial" w:hAnsi="Arial" w:cs="Arial"/>
          <w:color w:val="0D0D0D"/>
          <w:sz w:val="24"/>
          <w:szCs w:val="24"/>
        </w:rPr>
        <w:t>Se debe entregar, también el código desarrollado para obtener los resultados (R o Python). Se prefiere que los entregables se realicen en el software estadístico R utilizando Rmarkdown.</w:t>
      </w:r>
    </w:p>
    <w:p w14:paraId="3F34355E" w14:textId="77777777" w:rsidR="00FE2E82" w:rsidRDefault="00FE2E82" w:rsidP="00FE2E82">
      <w:p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</w:p>
    <w:p w14:paraId="6E3A0CDA" w14:textId="77777777" w:rsidR="004206CA" w:rsidRDefault="004206CA" w:rsidP="00FE2E82">
      <w:p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</w:p>
    <w:p w14:paraId="1A234139" w14:textId="7FF9FB66" w:rsidR="004206CA" w:rsidRDefault="004206CA" w:rsidP="00FE2E82">
      <w:p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>
        <w:rPr>
          <w:rFonts w:ascii="Arial" w:hAnsi="Arial" w:cs="Arial"/>
          <w:color w:val="0D0D0D"/>
          <w:sz w:val="24"/>
          <w:szCs w:val="24"/>
        </w:rPr>
        <w:t>Primera Diapositiva</w:t>
      </w:r>
    </w:p>
    <w:p w14:paraId="40B7B122" w14:textId="7999F071" w:rsidR="005D05EE" w:rsidRDefault="005D05EE" w:rsidP="00FE2E82">
      <w:p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>
        <w:rPr>
          <w:rFonts w:ascii="Arial" w:hAnsi="Arial" w:cs="Arial"/>
          <w:color w:val="0D0D0D"/>
          <w:sz w:val="24"/>
          <w:szCs w:val="24"/>
        </w:rPr>
        <w:t>Introducción:</w:t>
      </w:r>
    </w:p>
    <w:p w14:paraId="17190B61" w14:textId="0836DB68" w:rsidR="005D05EE" w:rsidRDefault="005D05EE" w:rsidP="005D05EE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5D05EE">
        <w:rPr>
          <w:rFonts w:ascii="Arial" w:hAnsi="Arial" w:cs="Arial"/>
          <w:color w:val="0D0D0D"/>
          <w:sz w:val="24"/>
          <w:szCs w:val="24"/>
        </w:rPr>
        <w:t>Introducción</w:t>
      </w:r>
    </w:p>
    <w:p w14:paraId="15B51C9A" w14:textId="708F63A5" w:rsidR="005D05EE" w:rsidRDefault="005D05EE" w:rsidP="005D05EE">
      <w:pPr>
        <w:pStyle w:val="Prrafode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5D05EE">
        <w:rPr>
          <w:rFonts w:ascii="Arial" w:hAnsi="Arial" w:cs="Arial"/>
          <w:color w:val="0D0D0D"/>
          <w:sz w:val="24"/>
          <w:szCs w:val="24"/>
        </w:rPr>
        <w:t>Las pólizas de seguro son esenciales para proteger a individuos y empresas contra riesgos financieros imprevistos, ofreciendo estabilidad económica. Analizar estos datos ayuda a las aseguradoras a comprender mejor los riesgos y adaptar sus productos a las necesidades específicas de los clientes.</w:t>
      </w:r>
    </w:p>
    <w:p w14:paraId="00427196" w14:textId="2867A44E" w:rsidR="005D05EE" w:rsidRDefault="005D05EE" w:rsidP="005D05EE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5D05EE">
        <w:rPr>
          <w:rFonts w:ascii="Arial" w:hAnsi="Arial" w:cs="Arial"/>
          <w:color w:val="0D0D0D"/>
          <w:sz w:val="24"/>
          <w:szCs w:val="24"/>
        </w:rPr>
        <w:t>¿Que son las polizas de seguro?</w:t>
      </w:r>
    </w:p>
    <w:p w14:paraId="0B77C8F1" w14:textId="369E6E25" w:rsidR="005D05EE" w:rsidRDefault="005D05EE" w:rsidP="005D05EE">
      <w:pPr>
        <w:pStyle w:val="Prrafode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5D05EE">
        <w:rPr>
          <w:rFonts w:ascii="Arial" w:hAnsi="Arial" w:cs="Arial"/>
          <w:color w:val="0D0D0D"/>
          <w:sz w:val="24"/>
          <w:szCs w:val="24"/>
        </w:rPr>
        <w:t>Las pólizas de seguro son contratos entre una entidad aseguradora y una persona o empresa, en los cuales la aseguradora se compromete a compensar al asegurado por pérdidas específicas a cambio de una prima periódica. Estos contratos proporcionan protección financiera cubriendo diversos riesgos, como accidentes, enfermedades, daños a la propiedad, o responsabilidad legal.</w:t>
      </w:r>
    </w:p>
    <w:p w14:paraId="287BD844" w14:textId="4B26673A" w:rsidR="005D05EE" w:rsidRDefault="005D05EE" w:rsidP="005D05EE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5D05EE">
        <w:rPr>
          <w:rFonts w:ascii="Arial" w:hAnsi="Arial" w:cs="Arial"/>
          <w:color w:val="0D0D0D"/>
          <w:sz w:val="24"/>
          <w:szCs w:val="24"/>
        </w:rPr>
        <w:t>Importancia de las polizas de seguro.</w:t>
      </w:r>
    </w:p>
    <w:p w14:paraId="5AA4E6D0" w14:textId="78B3949C" w:rsidR="005D05EE" w:rsidRDefault="005D05EE" w:rsidP="005D05EE">
      <w:pPr>
        <w:pStyle w:val="Prrafode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5D05EE">
        <w:rPr>
          <w:rFonts w:ascii="Arial" w:hAnsi="Arial" w:cs="Arial"/>
          <w:color w:val="0D0D0D"/>
          <w:sz w:val="24"/>
          <w:szCs w:val="24"/>
        </w:rPr>
        <w:t>Proteccion y seguridad financiera.</w:t>
      </w:r>
    </w:p>
    <w:p w14:paraId="1F731EF5" w14:textId="5A67F620" w:rsidR="005D05EE" w:rsidRDefault="005D05EE" w:rsidP="005D05EE">
      <w:pPr>
        <w:pStyle w:val="Prrafodelista"/>
        <w:numPr>
          <w:ilvl w:val="2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5D05EE">
        <w:rPr>
          <w:rFonts w:ascii="Arial" w:hAnsi="Arial" w:cs="Arial"/>
          <w:color w:val="0D0D0D"/>
          <w:sz w:val="24"/>
          <w:szCs w:val="24"/>
        </w:rPr>
        <w:lastRenderedPageBreak/>
        <w:t>Las pólizas de seguro son clave para mitigar riesgos financieros, permitiendo que asegurados transfieran el riesgo de eventos imprevistos a la aseguradora a cambio de una prima. Esto facilita una recuperación más rápida y mantiene la estabilidad económica y personal tras adversidades.</w:t>
      </w:r>
    </w:p>
    <w:p w14:paraId="15258470" w14:textId="728B3C26" w:rsidR="005D05EE" w:rsidRDefault="005D05EE" w:rsidP="005D05EE">
      <w:pPr>
        <w:pStyle w:val="Prrafode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5D05EE">
        <w:rPr>
          <w:rFonts w:ascii="Arial" w:hAnsi="Arial" w:cs="Arial"/>
          <w:color w:val="0D0D0D"/>
          <w:sz w:val="24"/>
          <w:szCs w:val="24"/>
        </w:rPr>
        <w:t>Faciliatacion del riesgo empresarial.</w:t>
      </w:r>
    </w:p>
    <w:p w14:paraId="7AC4A984" w14:textId="77777777" w:rsidR="005D05EE" w:rsidRPr="005D05EE" w:rsidRDefault="005D05EE" w:rsidP="005D05EE">
      <w:pPr>
        <w:pStyle w:val="Prrafodelista"/>
        <w:numPr>
          <w:ilvl w:val="2"/>
          <w:numId w:val="13"/>
        </w:numPr>
        <w:rPr>
          <w:rFonts w:ascii="Arial" w:hAnsi="Arial" w:cs="Arial"/>
          <w:color w:val="0D0D0D"/>
          <w:sz w:val="24"/>
          <w:szCs w:val="24"/>
        </w:rPr>
      </w:pPr>
      <w:r w:rsidRPr="005D05EE">
        <w:rPr>
          <w:rFonts w:ascii="Arial" w:hAnsi="Arial" w:cs="Arial"/>
          <w:color w:val="0D0D0D"/>
          <w:sz w:val="24"/>
          <w:szCs w:val="24"/>
        </w:rPr>
        <w:t>Para las empresas, las pólizas de seguro son cruciales para gestionar riesgos que podrían obstaculizar su operación y crecimiento. Desde la cobertura de responsabilidad civil hasta el seguro de propiedad, las pólizas permiten que las empresas tomen riesgos calculados, lo cual es esencial para la innovación y la expansión.</w:t>
      </w:r>
    </w:p>
    <w:p w14:paraId="34F90EE0" w14:textId="73809D3A" w:rsidR="005D05EE" w:rsidRDefault="005D05EE" w:rsidP="005D05EE">
      <w:pPr>
        <w:pStyle w:val="Prrafode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5D05EE">
        <w:rPr>
          <w:rFonts w:ascii="Arial" w:hAnsi="Arial" w:cs="Arial"/>
          <w:color w:val="0D0D0D"/>
          <w:sz w:val="24"/>
          <w:szCs w:val="24"/>
        </w:rPr>
        <w:t>Requerimiento Legal y Contractual</w:t>
      </w:r>
    </w:p>
    <w:p w14:paraId="707F0878" w14:textId="132E16CE" w:rsidR="005D05EE" w:rsidRPr="005D05EE" w:rsidRDefault="005D05EE" w:rsidP="005D05EE">
      <w:pPr>
        <w:pStyle w:val="Prrafodelista"/>
        <w:numPr>
          <w:ilvl w:val="2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5D05EE">
        <w:rPr>
          <w:rFonts w:ascii="Arial" w:hAnsi="Arial" w:cs="Arial"/>
          <w:color w:val="0D0D0D"/>
          <w:sz w:val="24"/>
          <w:szCs w:val="24"/>
        </w:rPr>
        <w:t>En muchos casos, tener ciertos tipos de seguro es un requisito legal o contractual. Por ejemplo, el seguro de vehículos es obligatorio en muchos países, y el seguro de responsabilidad civil puede ser necesario para contratos comerciales. Estas pólizas garantizan que tanto las partes involucradas como terceros estén protegidos en caso de un siniestro.</w:t>
      </w:r>
    </w:p>
    <w:p w14:paraId="7352C9F8" w14:textId="3F1E9B8A" w:rsidR="004206CA" w:rsidRDefault="004206CA" w:rsidP="00FE2E82">
      <w:p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>
        <w:rPr>
          <w:rFonts w:ascii="Arial" w:hAnsi="Arial" w:cs="Arial"/>
          <w:color w:val="0D0D0D"/>
          <w:sz w:val="24"/>
          <w:szCs w:val="24"/>
        </w:rPr>
        <w:t>Entendimiento de los datos:</w:t>
      </w:r>
    </w:p>
    <w:p w14:paraId="3BD58C28" w14:textId="43B65FF0" w:rsidR="004206CA" w:rsidRDefault="004206CA" w:rsidP="004206CA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>
        <w:rPr>
          <w:rFonts w:ascii="Arial" w:hAnsi="Arial" w:cs="Arial"/>
          <w:color w:val="0D0D0D"/>
          <w:sz w:val="24"/>
          <w:szCs w:val="24"/>
        </w:rPr>
        <w:t>Importación de librerías necesarias</w:t>
      </w:r>
    </w:p>
    <w:p w14:paraId="69152E5F" w14:textId="637E6090" w:rsidR="004206CA" w:rsidRDefault="004206CA" w:rsidP="004206CA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>
        <w:rPr>
          <w:rFonts w:ascii="Arial" w:hAnsi="Arial" w:cs="Arial"/>
          <w:color w:val="0D0D0D"/>
          <w:sz w:val="24"/>
          <w:szCs w:val="24"/>
        </w:rPr>
        <w:t xml:space="preserve">Importación de los datos </w:t>
      </w:r>
    </w:p>
    <w:p w14:paraId="1FB9CC0E" w14:textId="47C41A89" w:rsidR="004206CA" w:rsidRDefault="004206CA" w:rsidP="004206CA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>
        <w:rPr>
          <w:rFonts w:ascii="Arial" w:hAnsi="Arial" w:cs="Arial"/>
          <w:color w:val="0D0D0D"/>
          <w:sz w:val="24"/>
          <w:szCs w:val="24"/>
        </w:rPr>
        <w:t>Visualización de las primeras 5 filas de los datos</w:t>
      </w:r>
    </w:p>
    <w:p w14:paraId="70760913" w14:textId="0E125D24" w:rsidR="004206CA" w:rsidRDefault="004206CA" w:rsidP="004206CA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>
        <w:rPr>
          <w:rFonts w:ascii="Arial" w:hAnsi="Arial" w:cs="Arial"/>
          <w:color w:val="0D0D0D"/>
          <w:sz w:val="24"/>
          <w:szCs w:val="24"/>
        </w:rPr>
        <w:t>Tipo de dato por columna y cantidad de valores no nulos</w:t>
      </w:r>
    </w:p>
    <w:p w14:paraId="750E0F05" w14:textId="684AA6DF" w:rsidR="00DC649B" w:rsidRDefault="00DC649B" w:rsidP="00DC649B">
      <w:p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>
        <w:rPr>
          <w:rFonts w:ascii="Arial" w:hAnsi="Arial" w:cs="Arial"/>
          <w:color w:val="0D0D0D"/>
          <w:sz w:val="24"/>
          <w:szCs w:val="24"/>
        </w:rPr>
        <w:t>Preprocesamiento</w:t>
      </w:r>
      <w:r w:rsidR="00D64572">
        <w:rPr>
          <w:rFonts w:ascii="Arial" w:hAnsi="Arial" w:cs="Arial"/>
          <w:color w:val="0D0D0D"/>
          <w:sz w:val="24"/>
          <w:szCs w:val="24"/>
        </w:rPr>
        <w:t xml:space="preserve"> (EDA: Exploratory data analysis) </w:t>
      </w:r>
    </w:p>
    <w:p w14:paraId="23F7B52A" w14:textId="52A78158" w:rsidR="00DC649B" w:rsidRDefault="00DC649B" w:rsidP="00DC649B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>
        <w:rPr>
          <w:rFonts w:ascii="Arial" w:hAnsi="Arial" w:cs="Arial"/>
          <w:color w:val="0D0D0D"/>
          <w:sz w:val="24"/>
          <w:szCs w:val="24"/>
        </w:rPr>
        <w:t>Transformar columnas relacionados a fechas en tipo datetime</w:t>
      </w:r>
    </w:p>
    <w:p w14:paraId="20989AC9" w14:textId="221B6882" w:rsidR="00DC649B" w:rsidRDefault="00DC649B" w:rsidP="00DC649B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>
        <w:rPr>
          <w:rFonts w:ascii="Arial" w:hAnsi="Arial" w:cs="Arial"/>
          <w:color w:val="0D0D0D"/>
          <w:sz w:val="24"/>
          <w:szCs w:val="24"/>
        </w:rPr>
        <w:t xml:space="preserve">Analizar outliers en valores numéricos </w:t>
      </w:r>
    </w:p>
    <w:p w14:paraId="33CE6FDF" w14:textId="21B96B5B" w:rsidR="00DC649B" w:rsidRDefault="00DC649B" w:rsidP="00DC649B">
      <w:pPr>
        <w:pStyle w:val="Prrafode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>
        <w:rPr>
          <w:rFonts w:ascii="Arial" w:hAnsi="Arial" w:cs="Arial"/>
          <w:color w:val="0D0D0D"/>
          <w:sz w:val="24"/>
          <w:szCs w:val="24"/>
        </w:rPr>
        <w:t>Solventar el problemas de los valores atipicos</w:t>
      </w:r>
    </w:p>
    <w:p w14:paraId="16680894" w14:textId="35F0139A" w:rsidR="00835BF9" w:rsidRDefault="00D64572" w:rsidP="00835BF9">
      <w:pPr>
        <w:pStyle w:val="Prrafodelista"/>
        <w:numPr>
          <w:ilvl w:val="2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>
        <w:rPr>
          <w:rFonts w:ascii="Arial" w:hAnsi="Arial" w:cs="Arial"/>
          <w:color w:val="0D0D0D"/>
          <w:sz w:val="24"/>
          <w:szCs w:val="24"/>
        </w:rPr>
        <w:t>L</w:t>
      </w:r>
      <w:r w:rsidRPr="00D64572">
        <w:rPr>
          <w:rFonts w:ascii="Arial" w:hAnsi="Arial" w:cs="Arial"/>
          <w:color w:val="0D0D0D"/>
          <w:sz w:val="24"/>
          <w:szCs w:val="24"/>
        </w:rPr>
        <w:t>imitación (Winsorización)</w:t>
      </w:r>
    </w:p>
    <w:p w14:paraId="0D262026" w14:textId="77777777" w:rsidR="00D64572" w:rsidRPr="00DC649B" w:rsidRDefault="00D64572" w:rsidP="00835BF9">
      <w:pPr>
        <w:pStyle w:val="Prrafodelista"/>
        <w:numPr>
          <w:ilvl w:val="2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</w:p>
    <w:p w14:paraId="1E309812" w14:textId="54EAE156" w:rsidR="004206CA" w:rsidRDefault="00AC6739" w:rsidP="00AC6739">
      <w:p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>
        <w:rPr>
          <w:rFonts w:ascii="Arial" w:hAnsi="Arial" w:cs="Arial"/>
          <w:color w:val="0D0D0D"/>
          <w:sz w:val="24"/>
          <w:szCs w:val="24"/>
        </w:rPr>
        <w:t>Descripción del dataset:</w:t>
      </w:r>
    </w:p>
    <w:p w14:paraId="3C8BA06F" w14:textId="0DC25B1C" w:rsidR="00AC6739" w:rsidRDefault="00AC6739" w:rsidP="00AC6739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>
        <w:rPr>
          <w:rFonts w:ascii="Arial" w:hAnsi="Arial" w:cs="Arial"/>
          <w:color w:val="0D0D0D"/>
          <w:sz w:val="24"/>
          <w:szCs w:val="24"/>
        </w:rPr>
        <w:lastRenderedPageBreak/>
        <w:t xml:space="preserve">El </w:t>
      </w:r>
      <w:r w:rsidRPr="00AC6739">
        <w:rPr>
          <w:rFonts w:ascii="Arial" w:hAnsi="Arial" w:cs="Arial"/>
          <w:color w:val="0D0D0D"/>
          <w:sz w:val="24"/>
          <w:szCs w:val="24"/>
        </w:rPr>
        <w:t>dataset contiene información sobre pólizas de seguro, destacando detalles como el giro de actividad, tipo de agente, sucursal, y ramo comercial. También incluye datos financieros y temporales como la prima anual, la suma asegurada, y las fechas de emisión y vigencia de las pólizas. Este conjunto de datos es crucial para análisis y gestión de seguros en sectores de producción y comercialización.</w:t>
      </w:r>
    </w:p>
    <w:p w14:paraId="5AA8187F" w14:textId="1FF4CD96" w:rsidR="009A4947" w:rsidRDefault="009A4947" w:rsidP="009A4947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>
        <w:rPr>
          <w:rFonts w:ascii="Arial" w:hAnsi="Arial" w:cs="Arial"/>
          <w:color w:val="0D0D0D"/>
          <w:sz w:val="24"/>
          <w:szCs w:val="24"/>
        </w:rPr>
        <w:t>Interpretación de las columnas</w:t>
      </w:r>
    </w:p>
    <w:p w14:paraId="7A42CF91" w14:textId="53205FAA" w:rsidR="009A4947" w:rsidRDefault="009A4947" w:rsidP="009A4947">
      <w:pPr>
        <w:pStyle w:val="Prrafode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9A4947">
        <w:rPr>
          <w:rFonts w:ascii="Arial" w:hAnsi="Arial" w:cs="Arial"/>
          <w:b/>
          <w:bCs/>
          <w:color w:val="0D0D0D"/>
          <w:sz w:val="24"/>
          <w:szCs w:val="24"/>
        </w:rPr>
        <w:t>suma_aseg</w:t>
      </w:r>
      <w:r>
        <w:rPr>
          <w:rFonts w:ascii="Arial" w:hAnsi="Arial" w:cs="Arial"/>
          <w:b/>
          <w:bCs/>
          <w:color w:val="0D0D0D"/>
          <w:sz w:val="24"/>
          <w:szCs w:val="24"/>
        </w:rPr>
        <w:t>:</w:t>
      </w:r>
      <w:r w:rsidRPr="009A4947">
        <w:rPr>
          <w:rFonts w:ascii="Arial" w:hAnsi="Arial" w:cs="Arial"/>
          <w:color w:val="0D0D0D"/>
          <w:sz w:val="24"/>
          <w:szCs w:val="24"/>
        </w:rPr>
        <w:t xml:space="preserve"> La columna suma_aseg en el dataset representa la "suma asegurada", que es el monto total máximo que la compañía de seguros se compromete a pagar en caso de que ocurra un siniestro cubierto bajo los términos de la póliza de seguro. Esta cifra es crucial porque define la cobertura financiera del riesgo asegurado.</w:t>
      </w:r>
    </w:p>
    <w:p w14:paraId="2C2DA911" w14:textId="41C0EE61" w:rsidR="009A4947" w:rsidRPr="009A4947" w:rsidRDefault="009A4947" w:rsidP="009A4947">
      <w:pPr>
        <w:pStyle w:val="Prrafode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9A4947">
        <w:rPr>
          <w:rFonts w:ascii="Arial" w:hAnsi="Arial" w:cs="Arial"/>
          <w:b/>
          <w:bCs/>
          <w:color w:val="0D0D0D"/>
          <w:sz w:val="24"/>
          <w:szCs w:val="24"/>
        </w:rPr>
        <w:t>giro_actividad:</w:t>
      </w:r>
      <w:r w:rsidRPr="009A4947">
        <w:rPr>
          <w:rFonts w:ascii="Arial" w:hAnsi="Arial" w:cs="Arial"/>
          <w:color w:val="0D0D0D"/>
          <w:sz w:val="24"/>
          <w:szCs w:val="24"/>
        </w:rPr>
        <w:t xml:space="preserve"> Indica el sector de actividad de la empresa asegurada, como producción o comercialización/distribución.</w:t>
      </w:r>
    </w:p>
    <w:p w14:paraId="34F52F4D" w14:textId="7B7B05A1" w:rsidR="009A4947" w:rsidRPr="009A4947" w:rsidRDefault="009A4947" w:rsidP="009A4947">
      <w:pPr>
        <w:pStyle w:val="Prrafode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9A4947">
        <w:rPr>
          <w:rFonts w:ascii="Arial" w:hAnsi="Arial" w:cs="Arial"/>
          <w:b/>
          <w:bCs/>
          <w:color w:val="0D0D0D"/>
          <w:sz w:val="24"/>
          <w:szCs w:val="24"/>
        </w:rPr>
        <w:t>fecha_constitucion:</w:t>
      </w:r>
      <w:r w:rsidRPr="009A4947">
        <w:rPr>
          <w:rFonts w:ascii="Arial" w:hAnsi="Arial" w:cs="Arial"/>
          <w:color w:val="0D0D0D"/>
          <w:sz w:val="24"/>
          <w:szCs w:val="24"/>
        </w:rPr>
        <w:t xml:space="preserve"> Fecha en la que se constituyó la póliza, expresada en formato de número de serie de fecha de Excel.</w:t>
      </w:r>
    </w:p>
    <w:p w14:paraId="36D2CA92" w14:textId="06118B41" w:rsidR="009A4947" w:rsidRPr="009A4947" w:rsidRDefault="009A4947" w:rsidP="009A4947">
      <w:pPr>
        <w:pStyle w:val="Prrafode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9A4947">
        <w:rPr>
          <w:rFonts w:ascii="Arial" w:hAnsi="Arial" w:cs="Arial"/>
          <w:b/>
          <w:bCs/>
          <w:color w:val="0D0D0D"/>
          <w:sz w:val="24"/>
          <w:szCs w:val="24"/>
        </w:rPr>
        <w:t>id_poliza:</w:t>
      </w:r>
      <w:r w:rsidRPr="009A4947">
        <w:rPr>
          <w:rFonts w:ascii="Arial" w:hAnsi="Arial" w:cs="Arial"/>
          <w:color w:val="0D0D0D"/>
          <w:sz w:val="24"/>
          <w:szCs w:val="24"/>
        </w:rPr>
        <w:t xml:space="preserve"> Identificador único para cada póliza de seguro.</w:t>
      </w:r>
    </w:p>
    <w:p w14:paraId="7B0B6372" w14:textId="31BDF1DE" w:rsidR="009A4947" w:rsidRPr="009A4947" w:rsidRDefault="009A4947" w:rsidP="009A4947">
      <w:pPr>
        <w:pStyle w:val="Prrafode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9A4947">
        <w:rPr>
          <w:rFonts w:ascii="Arial" w:hAnsi="Arial" w:cs="Arial"/>
          <w:b/>
          <w:bCs/>
          <w:color w:val="0D0D0D"/>
          <w:sz w:val="24"/>
          <w:szCs w:val="24"/>
        </w:rPr>
        <w:t>anio_mes:</w:t>
      </w:r>
      <w:r w:rsidRPr="009A4947">
        <w:rPr>
          <w:rFonts w:ascii="Arial" w:hAnsi="Arial" w:cs="Arial"/>
          <w:color w:val="0D0D0D"/>
          <w:sz w:val="24"/>
          <w:szCs w:val="24"/>
        </w:rPr>
        <w:t xml:space="preserve"> Fecha correspondiente al mes y año de la póliza, también en formato de número de serie de fecha de Excel.</w:t>
      </w:r>
    </w:p>
    <w:p w14:paraId="4E8B0BE2" w14:textId="5EE560EA" w:rsidR="009A4947" w:rsidRPr="009A4947" w:rsidRDefault="009A4947" w:rsidP="009A4947">
      <w:pPr>
        <w:pStyle w:val="Prrafode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9A4947">
        <w:rPr>
          <w:rFonts w:ascii="Arial" w:hAnsi="Arial" w:cs="Arial"/>
          <w:b/>
          <w:bCs/>
          <w:color w:val="0D0D0D"/>
          <w:sz w:val="24"/>
          <w:szCs w:val="24"/>
        </w:rPr>
        <w:t>tipo_agente:</w:t>
      </w:r>
      <w:r w:rsidRPr="009A4947">
        <w:rPr>
          <w:rFonts w:ascii="Arial" w:hAnsi="Arial" w:cs="Arial"/>
          <w:color w:val="0D0D0D"/>
          <w:sz w:val="24"/>
          <w:szCs w:val="24"/>
        </w:rPr>
        <w:t xml:space="preserve"> Tipo de agente que gestionó la póliza, que puede ser un productor, una unidad de producción o directo.</w:t>
      </w:r>
    </w:p>
    <w:p w14:paraId="74782C5F" w14:textId="2E8EC17F" w:rsidR="009A4947" w:rsidRPr="009A4947" w:rsidRDefault="009A4947" w:rsidP="009A4947">
      <w:pPr>
        <w:pStyle w:val="Prrafode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9A4947">
        <w:rPr>
          <w:rFonts w:ascii="Arial" w:hAnsi="Arial" w:cs="Arial"/>
          <w:b/>
          <w:bCs/>
          <w:color w:val="0D0D0D"/>
          <w:sz w:val="24"/>
          <w:szCs w:val="24"/>
        </w:rPr>
        <w:t>sucursal:</w:t>
      </w:r>
      <w:r w:rsidRPr="009A4947">
        <w:rPr>
          <w:rFonts w:ascii="Arial" w:hAnsi="Arial" w:cs="Arial"/>
          <w:color w:val="0D0D0D"/>
          <w:sz w:val="24"/>
          <w:szCs w:val="24"/>
        </w:rPr>
        <w:t xml:space="preserve"> Ubicación de la sucursal donde se gestionó la póliza, como Quito o Guayaquil.</w:t>
      </w:r>
    </w:p>
    <w:p w14:paraId="7C16A9E2" w14:textId="0EC08347" w:rsidR="009A4947" w:rsidRPr="009A4947" w:rsidRDefault="009A4947" w:rsidP="009A4947">
      <w:pPr>
        <w:pStyle w:val="Prrafode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9A4947">
        <w:rPr>
          <w:rFonts w:ascii="Arial" w:hAnsi="Arial" w:cs="Arial"/>
          <w:b/>
          <w:bCs/>
          <w:color w:val="0D0D0D"/>
          <w:sz w:val="24"/>
          <w:szCs w:val="24"/>
        </w:rPr>
        <w:t>ramo_comercial:</w:t>
      </w:r>
      <w:r w:rsidRPr="009A4947">
        <w:rPr>
          <w:rFonts w:ascii="Arial" w:hAnsi="Arial" w:cs="Arial"/>
          <w:color w:val="0D0D0D"/>
          <w:sz w:val="24"/>
          <w:szCs w:val="24"/>
        </w:rPr>
        <w:t xml:space="preserve"> Tipo de seguro contratado, que puede ser, por ejemplo, "Buen uso de anticipo" o "Fiel cumplimiento de contrato".</w:t>
      </w:r>
    </w:p>
    <w:p w14:paraId="2CC01A3F" w14:textId="484E6379" w:rsidR="009A4947" w:rsidRPr="009A4947" w:rsidRDefault="009A4947" w:rsidP="009A4947">
      <w:pPr>
        <w:pStyle w:val="Prrafode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9A4947">
        <w:rPr>
          <w:rFonts w:ascii="Arial" w:hAnsi="Arial" w:cs="Arial"/>
          <w:b/>
          <w:bCs/>
          <w:color w:val="0D0D0D"/>
          <w:sz w:val="24"/>
          <w:szCs w:val="24"/>
        </w:rPr>
        <w:t>tipo_persona:</w:t>
      </w:r>
      <w:r w:rsidRPr="009A4947">
        <w:rPr>
          <w:rFonts w:ascii="Arial" w:hAnsi="Arial" w:cs="Arial"/>
          <w:color w:val="0D0D0D"/>
          <w:sz w:val="24"/>
          <w:szCs w:val="24"/>
        </w:rPr>
        <w:t xml:space="preserve"> Clasificación del asegurado, en este caso todos como "JURIDICO", indicando personas jurídicas (empresas).</w:t>
      </w:r>
    </w:p>
    <w:p w14:paraId="1AF0F804" w14:textId="6D2446EA" w:rsidR="009A4947" w:rsidRPr="009A4947" w:rsidRDefault="009A4947" w:rsidP="009A4947">
      <w:pPr>
        <w:pStyle w:val="Prrafode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9A4947">
        <w:rPr>
          <w:rFonts w:ascii="Arial" w:hAnsi="Arial" w:cs="Arial"/>
          <w:b/>
          <w:bCs/>
          <w:color w:val="0D0D0D"/>
          <w:sz w:val="24"/>
          <w:szCs w:val="24"/>
        </w:rPr>
        <w:t>prima_anual:</w:t>
      </w:r>
      <w:r w:rsidRPr="009A4947">
        <w:rPr>
          <w:rFonts w:ascii="Arial" w:hAnsi="Arial" w:cs="Arial"/>
          <w:color w:val="0D0D0D"/>
          <w:sz w:val="24"/>
          <w:szCs w:val="24"/>
        </w:rPr>
        <w:t xml:space="preserve"> Monto anual que el asegurado paga por la cobertura de la póliza.</w:t>
      </w:r>
    </w:p>
    <w:p w14:paraId="7FE26142" w14:textId="62BA1C6F" w:rsidR="009A4947" w:rsidRPr="009A4947" w:rsidRDefault="009A4947" w:rsidP="009A4947">
      <w:pPr>
        <w:pStyle w:val="Prrafode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9A4947">
        <w:rPr>
          <w:rFonts w:ascii="Arial" w:hAnsi="Arial" w:cs="Arial"/>
          <w:b/>
          <w:bCs/>
          <w:color w:val="0D0D0D"/>
          <w:sz w:val="24"/>
          <w:szCs w:val="24"/>
        </w:rPr>
        <w:t>prima_emitida:</w:t>
      </w:r>
      <w:r w:rsidRPr="009A4947">
        <w:rPr>
          <w:rFonts w:ascii="Arial" w:hAnsi="Arial" w:cs="Arial"/>
          <w:color w:val="0D0D0D"/>
          <w:sz w:val="24"/>
          <w:szCs w:val="24"/>
        </w:rPr>
        <w:t xml:space="preserve"> Parte de la prima anual que ha sido emitida efectivamente en el período registrado.</w:t>
      </w:r>
    </w:p>
    <w:p w14:paraId="3F7E2B91" w14:textId="61C59D09" w:rsidR="009A4947" w:rsidRPr="009A4947" w:rsidRDefault="009A4947" w:rsidP="009A4947">
      <w:pPr>
        <w:pStyle w:val="Prrafode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9A4947">
        <w:rPr>
          <w:rFonts w:ascii="Arial" w:hAnsi="Arial" w:cs="Arial"/>
          <w:b/>
          <w:bCs/>
          <w:color w:val="0D0D0D"/>
          <w:sz w:val="24"/>
          <w:szCs w:val="24"/>
        </w:rPr>
        <w:lastRenderedPageBreak/>
        <w:t>fecha_emision:</w:t>
      </w:r>
      <w:r w:rsidRPr="009A4947">
        <w:rPr>
          <w:rFonts w:ascii="Arial" w:hAnsi="Arial" w:cs="Arial"/>
          <w:color w:val="0D0D0D"/>
          <w:sz w:val="24"/>
          <w:szCs w:val="24"/>
        </w:rPr>
        <w:t xml:space="preserve"> Fecha en que se emitió la póliza, en formato de número de serie de fecha de Excel.</w:t>
      </w:r>
    </w:p>
    <w:p w14:paraId="2DE73B95" w14:textId="4FE156A4" w:rsidR="009A4947" w:rsidRPr="009A4947" w:rsidRDefault="009A4947" w:rsidP="009A4947">
      <w:pPr>
        <w:pStyle w:val="Prrafode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9A4947">
        <w:rPr>
          <w:rFonts w:ascii="Arial" w:hAnsi="Arial" w:cs="Arial"/>
          <w:b/>
          <w:bCs/>
          <w:color w:val="0D0D0D"/>
          <w:sz w:val="24"/>
          <w:szCs w:val="24"/>
        </w:rPr>
        <w:t>fecha_vigencia_desde:</w:t>
      </w:r>
      <w:r w:rsidRPr="009A4947">
        <w:rPr>
          <w:rFonts w:ascii="Arial" w:hAnsi="Arial" w:cs="Arial"/>
          <w:color w:val="0D0D0D"/>
          <w:sz w:val="24"/>
          <w:szCs w:val="24"/>
        </w:rPr>
        <w:t xml:space="preserve"> Fecha de inicio de la vigencia de la póliza.</w:t>
      </w:r>
    </w:p>
    <w:p w14:paraId="749B9515" w14:textId="42A8D23C" w:rsidR="009A4947" w:rsidRPr="009A4947" w:rsidRDefault="009A4947" w:rsidP="009A4947">
      <w:pPr>
        <w:pStyle w:val="Prrafode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9A4947">
        <w:rPr>
          <w:rFonts w:ascii="Arial" w:hAnsi="Arial" w:cs="Arial"/>
          <w:b/>
          <w:bCs/>
          <w:color w:val="0D0D0D"/>
          <w:sz w:val="24"/>
          <w:szCs w:val="24"/>
        </w:rPr>
        <w:t>fecha_vigencia_hasta:</w:t>
      </w:r>
      <w:r w:rsidRPr="009A4947">
        <w:rPr>
          <w:rFonts w:ascii="Arial" w:hAnsi="Arial" w:cs="Arial"/>
          <w:color w:val="0D0D0D"/>
          <w:sz w:val="24"/>
          <w:szCs w:val="24"/>
        </w:rPr>
        <w:t xml:space="preserve"> Fecha de fin de la vigencia de la póliza.</w:t>
      </w:r>
    </w:p>
    <w:p w14:paraId="2DB207A5" w14:textId="0FB348DC" w:rsidR="009A4947" w:rsidRDefault="009A4947" w:rsidP="009A4947">
      <w:pPr>
        <w:pStyle w:val="Prrafode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9A4947">
        <w:rPr>
          <w:rFonts w:ascii="Arial" w:hAnsi="Arial" w:cs="Arial"/>
          <w:b/>
          <w:bCs/>
          <w:color w:val="0D0D0D"/>
          <w:sz w:val="24"/>
          <w:szCs w:val="24"/>
        </w:rPr>
        <w:t>forma_pago:</w:t>
      </w:r>
      <w:r w:rsidRPr="009A4947">
        <w:rPr>
          <w:rFonts w:ascii="Arial" w:hAnsi="Arial" w:cs="Arial"/>
          <w:color w:val="0D0D0D"/>
          <w:sz w:val="24"/>
          <w:szCs w:val="24"/>
        </w:rPr>
        <w:t xml:space="preserve"> Método de pago utilizado para pagar la póliza, como efectivo.</w:t>
      </w:r>
    </w:p>
    <w:p w14:paraId="68BF01DC" w14:textId="02D09BB4" w:rsidR="00DC649B" w:rsidRPr="00DC649B" w:rsidRDefault="00DC649B" w:rsidP="00DC649B">
      <w:p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>
        <w:rPr>
          <w:rFonts w:ascii="Arial" w:hAnsi="Arial" w:cs="Arial"/>
          <w:color w:val="0D0D0D"/>
          <w:sz w:val="24"/>
          <w:szCs w:val="24"/>
        </w:rPr>
        <w:t>Analizar la correlación entre la sucursal y el ramo comercial</w:t>
      </w:r>
      <w:r w:rsidR="001F2C74">
        <w:rPr>
          <w:rFonts w:ascii="Arial" w:hAnsi="Arial" w:cs="Arial"/>
          <w:color w:val="0D0D0D"/>
          <w:sz w:val="24"/>
          <w:szCs w:val="24"/>
        </w:rPr>
        <w:t>:</w:t>
      </w:r>
    </w:p>
    <w:sectPr w:rsidR="00DC649B" w:rsidRPr="00DC64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B4697"/>
    <w:multiLevelType w:val="hybridMultilevel"/>
    <w:tmpl w:val="C254C9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9658A"/>
    <w:multiLevelType w:val="hybridMultilevel"/>
    <w:tmpl w:val="CB6EDD8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43844"/>
    <w:multiLevelType w:val="hybridMultilevel"/>
    <w:tmpl w:val="2BDE57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07893"/>
    <w:multiLevelType w:val="hybridMultilevel"/>
    <w:tmpl w:val="1708EEA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01047"/>
    <w:multiLevelType w:val="hybridMultilevel"/>
    <w:tmpl w:val="532C28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E7497C"/>
    <w:multiLevelType w:val="hybridMultilevel"/>
    <w:tmpl w:val="D0748A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7C04DD"/>
    <w:multiLevelType w:val="hybridMultilevel"/>
    <w:tmpl w:val="89C49D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4D78CA"/>
    <w:multiLevelType w:val="hybridMultilevel"/>
    <w:tmpl w:val="B0BE053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9436F4"/>
    <w:multiLevelType w:val="hybridMultilevel"/>
    <w:tmpl w:val="930848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AE4A10"/>
    <w:multiLevelType w:val="hybridMultilevel"/>
    <w:tmpl w:val="69AEA3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7B11A9"/>
    <w:multiLevelType w:val="hybridMultilevel"/>
    <w:tmpl w:val="8F4854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892A3A"/>
    <w:multiLevelType w:val="hybridMultilevel"/>
    <w:tmpl w:val="41585B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2404F3"/>
    <w:multiLevelType w:val="hybridMultilevel"/>
    <w:tmpl w:val="356CBC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416198">
    <w:abstractNumId w:val="4"/>
  </w:num>
  <w:num w:numId="2" w16cid:durableId="1020620509">
    <w:abstractNumId w:val="1"/>
  </w:num>
  <w:num w:numId="3" w16cid:durableId="13460183">
    <w:abstractNumId w:val="0"/>
  </w:num>
  <w:num w:numId="4" w16cid:durableId="1679310574">
    <w:abstractNumId w:val="12"/>
  </w:num>
  <w:num w:numId="5" w16cid:durableId="338898630">
    <w:abstractNumId w:val="3"/>
  </w:num>
  <w:num w:numId="6" w16cid:durableId="740979604">
    <w:abstractNumId w:val="9"/>
  </w:num>
  <w:num w:numId="7" w16cid:durableId="1080833261">
    <w:abstractNumId w:val="2"/>
  </w:num>
  <w:num w:numId="8" w16cid:durableId="861086357">
    <w:abstractNumId w:val="7"/>
  </w:num>
  <w:num w:numId="9" w16cid:durableId="957876953">
    <w:abstractNumId w:val="10"/>
  </w:num>
  <w:num w:numId="10" w16cid:durableId="368452147">
    <w:abstractNumId w:val="8"/>
  </w:num>
  <w:num w:numId="11" w16cid:durableId="1320310070">
    <w:abstractNumId w:val="6"/>
  </w:num>
  <w:num w:numId="12" w16cid:durableId="1236207438">
    <w:abstractNumId w:val="11"/>
  </w:num>
  <w:num w:numId="13" w16cid:durableId="2513518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C6B"/>
    <w:rsid w:val="00150B40"/>
    <w:rsid w:val="0019030D"/>
    <w:rsid w:val="001F2C74"/>
    <w:rsid w:val="0022028E"/>
    <w:rsid w:val="00223E78"/>
    <w:rsid w:val="0023125D"/>
    <w:rsid w:val="002E2360"/>
    <w:rsid w:val="00354D97"/>
    <w:rsid w:val="004206CA"/>
    <w:rsid w:val="004C1272"/>
    <w:rsid w:val="005D05EE"/>
    <w:rsid w:val="006E3391"/>
    <w:rsid w:val="00722009"/>
    <w:rsid w:val="00835BF9"/>
    <w:rsid w:val="00877C6B"/>
    <w:rsid w:val="00980974"/>
    <w:rsid w:val="009A4947"/>
    <w:rsid w:val="009D6022"/>
    <w:rsid w:val="00A738BC"/>
    <w:rsid w:val="00AC6739"/>
    <w:rsid w:val="00BF3ACC"/>
    <w:rsid w:val="00CD28C6"/>
    <w:rsid w:val="00D62160"/>
    <w:rsid w:val="00D64572"/>
    <w:rsid w:val="00DC649B"/>
    <w:rsid w:val="00E34520"/>
    <w:rsid w:val="00F04BB6"/>
    <w:rsid w:val="00FD2E1D"/>
    <w:rsid w:val="00FE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90A1F"/>
  <w15:chartTrackingRefBased/>
  <w15:docId w15:val="{26EB5303-1386-46E3-95E5-BFE1F8A31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7C6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A4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C"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9A49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2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28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03028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370309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39931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257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963</Words>
  <Characters>5810</Characters>
  <Application>Microsoft Office Word</Application>
  <DocSecurity>0</DocSecurity>
  <Lines>145</Lines>
  <Paragraphs>112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A. Flores Sánchez</dc:creator>
  <cp:keywords/>
  <dc:description/>
  <cp:lastModifiedBy>LUIS ESTEBAN LAPO VASQUEZ</cp:lastModifiedBy>
  <cp:revision>4</cp:revision>
  <dcterms:created xsi:type="dcterms:W3CDTF">2024-06-13T04:55:00Z</dcterms:created>
  <dcterms:modified xsi:type="dcterms:W3CDTF">2024-06-13T05:10:00Z</dcterms:modified>
</cp:coreProperties>
</file>